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Calibri" w:eastAsia="方正小标宋简体" w:cs="Times New Roman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/>
          <w:b w:val="0"/>
          <w:kern w:val="2"/>
          <w:sz w:val="36"/>
          <w:szCs w:val="36"/>
          <w:lang w:val="en-US" w:eastAsia="zh-CN"/>
        </w:rPr>
        <w:t>核医学科报告系统升级项目调研公示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第一部分 须知前附表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11"/>
        <w:tblW w:w="8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调研报名公示开始时间： 2021年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7 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22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日上午10点30分北京时间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调研报名截止时间：2021年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7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29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日下午17点30分北京时间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(报名请携带加盖公章的项目文件回执单、营业执照复印件、公司简介)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>调研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>会议时间另行通知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项目：核医学科报告系统升级项目调研公示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文件正本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 1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份，副本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 4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文件递交处：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福建省肿瘤医院 网络办会议室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上述时间、地点如有变动，以单位届时通知为准。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　址： 福建省福州市福马路420号省肿瘤医院科研楼四楼网络办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　编： 350000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　话： 0591-83660063-8822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联系人：郑工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120" w:beforeAutospacing="0" w:after="120" w:afterAutospacing="0" w:line="240" w:lineRule="auto"/>
        <w:ind w:left="420" w:hanging="42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采购内容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11"/>
        <w:tblW w:w="7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121"/>
        <w:gridCol w:w="1532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合同包</w:t>
            </w:r>
          </w:p>
        </w:tc>
        <w:tc>
          <w:tcPr>
            <w:tcW w:w="312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532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数量/单位</w:t>
            </w:r>
          </w:p>
        </w:tc>
        <w:tc>
          <w:tcPr>
            <w:tcW w:w="153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最高限价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2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核医学科报告系统升级项目</w:t>
            </w:r>
          </w:p>
        </w:tc>
        <w:tc>
          <w:tcPr>
            <w:tcW w:w="1532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45万</w:t>
            </w:r>
            <w:bookmarkStart w:id="0" w:name="_GoBack"/>
            <w:bookmarkEnd w:id="0"/>
          </w:p>
        </w:tc>
      </w:tr>
    </w:tbl>
    <w:p>
      <w:pPr>
        <w:keepNext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120" w:beforeAutospacing="0" w:after="120" w:afterAutospacing="0" w:line="240" w:lineRule="auto"/>
        <w:ind w:left="420" w:hanging="42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软件技术功能及服务要求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项目建设需求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旨在为核医学科提供了一套系统升级服务，优化现有的数字化管理解决方案，在核医学科各个工作环节处配备相关站点软件，将完整的核医学诊断流程进行全面管理，并针对技术质控过程提供管理和统计工具。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提供从预约登记、电子叫号、病史问诊、药物注射、检查管理、影像后处理以及治疗效果评估、报告输出等完整的核医学检查流程信息化管理，</w:t>
      </w:r>
      <w:r>
        <w:rPr>
          <w:rFonts w:hint="eastAsia" w:ascii="仿宋" w:hAnsi="仿宋" w:eastAsia="仿宋" w:cs="仿宋"/>
          <w:sz w:val="24"/>
          <w:szCs w:val="24"/>
        </w:rPr>
        <w:t>建立成包括了患者信息、检查图像、诊断报告、病史信息、药物信息、注射信息、随访信息、质量控制管理的大型综合资料库，使核医学系统成为医院核医学科、PET-CT中心强化质控管理和资料管理的有力工具。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、技术参数要求</w:t>
      </w:r>
    </w:p>
    <w:tbl>
      <w:tblPr>
        <w:tblStyle w:val="1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9"/>
        <w:gridCol w:w="6"/>
        <w:gridCol w:w="1553"/>
        <w:gridCol w:w="6"/>
        <w:gridCol w:w="5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软件模块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服务器与存储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数据库服务软件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提供数据库管理功能，支持数据记录查询与检索。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按需更新数据库管理系统中的数据。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实时交互会诊软件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提供多方实时交互会诊功能；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临床浏览软件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提供B/S架构的临床WEB浏览服务，支持医生通过WEB浏览器浏览、查询管理核医学图文报告与典型图像，无需安装任何软件。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图像融合处理及报告工作站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PET-CT/SPECT-CT图像融合处理软件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图像融合：对PET-CT、PET-MR图像的横切面、矢状面和冠状面进行融合；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肿瘤对比影像的同步调整：多次检查可连动调整，拖动某一检查的影像序列与位置，其它检查自动同步定位；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显示过程中可自定义显示层厚；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显示过程中可自定义浏览步距；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右键调整窗宽窗位，支持全部调整与单幅调整；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支持图像的像素值测量；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图像标注：支持方便的在图像上进行任意形状、键头、线条等类型的标注，可自动在同一截面和所有图像上同时标注；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异机配准与融合处理软件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支持将外部MR图像、CT图像与本机PET-CT图像进行异机配准与融合；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异机融合的图像可生成报告典型图像，加入到临床报告中，变相得到PET-MR检查报告图像；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图像位移的微调功能：支持单独调整PET图像与CT/MR图像的位置，对融合结果进行手工精准干预；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PET-CT/SPECT-CT报告输出与审核软件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具有患者列表；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内置报告模板。报告模板可根据医生需求随时添加、修改。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支持报告电子审核；上级医生可批准或驳回下级医生的初步诊断，并加注评语最后由医生打印报告，留下历史修改记录与审核记录内容；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病史问诊工作站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病史问诊管理软件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根据登记检查项目，自动选择问诊模板；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不同的检查项目提供不同的问诊模板；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问诊状态在病人列表中清晰显示。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注射管理工作站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注射管理软件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管理患者的注射药物流程，具有呼叫功能，呼叫患者到诊室注射；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显示待注射患者列表，自动排程，确认当前检查患者信息；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记录患者的注射药物信息；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高级定量分析软件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TLG、MTV、SUV专业测量软件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提供核医学图像定量分析系统软件功能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提供SUV值测量，测量结果包括SUVmean, SUVmax, SUVAVG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提供SUL值测量，测量结果包括SULmean, SULmax, SULavg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提供MTV（病灶体积）值测量；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治疗效果评估软件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肿瘤治疗效果评估软件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用于治疗前后多次PET-CT检查的效果评估，向临床提供客观评估报告；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要求治疗效果评估软件为中文软件，非集成第三方软件，整合在报告软件中；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多次PET-CT检查同屏对比融合显示功能；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效果评估输出模块，测量结果、对比直方图、典型图像标准化生成；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随访管理软件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科研随访软件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支持病人随访管理功能，支持自定义随访模版与智能提醒，系统登陆时提醒当天待随访信息。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典型库收藏管理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典型库收藏</w:t>
            </w:r>
          </w:p>
        </w:tc>
        <w:tc>
          <w:tcPr>
            <w:tcW w:w="5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具有独立的典型报告收藏功能模块；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支持典型报告收藏功能，并支持个人收藏与公共收藏两种模式；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</w:rPr>
      </w:pPr>
    </w:p>
    <w:p>
      <w:pPr>
        <w:pStyle w:val="3"/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★其他事项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4.1 ★系统应与医院HIS，电子病历、等系统无缝对接，符合电子病历6级、医院的互联互通5乙、智慧医院4级建设要求，上述各评级不涉及本系统的除外。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4.2 ★具备与集成平台通过通过统一的数据接口，实现浏览各检查报告，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4.3 ★系统需符合《信息安全技术网络安全等级保护基本要求》GB/T22239-2019（三级）要求（下文简称：三级等保2.0），并在三级等保2.0评审中协助完成本系统评审工作。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120" w:beforeAutospacing="0" w:after="120" w:afterAutospacing="0" w:line="240" w:lineRule="auto"/>
        <w:ind w:left="420" w:hanging="42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本次调研说明</w:t>
      </w:r>
    </w:p>
    <w:p>
      <w:pPr>
        <w:spacing w:line="59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欢迎</w:t>
      </w:r>
      <w:r>
        <w:rPr>
          <w:rFonts w:hint="eastAsia" w:ascii="仿宋_GB2312" w:eastAsia="仿宋_GB2312"/>
          <w:b/>
          <w:bCs/>
          <w:sz w:val="28"/>
          <w:szCs w:val="28"/>
        </w:rPr>
        <w:t>有意向的供应商参与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本次</w:t>
      </w:r>
      <w:r>
        <w:rPr>
          <w:rFonts w:hint="eastAsia" w:ascii="仿宋_GB2312" w:eastAsia="仿宋_GB2312"/>
          <w:b/>
          <w:bCs/>
          <w:sz w:val="28"/>
          <w:szCs w:val="28"/>
        </w:rPr>
        <w:t>调研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本调研会的报价仅做为本项目公开招标的预算限价；</w:t>
      </w:r>
    </w:p>
    <w:p>
      <w:pPr>
        <w:numPr>
          <w:ilvl w:val="0"/>
          <w:numId w:val="3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本调研会不做参与投标的限制条件；</w:t>
      </w:r>
    </w:p>
    <w:p>
      <w:pPr>
        <w:numPr>
          <w:ilvl w:val="0"/>
          <w:numId w:val="3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上述各参数将做为本项目招标的主要参数，不代表本项目公开招标的最终参数；</w:t>
      </w:r>
    </w:p>
    <w:p>
      <w:pPr>
        <w:numPr>
          <w:ilvl w:val="0"/>
          <w:numId w:val="3"/>
        </w:numPr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参加公司应准备PPT材料（1、公司简介；2、福建省实际应用情况；3、随访系统功能介绍及发展规划；4、项目报价），每公司讲解时间30分钟；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项目文件回执单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请各公司在一周内将此项目文件回执单送到“福建省肿瘤医院网络办”。</w:t>
      </w:r>
    </w:p>
    <w:tbl>
      <w:tblPr>
        <w:tblStyle w:val="11"/>
        <w:tblW w:w="85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139"/>
        <w:gridCol w:w="2022"/>
        <w:gridCol w:w="2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邮箱号：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　　　　　　　　　　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公司盖章：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spacing w:line="59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 2021年　月　日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</w:t>
      </w:r>
    </w:p>
    <w:sectPr>
      <w:footerReference r:id="rId3" w:type="default"/>
      <w:pgSz w:w="12240" w:h="15840"/>
      <w:pgMar w:top="1134" w:right="1587" w:bottom="113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D5667"/>
    <w:multiLevelType w:val="singleLevel"/>
    <w:tmpl w:val="925D5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770E0F"/>
    <w:multiLevelType w:val="multilevel"/>
    <w:tmpl w:val="19770E0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60C9760C"/>
    <w:multiLevelType w:val="singleLevel"/>
    <w:tmpl w:val="60C976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13420E"/>
    <w:rsid w:val="0A083BA2"/>
    <w:rsid w:val="0DCD2559"/>
    <w:rsid w:val="119107E4"/>
    <w:rsid w:val="12CB3BA1"/>
    <w:rsid w:val="15775B63"/>
    <w:rsid w:val="158267E4"/>
    <w:rsid w:val="15F9627A"/>
    <w:rsid w:val="17847952"/>
    <w:rsid w:val="17AB2BAB"/>
    <w:rsid w:val="17D6072C"/>
    <w:rsid w:val="185C2AEF"/>
    <w:rsid w:val="19611E5D"/>
    <w:rsid w:val="1C27765E"/>
    <w:rsid w:val="1CA8032A"/>
    <w:rsid w:val="1EA02B66"/>
    <w:rsid w:val="1F0E102C"/>
    <w:rsid w:val="1F774665"/>
    <w:rsid w:val="20D61631"/>
    <w:rsid w:val="22E94756"/>
    <w:rsid w:val="246A22A3"/>
    <w:rsid w:val="299D7639"/>
    <w:rsid w:val="2B4059E1"/>
    <w:rsid w:val="2CA444EB"/>
    <w:rsid w:val="2D394EF6"/>
    <w:rsid w:val="2F141E89"/>
    <w:rsid w:val="30334392"/>
    <w:rsid w:val="32B702E4"/>
    <w:rsid w:val="36BF545F"/>
    <w:rsid w:val="376608A8"/>
    <w:rsid w:val="383D6C42"/>
    <w:rsid w:val="38522B3A"/>
    <w:rsid w:val="38525237"/>
    <w:rsid w:val="3BFE0A87"/>
    <w:rsid w:val="3CB73FC5"/>
    <w:rsid w:val="3CB92264"/>
    <w:rsid w:val="3D6B23D6"/>
    <w:rsid w:val="40C332A4"/>
    <w:rsid w:val="43505578"/>
    <w:rsid w:val="43855D60"/>
    <w:rsid w:val="44E3226A"/>
    <w:rsid w:val="456A5CD8"/>
    <w:rsid w:val="472D5233"/>
    <w:rsid w:val="47FD67F8"/>
    <w:rsid w:val="486C2F79"/>
    <w:rsid w:val="4DA20479"/>
    <w:rsid w:val="4FB6512B"/>
    <w:rsid w:val="523F39FC"/>
    <w:rsid w:val="54144DB4"/>
    <w:rsid w:val="563E3E1E"/>
    <w:rsid w:val="5ABB7CC4"/>
    <w:rsid w:val="5E24492E"/>
    <w:rsid w:val="5ED30E47"/>
    <w:rsid w:val="63A92D93"/>
    <w:rsid w:val="66AC5A35"/>
    <w:rsid w:val="6FE71209"/>
    <w:rsid w:val="718A6637"/>
    <w:rsid w:val="72A65591"/>
    <w:rsid w:val="76807ECD"/>
    <w:rsid w:val="78DB704E"/>
    <w:rsid w:val="7A4A7E6A"/>
    <w:rsid w:val="7B182463"/>
    <w:rsid w:val="7D7B3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 w:line="336" w:lineRule="auto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1313</Characters>
  <Lines>10</Lines>
  <Paragraphs>3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2021-03-25T00:06:00Z</dcterms:created>
  <dc:creator>air</dc:creator>
  <cp:lastModifiedBy>蓝风</cp:lastModifiedBy>
  <cp:lastPrinted>2021-06-16T01:18:00Z</cp:lastPrinted>
  <dcterms:modified xsi:type="dcterms:W3CDTF">2021-07-22T08:54:00Z</dcterms:modified>
  <dc:title>关于网络及安全设备的采购、更新报告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