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C8" w:rsidRDefault="00455E5D">
      <w:pPr>
        <w:pStyle w:val="1"/>
        <w:jc w:val="center"/>
        <w:rPr>
          <w:rFonts w:ascii="方正小标宋简体" w:eastAsia="方正小标宋简体"/>
          <w:b w:val="0"/>
          <w:kern w:val="2"/>
          <w:szCs w:val="44"/>
        </w:rPr>
      </w:pPr>
      <w:bookmarkStart w:id="0" w:name="_GoBack"/>
      <w:r>
        <w:rPr>
          <w:rFonts w:ascii="方正小标宋简体" w:eastAsia="方正小标宋简体" w:hint="eastAsia"/>
          <w:b w:val="0"/>
          <w:kern w:val="2"/>
          <w:szCs w:val="44"/>
        </w:rPr>
        <w:t>麻醉与重症监护</w:t>
      </w:r>
      <w:r>
        <w:rPr>
          <w:rFonts w:ascii="方正小标宋简体" w:eastAsia="方正小标宋简体" w:hint="eastAsia"/>
          <w:b w:val="0"/>
          <w:kern w:val="2"/>
          <w:szCs w:val="44"/>
        </w:rPr>
        <w:t>信息系统升级</w:t>
      </w:r>
      <w:r>
        <w:rPr>
          <w:rFonts w:ascii="方正小标宋简体" w:eastAsia="方正小标宋简体" w:hint="eastAsia"/>
          <w:b w:val="0"/>
          <w:kern w:val="2"/>
          <w:szCs w:val="44"/>
        </w:rPr>
        <w:t>预算价调研公示</w:t>
      </w:r>
    </w:p>
    <w:p w:rsidR="001635C8" w:rsidRDefault="00455E5D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第一部分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须知前附表</w:t>
      </w:r>
    </w:p>
    <w:p w:rsidR="001635C8" w:rsidRDefault="00455E5D">
      <w:pPr>
        <w:widowControl/>
        <w:shd w:val="clear" w:color="auto" w:fill="FFFFFF"/>
        <w:spacing w:line="336" w:lineRule="auto"/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  <w:lang w:bidi="ar"/>
        </w:rPr>
        <w:t> </w:t>
      </w:r>
    </w:p>
    <w:tbl>
      <w:tblPr>
        <w:tblW w:w="87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7781"/>
      </w:tblGrid>
      <w:tr w:rsidR="001635C8">
        <w:trPr>
          <w:trHeight w:val="549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pStyle w:val="a7"/>
              <w:widowControl/>
              <w:spacing w:line="36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lang w:bidi="ar"/>
              </w:rPr>
              <w:t>序号</w:t>
            </w:r>
          </w:p>
        </w:tc>
        <w:tc>
          <w:tcPr>
            <w:tcW w:w="7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主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要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内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容</w:t>
            </w:r>
          </w:p>
        </w:tc>
      </w:tr>
      <w:tr w:rsidR="001635C8">
        <w:trPr>
          <w:trHeight w:val="1444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15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调研报名公示开始时间：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 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 w:rsidR="00CB4E67"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  </w:t>
            </w:r>
            <w:r w:rsidR="00CB4E67"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北京时间</w:t>
            </w:r>
          </w:p>
          <w:p w:rsidR="001635C8" w:rsidRDefault="00455E5D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调研报名截止时间：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 w:rsidR="00CB4E67"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>1</w:t>
            </w:r>
            <w:r w:rsidR="00CB4E67"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  <w:lang w:bidi="ar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 w:rsidR="00CB4E67"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>2</w:t>
            </w:r>
            <w:r w:rsidR="00CB4E67"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北京时间</w:t>
            </w:r>
          </w:p>
          <w:p w:rsidR="001635C8" w:rsidRDefault="00455E5D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(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报名请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携带加盖公章的项目文件回执单、营业执照复印件、公司简介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)</w:t>
            </w:r>
          </w:p>
          <w:p w:rsidR="004918EA" w:rsidRDefault="004918EA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1635C8" w:rsidRDefault="00455E5D" w:rsidP="004918EA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调研会时间：</w:t>
            </w:r>
            <w:r w:rsidRPr="004918EA">
              <w:rPr>
                <w:rFonts w:ascii="仿宋_GB2312" w:eastAsia="仿宋_GB2312" w:hint="eastAsia"/>
                <w:sz w:val="24"/>
              </w:rPr>
              <w:t>具体调研会时间</w:t>
            </w:r>
            <w:r w:rsidRPr="004918EA">
              <w:rPr>
                <w:rFonts w:ascii="仿宋_GB2312" w:eastAsia="仿宋_GB2312" w:hint="eastAsia"/>
                <w:sz w:val="24"/>
              </w:rPr>
              <w:t>另行通知</w:t>
            </w:r>
          </w:p>
        </w:tc>
      </w:tr>
      <w:tr w:rsidR="001635C8">
        <w:trPr>
          <w:trHeight w:val="959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麻醉与重症监护临床信息系统升级改造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预算价调研公示</w:t>
            </w:r>
          </w:p>
        </w:tc>
      </w:tr>
      <w:tr w:rsidR="001635C8">
        <w:trPr>
          <w:trHeight w:val="685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文件正本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> 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份，副本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> 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份。</w:t>
            </w:r>
          </w:p>
        </w:tc>
      </w:tr>
      <w:tr w:rsidR="001635C8">
        <w:trPr>
          <w:trHeight w:val="631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文件递交处：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福建省肿瘤医院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网络办会议室　</w:t>
            </w:r>
          </w:p>
        </w:tc>
      </w:tr>
      <w:tr w:rsidR="001635C8">
        <w:trPr>
          <w:trHeight w:val="567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上述时间、地点如有变动，以单位届时通知为准。</w:t>
            </w:r>
          </w:p>
        </w:tc>
      </w:tr>
    </w:tbl>
    <w:p w:rsidR="001635C8" w:rsidRDefault="00455E5D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地　址：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福建省福州市福马路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420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号省肿瘤医院科研楼四</w:t>
      </w:r>
      <w:proofErr w:type="gramStart"/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楼网络办</w:t>
      </w:r>
      <w:proofErr w:type="gramEnd"/>
    </w:p>
    <w:p w:rsidR="001635C8" w:rsidRDefault="00455E5D">
      <w:pPr>
        <w:widowControl/>
        <w:shd w:val="clear" w:color="auto" w:fill="FFFFFF"/>
        <w:spacing w:line="440" w:lineRule="atLeast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邮　编：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 3500</w:t>
      </w:r>
      <w:r w:rsidR="004918EA"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  <w:t>14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 xml:space="preserve">　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 </w:t>
      </w:r>
    </w:p>
    <w:p w:rsidR="001635C8" w:rsidRDefault="00455E5D">
      <w:pPr>
        <w:widowControl/>
        <w:shd w:val="clear" w:color="auto" w:fill="FFFFFF"/>
        <w:spacing w:line="440" w:lineRule="atLeast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电　话：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 0591-83660063-8822</w:t>
      </w:r>
    </w:p>
    <w:p w:rsidR="001635C8" w:rsidRDefault="00455E5D">
      <w:pPr>
        <w:widowControl/>
        <w:shd w:val="clear" w:color="auto" w:fill="FFFFFF"/>
        <w:spacing w:line="440" w:lineRule="atLeast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联系人：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="00CB4E67"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金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工</w:t>
      </w:r>
    </w:p>
    <w:p w:rsidR="001635C8" w:rsidRDefault="001635C8">
      <w:pPr>
        <w:widowControl/>
        <w:shd w:val="clear" w:color="auto" w:fill="FFFFFF"/>
        <w:spacing w:line="440" w:lineRule="atLeast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635C8" w:rsidRDefault="001635C8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635C8" w:rsidRDefault="001635C8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635C8" w:rsidRDefault="001635C8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635C8" w:rsidRDefault="001635C8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635C8" w:rsidRDefault="001635C8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635C8" w:rsidRDefault="001635C8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635C8" w:rsidRDefault="001635C8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635C8" w:rsidRPr="009641C0" w:rsidRDefault="001635C8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635C8" w:rsidRDefault="00455E5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鉴于</w:t>
      </w:r>
      <w:r>
        <w:rPr>
          <w:rFonts w:ascii="仿宋_GB2312" w:eastAsia="仿宋_GB2312" w:hint="eastAsia"/>
          <w:sz w:val="32"/>
          <w:szCs w:val="32"/>
        </w:rPr>
        <w:t>麻醉科与重症医学科业务的精细管理，信息化要求的提</w:t>
      </w:r>
      <w:r>
        <w:rPr>
          <w:rFonts w:ascii="仿宋_GB2312" w:eastAsia="仿宋_GB2312" w:hint="eastAsia"/>
          <w:sz w:val="32"/>
          <w:szCs w:val="32"/>
        </w:rPr>
        <w:lastRenderedPageBreak/>
        <w:t>高，加快推进医院信息化建设的步伐以及临床业务更加顺畅的开展，</w:t>
      </w:r>
      <w:r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采购麻醉与重症监护临床信息系统升级改造项目。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1635C8" w:rsidRDefault="00455E5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本次拟采购下述相关</w:t>
      </w:r>
      <w:r>
        <w:rPr>
          <w:rFonts w:ascii="仿宋_GB2312" w:eastAsia="仿宋_GB2312" w:hint="eastAsia"/>
          <w:sz w:val="32"/>
          <w:szCs w:val="32"/>
        </w:rPr>
        <w:t>信息系统</w:t>
      </w:r>
      <w:r>
        <w:rPr>
          <w:rFonts w:ascii="仿宋_GB2312" w:eastAsia="仿宋_GB2312" w:hint="eastAsia"/>
          <w:sz w:val="32"/>
          <w:szCs w:val="32"/>
        </w:rPr>
        <w:t>，预算金额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9641C0">
        <w:rPr>
          <w:rFonts w:ascii="仿宋_GB2312" w:eastAsia="仿宋_GB2312"/>
          <w:sz w:val="32"/>
          <w:szCs w:val="32"/>
        </w:rPr>
        <w:t>350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万元：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09"/>
        <w:gridCol w:w="6036"/>
        <w:gridCol w:w="960"/>
      </w:tblGrid>
      <w:tr w:rsidR="001635C8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系统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主要参数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</w:tr>
      <w:tr w:rsidR="001635C8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hint="eastAsia"/>
              </w:rPr>
              <w:t>麻醉临床信息系统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1.1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系统总体要求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支持信息安全等级保护管理：支持客户端、移动端、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Web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端多模式应用；支持多种离线采集模式，离线保存采集到的体征数据。支持患者紧急抢救报警模式；支持手术安全核查节点控制功能。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1.2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标准功能要求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手术排班需求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：具有手术申请接收功能、手术申请安排功能、手术通知功能。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术前准备需求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：具有手术排班接收功能、患者术前访视功能、信息系统接口支持功能、具有麻醉计划功能、术前急诊手术管理功能、患者知情同意功能、术前麻醉评估功能、术前讨论功能。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术中麻醉管理需求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：具有监护设备体征数据集成功能、实现术中麻醉记录、具有密集体征采集功能、具有抢救模式、麻醉医生交班功能、转出手术功能。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术后管理需求：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具有术后复苏记录功能、术后手术登记功能、术后访视记录功能、术后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镇记录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功能、术后麻醉总结功能、术后麻醉评分功能。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手术取消管理需求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：具有未安排的手术取消、已安排手术取消、手术取消统计功能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病案管理需求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：病案打印、归档功能、病案提交提醒功能、病案完整性校验功能、病案变更审核功能、病案追溯功能、麻醉病程回顾功能、信息查阅功能。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系统支持管理需求：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具有信息系统接口支持功能、设备数据接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口基本功能、维护基础信息功能、文书模板管理功能、系统安全与数据维护功能。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用户权限管理需求：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具有系统角色管理、系统用户管理、系统权限管理功能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统计查询需求：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具有工作量统计、科室统计、综合业务统计、报表导出功能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lastRenderedPageBreak/>
              <w:t>信息安全等级保护管理需求：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具有登录验证规则设置功能、信息安全保护功能、密码管理功能。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1.3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扩展功能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复苏管理需求：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具有复苏记录功能、复苏评分功能、复苏采集功能、术后复苏延续麻醉记录、能实现麻醉记录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单快速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查阅、具有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PACU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床位管理功能。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麻醉质量管理需求：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具有三方核查过程质控功能、麻醉医疗文书质控功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能、等级评审麻醉质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控统计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功能、麻醉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项质控指标统计功能。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科室主任工作站：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具有手术麻醉信息监控功能、图形化统计分析功能。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lastRenderedPageBreak/>
              <w:t>1</w:t>
            </w:r>
          </w:p>
        </w:tc>
      </w:tr>
      <w:tr w:rsidR="001635C8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重症监护临床信息系统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2.1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专科数据集成：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支持与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HIS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LIS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／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PACS-RIS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EMR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系统集成和交互。床旁设备可自动采集数据记入特护单。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2.2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床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旁信息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工作站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床位管理：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应支持整体展现在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科患者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分布情况，可查看患者重要风险标识提醒。用户可自定义选择所管床位。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系统可对空床位进行预约锁定。可对患者进行换床操作。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应有入科功能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，自动提取患者信息，支持紧急入科。有患者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出科转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归功能，可回顾在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科历史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数据。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患者信息：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支持患者基本信息一览及信息登记。诊断的自动提取；支持病历书写需要的手工记录诊断。可查看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患者入科后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流转情况，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需支持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设备绑定并进行采集参数配置。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需支持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检验检查项目的集成交互。支持患者在科期间所有检验检查报告查询。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病情总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览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能集中展示生命体征、血气血糖、酸碱平衡、检查检验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出入量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，皮肤管路信息和评估评分。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体征监测：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应能够自动采集监护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仪患者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体征信息，并显示趋势图，同时可手工录入。采集呼吸参数。设备采集频率可设置，报警值支持报警值设置。提供日常记录项目。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出入量监测：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应能自动获取并计算医嘱、管路的入量。支持手动记录患者出入量情况。应能够提供出入量的平衡变化及数据对比、总结，包括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胶体分类统计。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 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特殊治疗监测：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应提供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CRRT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PICCO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的治疗数据的监测，数据支持配置。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基础护理：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系统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需支持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基础护理的结构化配置与录入。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路：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应提供规范的管路相关的知识库体系。至少提供两种患者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导管一览方式，如人体图、列表等。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管路的信息须在人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lastRenderedPageBreak/>
              <w:t>体模型上标出，并有提示信息，管路位置信息和命名需符合人体解剖学的要求。管路记录和表达的内容要符合医院的要求，要对管路进行详细记录。应支持导管更换，新增，拔除等日常操作。应能够对管路的护理过程进行事件和参数的记录，提供导管质控数据的自动统计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皮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肤：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提供规范全面的皮肤部位与名称，支持皮肤相关信息的操作。皮肤记录和表达的内容要符合医院的要求，要对皮肤的名称、位置、状态、分期、颜色、气味、面积、用药等信息，进行详细记录。至少提供两种皮肤一览方式。能标识压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疮分期及护理信息。提供皮肤的质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控统计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数据。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系统能够提供符合皮肤的合理表达和知识库支撑。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护理记录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：提供常规护理记录单功能。支持自动生成护理记录，如医嘱执行，评估评分。观察内容和事件内容应提供模板支持，且可以自主维护。支持历史护理记录的条件化查询。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医嘱管理：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应能够与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HIS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系统对接自动获取医嘱，能够自动接收并分解时间点。提供新医嘱提醒功能。应能够根据医嘱途径以及属性自动将医嘱进行分类显示，便于随时查询需要执行的医嘱。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医嘱应能够依据不同执行状态，自动给出可供执行的操作内容。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所有医嘱以动态可视图形化的方式进行显示，通过动态可视化的操作将所有医嘱执行融入一个界面内，以多种图标显示医嘱的各种执行状态。对于可以同时执行的医嘱，系统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需支持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批量执行功能。系统应支持未完成与未的医嘱进行自动交班功能。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应提供历史医嘱执行信息，查询其他班次的医嘱执行状况，并显示医嘱观察事件。医嘱执行中的每一个过程，系统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需支持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自动生成语句并写入护理记录单。应支持抢救模式医嘱快速录入和补录功能。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病历查询：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应能够对患者在科诊疗的历史资料，按照时间顺序进行查阅。提供各类文书的打印功能。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评估评分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：应提供重症医学相关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的医学评分，能从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HIS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LIS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等系统中自动获取评分项目的相关数据。对历史数据可查询分析，形成图表。数据可追溯，支持医护对评分的交互。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护理交班：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自动获取患者当前班次基本情况及患者历史数据；自动化评估患者概况信息，并记录；可记录建议护理措施等内容。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需支持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科室情况及重点患者快速交接。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体征提取：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系统应提供自定义时间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段患者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体征数据提取功能。应支持提取时间频率自行选择。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lastRenderedPageBreak/>
              <w:t>特殊事项：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应提供重要事项发布功能，供医护共享。并有特殊事件记录功能，可查看历史记录。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护理计划：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应能够自动生成护理计划，并可对护理计划改进，能够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根据护理诊断自动生成目标、措施、行为，并能够自动导入护理任务清单。历史计划可查询分析。可自定义护理计划模板。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抢救记录：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需有一键抢救功能，支持用药措施的快速记录。可生成口头医嘱单。提供常用抢救模板设置。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任务清单：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可根据业务自动生成日历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型任务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清单，支持自定义设置，可查看清单并按时提醒。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2.3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临床辅诊工作站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床位管理：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应支持自动统计在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科患者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流转情况，床头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卡展示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患者分布，并有风险标识提醒。能够回顾所有已出科患者在科病情及护理过程。对已出科患者取消出科，返回科室。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评估评分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：应提供重症医学相关的医学评分，从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HIS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LIS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等系统中自动获取评分相关数据。历史数据可查询分析能力，应支持多种评分集中对比的趋势图。支持系统内不同平台模块的评分结果查询。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医生交班：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提供患者病情交接及交班人，接班人，交接时间的记录。自动提取当前患者班次内基本信息，生命体征，特殊治疗等相关数据，形成各类图表形式展示。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病历查询：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系统提供查看患者所有在科期间医疗文书，并提供患者的相关医疗文书的打印。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诊疗数据：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系统可按天或周动态展示病情相关的所有临床治疗过程数据，异常事件记录。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每日核查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：需提供每日医生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工作核查功能。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感染管理：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系统应支持自动提取并展现患者感染指标，形成趋势，可回顾分析。系统需自动提取并视图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化展示三管基本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信息和护理记录，辅助用户进行感染监测。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营养管理：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应根据每日医嘱内容自动计算营养相关指标，支持营养目标设定，包含营养相关知识库，能自动提醒营养不良。应支持查看每日所需营养和实际营养监测结果输出汇总，支持历史记录的追溯。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2.4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系统管理工作站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统计中心：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应提供科室日常所需统计功能，并图形化展示，所有数据可追溯，支持导出。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 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快捷功能：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系统支持临床常用模块一键开启功能，便捷临床日常工作。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lastRenderedPageBreak/>
              <w:t>质控数据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：系统支持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2015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年度公布的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ICU15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项质控指标的统计功能，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医学公式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：系统需提供临床医学常用计算公式，支持所需数据的快速计算。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指南文库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：系统需提供医学常用指南或文档的管理功能，支持文档上传，和自定义查询。</w:t>
            </w:r>
          </w:p>
          <w:p w:rsidR="001635C8" w:rsidRDefault="00455E5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系统配置：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系统支持医院参数配置，菜单项配置，患者基本信息配置，监测表单配置、导管配置、每日核查项目配置、护理计划配置，护理记录模板配置，报警值配置。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lastRenderedPageBreak/>
              <w:t>1</w:t>
            </w:r>
          </w:p>
        </w:tc>
      </w:tr>
      <w:tr w:rsidR="001635C8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医院等级评审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918E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 w:rsidRPr="004918EA">
              <w:rPr>
                <w:rFonts w:ascii="仿宋" w:eastAsia="仿宋" w:hAnsi="仿宋" w:cs="仿宋" w:hint="eastAsia"/>
                <w:color w:val="000000"/>
                <w:kern w:val="0"/>
              </w:rPr>
              <w:t>系统应可达到“电子病历六级、互联互通五乙、智慧医院四级”以上标准，并按照</w:t>
            </w:r>
            <w:proofErr w:type="gramStart"/>
            <w:r w:rsidRPr="004918EA">
              <w:rPr>
                <w:rFonts w:ascii="仿宋" w:eastAsia="仿宋" w:hAnsi="仿宋" w:cs="仿宋" w:hint="eastAsia"/>
                <w:color w:val="000000"/>
                <w:kern w:val="0"/>
              </w:rPr>
              <w:t>三级等保</w:t>
            </w:r>
            <w:proofErr w:type="gramEnd"/>
            <w:r w:rsidRPr="004918EA">
              <w:rPr>
                <w:rFonts w:ascii="仿宋" w:eastAsia="仿宋" w:hAnsi="仿宋" w:cs="仿宋" w:hint="eastAsia"/>
                <w:color w:val="000000"/>
                <w:kern w:val="0"/>
              </w:rPr>
              <w:t>2.0标准要求建设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1635C8">
        <w:trPr>
          <w:jc w:val="center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8" w:rsidRDefault="00455E5D">
            <w:pPr>
              <w:spacing w:line="4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备注：该项目为交钥匙工程</w:t>
            </w:r>
          </w:p>
        </w:tc>
      </w:tr>
    </w:tbl>
    <w:p w:rsidR="001635C8" w:rsidRDefault="00455E5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欢迎有意向的集成商、厂商等参与本次调研。</w:t>
      </w:r>
    </w:p>
    <w:p w:rsidR="001635C8" w:rsidRDefault="00455E5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调研说明：</w:t>
      </w:r>
    </w:p>
    <w:p w:rsidR="001635C8" w:rsidRDefault="00455E5D">
      <w:pPr>
        <w:numPr>
          <w:ilvl w:val="0"/>
          <w:numId w:val="2"/>
        </w:num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本预算价调研会的会议结论仅</w:t>
      </w:r>
      <w:proofErr w:type="gramStart"/>
      <w:r>
        <w:rPr>
          <w:rFonts w:ascii="仿宋_GB2312" w:eastAsia="仿宋_GB2312" w:hint="eastAsia"/>
          <w:sz w:val="32"/>
          <w:szCs w:val="32"/>
        </w:rPr>
        <w:t>做为</w:t>
      </w:r>
      <w:proofErr w:type="gramEnd"/>
      <w:r>
        <w:rPr>
          <w:rFonts w:ascii="仿宋_GB2312" w:eastAsia="仿宋_GB2312" w:hint="eastAsia"/>
          <w:sz w:val="32"/>
          <w:szCs w:val="32"/>
        </w:rPr>
        <w:t>本项目公开招标的预算限价；</w:t>
      </w:r>
    </w:p>
    <w:p w:rsidR="001635C8" w:rsidRDefault="00455E5D">
      <w:pPr>
        <w:numPr>
          <w:ilvl w:val="0"/>
          <w:numId w:val="2"/>
        </w:num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本预算价调研会不做参与投标的限制条件；</w:t>
      </w:r>
    </w:p>
    <w:p w:rsidR="001635C8" w:rsidRDefault="00455E5D">
      <w:pPr>
        <w:numPr>
          <w:ilvl w:val="0"/>
          <w:numId w:val="2"/>
        </w:num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上述各参数将</w:t>
      </w:r>
      <w:proofErr w:type="gramStart"/>
      <w:r>
        <w:rPr>
          <w:rFonts w:ascii="仿宋_GB2312" w:eastAsia="仿宋_GB2312" w:hint="eastAsia"/>
          <w:sz w:val="32"/>
          <w:szCs w:val="32"/>
        </w:rPr>
        <w:t>做为</w:t>
      </w:r>
      <w:proofErr w:type="gramEnd"/>
      <w:r>
        <w:rPr>
          <w:rFonts w:ascii="仿宋_GB2312" w:eastAsia="仿宋_GB2312" w:hint="eastAsia"/>
          <w:sz w:val="32"/>
          <w:szCs w:val="32"/>
        </w:rPr>
        <w:t>本项目招标的主要参数，不代表本项目公开招标的最终参数；</w:t>
      </w:r>
    </w:p>
    <w:p w:rsidR="001635C8" w:rsidRDefault="00455E5D">
      <w:pPr>
        <w:numPr>
          <w:ilvl w:val="0"/>
          <w:numId w:val="2"/>
        </w:numPr>
        <w:spacing w:line="59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参加调研会的公司应准备</w:t>
      </w:r>
      <w:r>
        <w:rPr>
          <w:rFonts w:ascii="仿宋_GB2312" w:eastAsia="仿宋_GB2312" w:hint="eastAsia"/>
          <w:sz w:val="32"/>
          <w:szCs w:val="32"/>
        </w:rPr>
        <w:t>PPT</w:t>
      </w:r>
      <w:r>
        <w:rPr>
          <w:rFonts w:ascii="仿宋_GB2312" w:eastAsia="仿宋_GB2312" w:hint="eastAsia"/>
          <w:sz w:val="32"/>
          <w:szCs w:val="32"/>
        </w:rPr>
        <w:t>材料（</w:t>
      </w:r>
      <w:proofErr w:type="gramStart"/>
      <w:r>
        <w:rPr>
          <w:rFonts w:ascii="仿宋_GB2312" w:eastAsia="仿宋_GB2312" w:hint="eastAsia"/>
          <w:sz w:val="32"/>
          <w:szCs w:val="32"/>
        </w:rPr>
        <w:t>含方案</w:t>
      </w:r>
      <w:proofErr w:type="gramEnd"/>
      <w:r>
        <w:rPr>
          <w:rFonts w:ascii="仿宋_GB2312" w:eastAsia="仿宋_GB2312" w:hint="eastAsia"/>
          <w:sz w:val="32"/>
          <w:szCs w:val="32"/>
        </w:rPr>
        <w:t>介绍、服务及集成能力、应用案例、报价等）、技术参数等材料，</w:t>
      </w:r>
      <w:proofErr w:type="gramStart"/>
      <w:r>
        <w:rPr>
          <w:rFonts w:ascii="仿宋_GB2312" w:eastAsia="仿宋_GB2312" w:hint="eastAsia"/>
          <w:sz w:val="32"/>
          <w:szCs w:val="32"/>
        </w:rPr>
        <w:t>每公司</w:t>
      </w:r>
      <w:proofErr w:type="gramEnd"/>
      <w:r>
        <w:rPr>
          <w:rFonts w:ascii="仿宋_GB2312" w:eastAsia="仿宋_GB2312" w:hint="eastAsia"/>
          <w:sz w:val="32"/>
          <w:szCs w:val="32"/>
        </w:rPr>
        <w:t>讲解时间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分钟（含答疑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分钟）；同时上述材料须交予院方留档。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1635C8" w:rsidRDefault="00455E5D">
      <w:pPr>
        <w:widowControl/>
        <w:jc w:val="left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1635C8" w:rsidRDefault="001635C8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</w:p>
    <w:p w:rsidR="001635C8" w:rsidRDefault="00455E5D">
      <w:pPr>
        <w:widowControl/>
        <w:shd w:val="clear" w:color="auto" w:fill="FFFFFF"/>
        <w:spacing w:line="336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项目文件回执单</w:t>
      </w:r>
    </w:p>
    <w:p w:rsidR="001635C8" w:rsidRDefault="009641C0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 w:rsidRPr="009641C0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请有意参与的各公司在项目公示期内将回执单送到“福建省肿瘤医院网络办”</w:t>
      </w:r>
      <w:r w:rsidR="00455E5D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tbl>
      <w:tblPr>
        <w:tblW w:w="64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139"/>
        <w:gridCol w:w="2022"/>
      </w:tblGrid>
      <w:tr w:rsidR="001635C8">
        <w:trPr>
          <w:trHeight w:val="439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产品名称</w:t>
            </w:r>
          </w:p>
        </w:tc>
      </w:tr>
      <w:tr w:rsidR="001635C8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1635C8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1635C8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1635C8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1635C8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C8" w:rsidRDefault="00455E5D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 w:rsidR="001635C8" w:rsidRDefault="00455E5D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1635C8" w:rsidRDefault="00455E5D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公司名称：</w:t>
      </w:r>
    </w:p>
    <w:p w:rsidR="001635C8" w:rsidRDefault="00455E5D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联系人：　</w:t>
      </w:r>
    </w:p>
    <w:p w:rsidR="001635C8" w:rsidRDefault="00455E5D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联系电话：</w:t>
      </w:r>
    </w:p>
    <w:p w:rsidR="001635C8" w:rsidRDefault="00455E5D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邮箱号：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 xml:space="preserve">　　　　　　　　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 </w:t>
      </w:r>
    </w:p>
    <w:p w:rsidR="001635C8" w:rsidRDefault="00455E5D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公司盖章：</w:t>
      </w:r>
    </w:p>
    <w:p w:rsidR="001635C8" w:rsidRDefault="00455E5D">
      <w:pPr>
        <w:widowControl/>
        <w:shd w:val="clear" w:color="auto" w:fill="FFFFFF"/>
        <w:spacing w:line="336" w:lineRule="auto"/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1635C8" w:rsidRDefault="00455E5D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 2021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年　月　日</w:t>
      </w:r>
      <w:bookmarkEnd w:id="0"/>
    </w:p>
    <w:sectPr w:rsidR="001635C8">
      <w:footerReference w:type="default" r:id="rId8"/>
      <w:pgSz w:w="12240" w:h="15840"/>
      <w:pgMar w:top="1814" w:right="1587" w:bottom="1701" w:left="1587" w:header="720" w:footer="720" w:gutter="0"/>
      <w:cols w:space="720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5D" w:rsidRDefault="00455E5D">
      <w:r>
        <w:separator/>
      </w:r>
    </w:p>
  </w:endnote>
  <w:endnote w:type="continuationSeparator" w:id="0">
    <w:p w:rsidR="00455E5D" w:rsidRDefault="0045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C8" w:rsidRDefault="00455E5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635C8" w:rsidRDefault="00455E5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B4E67" w:rsidRPr="00CB4E67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5.35pt;height:12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" filled="f" stroked="f">
              <v:textbox style="mso-fit-shape-to-text:t" inset="0,0,0,0">
                <w:txbxContent>
                  <w:p w:rsidR="001635C8" w:rsidRDefault="00455E5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B4E67" w:rsidRPr="00CB4E67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5D" w:rsidRDefault="00455E5D">
      <w:r>
        <w:separator/>
      </w:r>
    </w:p>
  </w:footnote>
  <w:footnote w:type="continuationSeparator" w:id="0">
    <w:p w:rsidR="00455E5D" w:rsidRDefault="0045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9760C"/>
    <w:multiLevelType w:val="singleLevel"/>
    <w:tmpl w:val="60C9760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92C1BB7"/>
    <w:multiLevelType w:val="multilevel"/>
    <w:tmpl w:val="692C1BB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86" w:hanging="576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DB"/>
    <w:rsid w:val="00004C2B"/>
    <w:rsid w:val="00044554"/>
    <w:rsid w:val="000809A2"/>
    <w:rsid w:val="00090F27"/>
    <w:rsid w:val="00091897"/>
    <w:rsid w:val="000B1EAF"/>
    <w:rsid w:val="000B6083"/>
    <w:rsid w:val="000F370F"/>
    <w:rsid w:val="001128EC"/>
    <w:rsid w:val="0014233B"/>
    <w:rsid w:val="001635C8"/>
    <w:rsid w:val="001B050A"/>
    <w:rsid w:val="001D4C8B"/>
    <w:rsid w:val="00200087"/>
    <w:rsid w:val="002258BF"/>
    <w:rsid w:val="00291379"/>
    <w:rsid w:val="002D6606"/>
    <w:rsid w:val="002E5F9A"/>
    <w:rsid w:val="00304517"/>
    <w:rsid w:val="00315B76"/>
    <w:rsid w:val="003427E4"/>
    <w:rsid w:val="003556CF"/>
    <w:rsid w:val="003729ED"/>
    <w:rsid w:val="0040741A"/>
    <w:rsid w:val="004316DB"/>
    <w:rsid w:val="00455E5D"/>
    <w:rsid w:val="004918EA"/>
    <w:rsid w:val="004B17D4"/>
    <w:rsid w:val="004F65DC"/>
    <w:rsid w:val="005A51E1"/>
    <w:rsid w:val="005B6242"/>
    <w:rsid w:val="006B2D52"/>
    <w:rsid w:val="006C21AD"/>
    <w:rsid w:val="00712C80"/>
    <w:rsid w:val="00712FE2"/>
    <w:rsid w:val="007306EC"/>
    <w:rsid w:val="007408D7"/>
    <w:rsid w:val="00761537"/>
    <w:rsid w:val="007873B4"/>
    <w:rsid w:val="00790C21"/>
    <w:rsid w:val="007C7748"/>
    <w:rsid w:val="007D702D"/>
    <w:rsid w:val="007F6C51"/>
    <w:rsid w:val="00830772"/>
    <w:rsid w:val="0083213B"/>
    <w:rsid w:val="00845F7E"/>
    <w:rsid w:val="00847CCC"/>
    <w:rsid w:val="00887E04"/>
    <w:rsid w:val="00892D63"/>
    <w:rsid w:val="008C51BF"/>
    <w:rsid w:val="00943A76"/>
    <w:rsid w:val="009641C0"/>
    <w:rsid w:val="00976F80"/>
    <w:rsid w:val="0098335E"/>
    <w:rsid w:val="009A7266"/>
    <w:rsid w:val="009F2654"/>
    <w:rsid w:val="00A6779A"/>
    <w:rsid w:val="00A93161"/>
    <w:rsid w:val="00AF0709"/>
    <w:rsid w:val="00AF554D"/>
    <w:rsid w:val="00AF6E31"/>
    <w:rsid w:val="00B70F78"/>
    <w:rsid w:val="00BA2314"/>
    <w:rsid w:val="00C074A2"/>
    <w:rsid w:val="00C1662D"/>
    <w:rsid w:val="00C31B0A"/>
    <w:rsid w:val="00C34482"/>
    <w:rsid w:val="00C47174"/>
    <w:rsid w:val="00CB4E67"/>
    <w:rsid w:val="00CB63F0"/>
    <w:rsid w:val="00CD2FB5"/>
    <w:rsid w:val="00CF5112"/>
    <w:rsid w:val="00D05B66"/>
    <w:rsid w:val="00D164E6"/>
    <w:rsid w:val="00D84A85"/>
    <w:rsid w:val="00D91833"/>
    <w:rsid w:val="00DF75DB"/>
    <w:rsid w:val="00E1680A"/>
    <w:rsid w:val="00E35A6C"/>
    <w:rsid w:val="00E4447B"/>
    <w:rsid w:val="00E6189E"/>
    <w:rsid w:val="00EF2053"/>
    <w:rsid w:val="00EF35EB"/>
    <w:rsid w:val="00EF63DB"/>
    <w:rsid w:val="00F047B6"/>
    <w:rsid w:val="00F2504C"/>
    <w:rsid w:val="00F505E6"/>
    <w:rsid w:val="00F54F31"/>
    <w:rsid w:val="00FB0C46"/>
    <w:rsid w:val="02535F86"/>
    <w:rsid w:val="09A873FF"/>
    <w:rsid w:val="0A1546A7"/>
    <w:rsid w:val="0B4D35A4"/>
    <w:rsid w:val="0BD075CD"/>
    <w:rsid w:val="0C256E06"/>
    <w:rsid w:val="0FE13E8A"/>
    <w:rsid w:val="12B8433F"/>
    <w:rsid w:val="147E2946"/>
    <w:rsid w:val="160113A1"/>
    <w:rsid w:val="17967A00"/>
    <w:rsid w:val="19167219"/>
    <w:rsid w:val="1D9A4E8A"/>
    <w:rsid w:val="1F341DB2"/>
    <w:rsid w:val="224003F5"/>
    <w:rsid w:val="23257205"/>
    <w:rsid w:val="24E25AF5"/>
    <w:rsid w:val="27731112"/>
    <w:rsid w:val="27A68BFA"/>
    <w:rsid w:val="28CC77D3"/>
    <w:rsid w:val="2912264B"/>
    <w:rsid w:val="2B2E7312"/>
    <w:rsid w:val="2C705E5A"/>
    <w:rsid w:val="333D0C89"/>
    <w:rsid w:val="34777F95"/>
    <w:rsid w:val="347E195B"/>
    <w:rsid w:val="36146A2D"/>
    <w:rsid w:val="36603515"/>
    <w:rsid w:val="36B4010C"/>
    <w:rsid w:val="3B9E1F68"/>
    <w:rsid w:val="3C9657A0"/>
    <w:rsid w:val="3D474BF1"/>
    <w:rsid w:val="40B00CD4"/>
    <w:rsid w:val="40B27011"/>
    <w:rsid w:val="41E87660"/>
    <w:rsid w:val="476A4243"/>
    <w:rsid w:val="47F841A7"/>
    <w:rsid w:val="48BB628C"/>
    <w:rsid w:val="4AB110D0"/>
    <w:rsid w:val="4BCD4424"/>
    <w:rsid w:val="4D941616"/>
    <w:rsid w:val="4E8D5605"/>
    <w:rsid w:val="502471CE"/>
    <w:rsid w:val="50C324B4"/>
    <w:rsid w:val="51B5197F"/>
    <w:rsid w:val="53E10C30"/>
    <w:rsid w:val="56E1021E"/>
    <w:rsid w:val="57F51521"/>
    <w:rsid w:val="5A4B7763"/>
    <w:rsid w:val="602873F8"/>
    <w:rsid w:val="605867B7"/>
    <w:rsid w:val="60647350"/>
    <w:rsid w:val="61465F48"/>
    <w:rsid w:val="662D5A0C"/>
    <w:rsid w:val="67F87BF3"/>
    <w:rsid w:val="682372E5"/>
    <w:rsid w:val="6A651714"/>
    <w:rsid w:val="6AB720AD"/>
    <w:rsid w:val="6CDD4F2A"/>
    <w:rsid w:val="6E324280"/>
    <w:rsid w:val="6FCE3B46"/>
    <w:rsid w:val="719F18C4"/>
    <w:rsid w:val="72677E7C"/>
    <w:rsid w:val="75B401F6"/>
    <w:rsid w:val="75C55391"/>
    <w:rsid w:val="76925349"/>
    <w:rsid w:val="778A6E28"/>
    <w:rsid w:val="78394A15"/>
    <w:rsid w:val="7B9F2F6E"/>
    <w:rsid w:val="7BE24299"/>
    <w:rsid w:val="7CE74458"/>
    <w:rsid w:val="7DFE3A91"/>
    <w:rsid w:val="7E38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AEF24"/>
  <w15:docId w15:val="{58AB4B3D-019C-483F-BBFF-D54AF88A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line="336" w:lineRule="auto"/>
      <w:jc w:val="left"/>
    </w:pPr>
    <w:rPr>
      <w:rFonts w:ascii="宋体" w:hAnsi="宋体"/>
      <w:kern w:val="0"/>
      <w:sz w:val="24"/>
    </w:r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paragraph" w:customStyle="1" w:styleId="11">
    <w:name w:val="列出段落1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/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641</Words>
  <Characters>3657</Characters>
  <Application>Microsoft Office Word</Application>
  <DocSecurity>0</DocSecurity>
  <Lines>30</Lines>
  <Paragraphs>8</Paragraphs>
  <ScaleCrop>false</ScaleCrop>
  <Company>china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关于网络及安全设备的采购、更新报告</dc:title>
  <dc:creator>air</dc:creator>
  <cp:lastModifiedBy>Administrator</cp:lastModifiedBy>
  <cp:revision>22</cp:revision>
  <cp:lastPrinted>2021-06-30T03:29:00Z</cp:lastPrinted>
  <dcterms:created xsi:type="dcterms:W3CDTF">2021-09-15T06:30:00Z</dcterms:created>
  <dcterms:modified xsi:type="dcterms:W3CDTF">2021-10-21T03:25:00Z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93BEC7D738DE4641BBC1D0E56C8AF270</vt:lpwstr>
  </property>
</Properties>
</file>