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D0" w:rsidRDefault="003F00FE">
      <w:pPr>
        <w:pStyle w:val="1"/>
        <w:jc w:val="center"/>
        <w:rPr>
          <w:rFonts w:ascii="方正小标宋简体" w:eastAsia="方正小标宋简体"/>
          <w:b w:val="0"/>
          <w:kern w:val="2"/>
          <w:sz w:val="36"/>
          <w:szCs w:val="36"/>
        </w:rPr>
      </w:pPr>
      <w:r>
        <w:rPr>
          <w:rFonts w:ascii="方正小标宋简体" w:eastAsia="方正小标宋简体" w:hint="eastAsia"/>
          <w:b w:val="0"/>
          <w:kern w:val="2"/>
          <w:sz w:val="36"/>
          <w:szCs w:val="36"/>
        </w:rPr>
        <w:t>住院医师规范化培训医学考试</w:t>
      </w:r>
      <w:r>
        <w:rPr>
          <w:rFonts w:ascii="方正小标宋简体" w:eastAsia="方正小标宋简体" w:hint="eastAsia"/>
          <w:b w:val="0"/>
          <w:kern w:val="2"/>
          <w:sz w:val="36"/>
          <w:szCs w:val="36"/>
        </w:rPr>
        <w:t>系统项目调研</w:t>
      </w:r>
      <w:r w:rsidR="009E4CC4">
        <w:rPr>
          <w:rFonts w:ascii="方正小标宋简体" w:eastAsia="方正小标宋简体" w:hint="eastAsia"/>
          <w:b w:val="0"/>
          <w:kern w:val="2"/>
          <w:sz w:val="36"/>
          <w:szCs w:val="36"/>
        </w:rPr>
        <w:t>采购</w:t>
      </w:r>
      <w:r>
        <w:rPr>
          <w:rFonts w:ascii="方正小标宋简体" w:eastAsia="方正小标宋简体" w:hint="eastAsia"/>
          <w:b w:val="0"/>
          <w:kern w:val="2"/>
          <w:sz w:val="36"/>
          <w:szCs w:val="36"/>
        </w:rPr>
        <w:t>公示</w:t>
      </w:r>
    </w:p>
    <w:p w:rsidR="004E75D0" w:rsidRDefault="003F00FE">
      <w:pPr>
        <w:widowControl/>
        <w:shd w:val="clear" w:color="auto" w:fill="FFFFFF"/>
        <w:spacing w:line="336" w:lineRule="auto"/>
        <w:jc w:val="center"/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 </w:t>
      </w:r>
    </w:p>
    <w:p w:rsidR="004E75D0" w:rsidRDefault="003F00FE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第一部分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须知前附表</w:t>
      </w:r>
    </w:p>
    <w:p w:rsidR="004E75D0" w:rsidRDefault="003F00FE">
      <w:pPr>
        <w:widowControl/>
        <w:shd w:val="clear" w:color="auto" w:fill="FFFFFF"/>
        <w:spacing w:line="336" w:lineRule="auto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tbl>
      <w:tblPr>
        <w:tblW w:w="87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4E75D0">
        <w:trPr>
          <w:trHeight w:val="549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pStyle w:val="a9"/>
              <w:widowControl/>
              <w:spacing w:line="36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主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要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内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容</w:t>
            </w:r>
          </w:p>
        </w:tc>
      </w:tr>
      <w:tr w:rsidR="004E75D0">
        <w:trPr>
          <w:trHeight w:val="1444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调研报名公示开始时间：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 </w:t>
            </w:r>
            <w:r w:rsidR="009E4CC4">
              <w:rPr>
                <w:rFonts w:ascii="仿宋" w:eastAsia="仿宋" w:hAnsi="仿宋" w:cs="仿宋"/>
                <w:color w:val="000000"/>
                <w:kern w:val="0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月　</w:t>
            </w:r>
            <w:r w:rsidR="009E4CC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日北京时间</w:t>
            </w:r>
          </w:p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调研报名截止时间：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年　</w:t>
            </w:r>
            <w:r w:rsidR="009E4CC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9E4CC4"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月　</w:t>
            </w:r>
            <w:r w:rsidR="009E4CC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="009E4CC4">
              <w:rPr>
                <w:rFonts w:ascii="仿宋" w:eastAsia="仿宋" w:hAnsi="仿宋" w:cs="仿宋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北京时间</w:t>
            </w:r>
          </w:p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报名请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携带加盖公章的项目文件回执单、营业执照复印件、公司简介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)</w:t>
            </w:r>
          </w:p>
          <w:p w:rsidR="004E75D0" w:rsidRDefault="004E75D0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4E75D0" w:rsidRDefault="003F00FE" w:rsidP="009E4CC4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</w:t>
            </w:r>
            <w:r w:rsidR="009E4CC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采购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会时间：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>会议时间另行通知</w:t>
            </w:r>
            <w:r w:rsidR="009E4CC4">
              <w:rPr>
                <w:rFonts w:ascii="仿宋_GB2312" w:eastAsia="仿宋_GB2312" w:hint="eastAsia"/>
                <w:sz w:val="24"/>
                <w:u w:val="single"/>
              </w:rPr>
              <w:t>，请注意查收邮件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</w:p>
        </w:tc>
      </w:tr>
      <w:tr w:rsidR="004E75D0">
        <w:trPr>
          <w:trHeight w:val="959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项目：住院医师规范化培训医学考试系统项目调研</w:t>
            </w:r>
            <w:r w:rsidR="009E4CC4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采购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公示</w:t>
            </w:r>
          </w:p>
        </w:tc>
      </w:tr>
      <w:tr w:rsidR="004E75D0">
        <w:trPr>
          <w:trHeight w:val="685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文件正本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份，副本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份。</w:t>
            </w:r>
          </w:p>
        </w:tc>
      </w:tr>
      <w:tr w:rsidR="004E75D0">
        <w:trPr>
          <w:trHeight w:val="631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文件递交处：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福建省肿瘤医院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网络办会议室　</w:t>
            </w:r>
          </w:p>
        </w:tc>
      </w:tr>
      <w:tr w:rsidR="004E75D0">
        <w:trPr>
          <w:trHeight w:val="567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上述时间、地点如有变动，以单位届时通知为准。</w:t>
            </w:r>
          </w:p>
        </w:tc>
      </w:tr>
    </w:tbl>
    <w:p w:rsidR="004E75D0" w:rsidRDefault="003F00FE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地　址：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福建省福州市福马路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420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号省肿瘤医院科研楼四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楼网络办</w:t>
      </w:r>
      <w:proofErr w:type="gramEnd"/>
    </w:p>
    <w:p w:rsidR="004E75D0" w:rsidRDefault="003F00FE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邮　编：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 3500</w:t>
      </w:r>
      <w: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  <w:t>14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 </w:t>
      </w:r>
    </w:p>
    <w:p w:rsidR="004E75D0" w:rsidRDefault="003F00FE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电　话：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 0591-83660063-8822</w:t>
      </w:r>
    </w:p>
    <w:p w:rsidR="004E75D0" w:rsidRDefault="003F00FE">
      <w:pPr>
        <w:widowControl/>
        <w:shd w:val="clear" w:color="auto" w:fill="FFFFFF"/>
        <w:spacing w:line="440" w:lineRule="atLeast"/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联系人：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金工</w:t>
      </w:r>
    </w:p>
    <w:p w:rsidR="004E75D0" w:rsidRDefault="003F00FE">
      <w:pPr>
        <w:widowControl/>
        <w:shd w:val="clear" w:color="auto" w:fill="FFFFFF"/>
        <w:spacing w:line="440" w:lineRule="atLeast"/>
        <w:ind w:firstLine="480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:rsidR="004E75D0" w:rsidRDefault="003F00FE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:rsidR="004E75D0" w:rsidRDefault="003F00FE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lastRenderedPageBreak/>
        <w:t>采购内容</w:t>
      </w:r>
    </w:p>
    <w:p w:rsidR="004E75D0" w:rsidRDefault="004E75D0">
      <w:pPr>
        <w:widowControl/>
        <w:shd w:val="clear" w:color="auto" w:fill="FFFFFF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tbl>
      <w:tblPr>
        <w:tblW w:w="7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121"/>
        <w:gridCol w:w="1532"/>
        <w:gridCol w:w="1532"/>
      </w:tblGrid>
      <w:tr w:rsidR="004E75D0">
        <w:trPr>
          <w:jc w:val="center"/>
        </w:trPr>
        <w:tc>
          <w:tcPr>
            <w:tcW w:w="986" w:type="dxa"/>
            <w:vAlign w:val="center"/>
          </w:tcPr>
          <w:p w:rsidR="004E75D0" w:rsidRDefault="003F00F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合同包</w:t>
            </w:r>
          </w:p>
        </w:tc>
        <w:tc>
          <w:tcPr>
            <w:tcW w:w="3121" w:type="dxa"/>
          </w:tcPr>
          <w:p w:rsidR="004E75D0" w:rsidRDefault="003F00F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采购标的</w:t>
            </w:r>
          </w:p>
        </w:tc>
        <w:tc>
          <w:tcPr>
            <w:tcW w:w="1532" w:type="dxa"/>
          </w:tcPr>
          <w:p w:rsidR="004E75D0" w:rsidRDefault="003F00F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数量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单位</w:t>
            </w:r>
          </w:p>
        </w:tc>
        <w:tc>
          <w:tcPr>
            <w:tcW w:w="1532" w:type="dxa"/>
          </w:tcPr>
          <w:p w:rsidR="004E75D0" w:rsidRDefault="003F00F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预算限价</w:t>
            </w:r>
          </w:p>
        </w:tc>
      </w:tr>
      <w:tr w:rsidR="004E75D0">
        <w:trPr>
          <w:jc w:val="center"/>
        </w:trPr>
        <w:tc>
          <w:tcPr>
            <w:tcW w:w="986" w:type="dxa"/>
            <w:vAlign w:val="center"/>
          </w:tcPr>
          <w:p w:rsidR="004E75D0" w:rsidRDefault="003F00F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1-1</w:t>
            </w:r>
          </w:p>
        </w:tc>
        <w:tc>
          <w:tcPr>
            <w:tcW w:w="3121" w:type="dxa"/>
          </w:tcPr>
          <w:p w:rsidR="004E75D0" w:rsidRDefault="003F00F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住院医师规范化培训医学考试系统项目</w:t>
            </w:r>
          </w:p>
        </w:tc>
        <w:tc>
          <w:tcPr>
            <w:tcW w:w="1532" w:type="dxa"/>
          </w:tcPr>
          <w:p w:rsidR="004E75D0" w:rsidRDefault="003F00F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532" w:type="dxa"/>
          </w:tcPr>
          <w:p w:rsidR="004E75D0" w:rsidRDefault="009E4CC4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</w:t>
            </w:r>
            <w:r w:rsidR="003F00FE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3F00FE">
              <w:rPr>
                <w:rFonts w:ascii="仿宋" w:eastAsia="仿宋" w:hAnsi="仿宋" w:cs="仿宋" w:hint="eastAsia"/>
                <w:kern w:val="0"/>
                <w:sz w:val="24"/>
              </w:rPr>
              <w:t>万</w:t>
            </w:r>
          </w:p>
        </w:tc>
      </w:tr>
    </w:tbl>
    <w:p w:rsidR="004E75D0" w:rsidRDefault="003F00FE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软件技术功能及服务要求</w:t>
      </w:r>
    </w:p>
    <w:p w:rsidR="004E75D0" w:rsidRDefault="003F00FE">
      <w:pPr>
        <w:spacing w:line="590" w:lineRule="exact"/>
        <w:ind w:left="4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整体建设要求</w:t>
      </w:r>
    </w:p>
    <w:p w:rsidR="004E75D0" w:rsidRDefault="003F00FE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本项目</w:t>
      </w:r>
      <w:r>
        <w:rPr>
          <w:rFonts w:ascii="仿宋_GB2312" w:eastAsia="仿宋_GB2312" w:hAnsi="等线" w:cs="黑体" w:hint="eastAsia"/>
          <w:sz w:val="28"/>
          <w:szCs w:val="28"/>
        </w:rPr>
        <w:t>为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住培基地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构建了一个可根据自身特点快速组织考试、练习、分析及管理的先进的现代化网络平台，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住培基地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可根据自身应用特点快速构建考试方案，同时可在考试之前组织培训基地的培训对象进行模拟自测、随机练习等，保证培训基地在线考试工作的高效组织和管理。考试考核系统可提供招收入学考试、出科考核、年度考核、结业考核的一体化专项考试以及考</w:t>
      </w:r>
      <w:proofErr w:type="gramStart"/>
      <w:r>
        <w:rPr>
          <w:rFonts w:ascii="仿宋_GB2312" w:eastAsia="仿宋_GB2312" w:hAnsi="等线" w:cs="黑体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等线" w:cs="黑体" w:hint="eastAsia"/>
          <w:sz w:val="28"/>
          <w:szCs w:val="28"/>
        </w:rPr>
        <w:t>管理工作，全面覆盖住院医师规范化培训</w:t>
      </w:r>
      <w:r>
        <w:rPr>
          <w:rFonts w:ascii="仿宋_GB2312" w:eastAsia="仿宋_GB2312" w:hAnsi="等线" w:cs="黑体" w:hint="eastAsia"/>
          <w:sz w:val="28"/>
          <w:szCs w:val="28"/>
        </w:rPr>
        <w:t>34</w:t>
      </w:r>
      <w:r>
        <w:rPr>
          <w:rFonts w:ascii="仿宋_GB2312" w:eastAsia="仿宋_GB2312" w:hAnsi="等线" w:cs="黑体" w:hint="eastAsia"/>
          <w:sz w:val="28"/>
          <w:szCs w:val="28"/>
        </w:rPr>
        <w:t>个专业考核，打破时间、场地、空间的限制，实现互联网化电脑、手机考试。</w:t>
      </w:r>
    </w:p>
    <w:p w:rsidR="004E75D0" w:rsidRDefault="003F00FE">
      <w:pPr>
        <w:suppressAutoHyphens/>
        <w:spacing w:line="590" w:lineRule="exact"/>
        <w:ind w:firstLineChars="200" w:firstLine="560"/>
        <w:rPr>
          <w:rFonts w:ascii="仿宋_GB2312" w:eastAsia="仿宋_GB2312" w:hAnsi="等线" w:cs="黑体"/>
          <w:sz w:val="28"/>
          <w:szCs w:val="28"/>
        </w:rPr>
      </w:pPr>
      <w:r>
        <w:rPr>
          <w:rFonts w:ascii="仿宋_GB2312" w:eastAsia="仿宋_GB2312" w:hAnsi="等线" w:cs="黑体" w:hint="eastAsia"/>
          <w:sz w:val="28"/>
          <w:szCs w:val="28"/>
        </w:rPr>
        <w:t>对医院的考试考核教学工作实施规范化、具体化、标准化、精细化、动态化管理，提高服务</w:t>
      </w:r>
      <w:r>
        <w:rPr>
          <w:rFonts w:ascii="仿宋_GB2312" w:eastAsia="仿宋_GB2312" w:hAnsi="等线" w:cs="黑体" w:hint="eastAsia"/>
          <w:sz w:val="28"/>
          <w:szCs w:val="28"/>
        </w:rPr>
        <w:t>质量和工作效率，降低管理成本。</w:t>
      </w:r>
      <w:r>
        <w:rPr>
          <w:rFonts w:ascii="仿宋_GB2312" w:eastAsia="仿宋_GB2312" w:hAnsi="等线" w:cs="黑体" w:hint="eastAsia"/>
          <w:sz w:val="28"/>
          <w:szCs w:val="28"/>
        </w:rPr>
        <w:t></w:t>
      </w:r>
      <w:r>
        <w:rPr>
          <w:rFonts w:ascii="仿宋_GB2312" w:eastAsia="仿宋_GB2312" w:hAnsi="等线" w:cs="黑体" w:hint="eastAsia"/>
          <w:sz w:val="28"/>
          <w:szCs w:val="28"/>
        </w:rPr>
        <w:t xml:space="preserve"> </w:t>
      </w:r>
    </w:p>
    <w:p w:rsidR="004E75D0" w:rsidRDefault="003F00FE">
      <w:pPr>
        <w:spacing w:line="590" w:lineRule="exact"/>
        <w:ind w:left="4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系统需求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750"/>
        <w:gridCol w:w="825"/>
        <w:gridCol w:w="6375"/>
      </w:tblGrid>
      <w:tr w:rsidR="004E75D0">
        <w:trPr>
          <w:trHeight w:val="5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功能模块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技术指标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系统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整体介绍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、系统包含住院医师规范化培训考试系统与题库、数字教材系统、医学数据库群各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套，其中考试系统同时支持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PC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客户端、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PC Web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端和移动端。</w:t>
            </w:r>
          </w:p>
        </w:tc>
      </w:tr>
      <w:tr w:rsidR="004E75D0">
        <w:trPr>
          <w:trHeight w:val="108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系统特点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、服务模式：基于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B/S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框架结构，提供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云服务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模式，可供院内院外联网使用。</w:t>
            </w:r>
          </w:p>
        </w:tc>
      </w:tr>
      <w:tr w:rsidR="004E75D0">
        <w:trPr>
          <w:trHeight w:val="9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、系统性能：峰值并发处理能力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1000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个并发数以上，响应时间不超过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5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秒。支持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万人的同时联网运行。</w:t>
            </w:r>
          </w:p>
        </w:tc>
      </w:tr>
      <w:tr w:rsidR="004E75D0">
        <w:trPr>
          <w:trHeight w:val="126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、开发技术：基于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J2EE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技术体系，采用松耦合设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计理念，内部系统和外部系统使用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Web Service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的方式提供基于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XML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SOAP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协议的接口，终端用户采用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B/S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结构的操作模式和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app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使用模式。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题库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题库分类及数量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5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r>
              <w:rPr>
                <w:rFonts w:cs="宋体" w:hint="eastAsia"/>
                <w:shd w:val="clear" w:color="auto" w:fill="FFFFFF"/>
              </w:rPr>
              <w:t>题库</w:t>
            </w:r>
            <w:proofErr w:type="gramStart"/>
            <w:r>
              <w:rPr>
                <w:rFonts w:cs="宋体" w:hint="eastAsia"/>
                <w:shd w:val="clear" w:color="auto" w:fill="FFFFFF"/>
              </w:rPr>
              <w:t>包括</w:t>
            </w:r>
            <w:r>
              <w:rPr>
                <w:rFonts w:cs="宋体" w:hint="eastAsia"/>
                <w:color w:val="FF0000"/>
                <w:shd w:val="clear" w:color="auto" w:fill="FFFFFF"/>
              </w:rPr>
              <w:t>住培</w:t>
            </w:r>
            <w:proofErr w:type="gramEnd"/>
            <w:r>
              <w:rPr>
                <w:rFonts w:cs="宋体" w:hint="eastAsia"/>
                <w:color w:val="FF0000"/>
                <w:shd w:val="clear" w:color="auto" w:fill="FFFFFF"/>
              </w:rPr>
              <w:t>考核、执业医师题库</w:t>
            </w:r>
            <w:r>
              <w:rPr>
                <w:rFonts w:cs="宋体" w:hint="eastAsia"/>
                <w:color w:val="FF0000"/>
                <w:shd w:val="clear" w:color="auto" w:fill="FFFFFF"/>
              </w:rPr>
              <w:t>、</w:t>
            </w:r>
            <w:r>
              <w:rPr>
                <w:rFonts w:cs="宋体" w:hint="eastAsia"/>
                <w:color w:val="FF0000"/>
                <w:shd w:val="clear" w:color="auto" w:fill="FFFFFF"/>
              </w:rPr>
              <w:t>医学三基、在校考试、护理题库</w:t>
            </w:r>
            <w:r>
              <w:rPr>
                <w:rFonts w:cs="宋体" w:hint="eastAsia"/>
                <w:shd w:val="clear" w:color="auto" w:fill="FFFFFF"/>
              </w:rPr>
              <w:t>等</w:t>
            </w:r>
            <w:r>
              <w:rPr>
                <w:rFonts w:cs="宋体" w:hint="eastAsia"/>
                <w:shd w:val="clear" w:color="auto" w:fill="FFFFFF"/>
              </w:rPr>
              <w:t>。总量不低于</w:t>
            </w:r>
            <w:r>
              <w:rPr>
                <w:rFonts w:cs="宋体" w:hint="eastAsia"/>
                <w:shd w:val="clear" w:color="auto" w:fill="FFFFFF"/>
              </w:rPr>
              <w:t>110</w:t>
            </w:r>
            <w:r>
              <w:rPr>
                <w:rFonts w:cs="宋体" w:hint="eastAsia"/>
                <w:shd w:val="clear" w:color="auto" w:fill="FFFFFF"/>
              </w:rPr>
              <w:t>万道，其中</w:t>
            </w:r>
            <w:proofErr w:type="gramStart"/>
            <w:r>
              <w:rPr>
                <w:rFonts w:cs="宋体" w:hint="eastAsia"/>
                <w:shd w:val="clear" w:color="auto" w:fill="FFFFFF"/>
              </w:rPr>
              <w:t>住培考核</w:t>
            </w:r>
            <w:proofErr w:type="gramEnd"/>
            <w:r>
              <w:rPr>
                <w:rFonts w:cs="宋体" w:hint="eastAsia"/>
                <w:shd w:val="clear" w:color="auto" w:fill="FFFFFF"/>
              </w:rPr>
              <w:t>题库不低于</w:t>
            </w:r>
            <w:r>
              <w:rPr>
                <w:rFonts w:cs="宋体" w:hint="eastAsia"/>
                <w:shd w:val="clear" w:color="auto" w:fill="FFFFFF"/>
              </w:rPr>
              <w:t>75</w:t>
            </w:r>
            <w:r>
              <w:rPr>
                <w:rFonts w:cs="宋体" w:hint="eastAsia"/>
                <w:shd w:val="clear" w:color="auto" w:fill="FFFFFF"/>
              </w:rPr>
              <w:t>万道，执业医师题库不低于</w:t>
            </w:r>
            <w:r>
              <w:rPr>
                <w:rFonts w:cs="宋体" w:hint="eastAsia"/>
                <w:shd w:val="clear" w:color="auto" w:fill="FFFFFF"/>
              </w:rPr>
              <w:t>15</w:t>
            </w:r>
            <w:r>
              <w:rPr>
                <w:rFonts w:cs="宋体" w:hint="eastAsia"/>
                <w:shd w:val="clear" w:color="auto" w:fill="FFFFFF"/>
              </w:rPr>
              <w:t>万道</w:t>
            </w:r>
            <w:r>
              <w:rPr>
                <w:rFonts w:cs="宋体" w:hint="eastAsia"/>
                <w:shd w:val="clear" w:color="auto" w:fill="FFFFFF"/>
              </w:rPr>
              <w:t>.</w:t>
            </w:r>
          </w:p>
        </w:tc>
      </w:tr>
      <w:tr w:rsidR="004E75D0">
        <w:trPr>
          <w:trHeight w:val="109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题库特点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6</w:t>
            </w:r>
            <w:r>
              <w:rPr>
                <w:rFonts w:cs="宋体" w:hint="eastAsia"/>
                <w:shd w:val="clear" w:color="auto" w:fill="FFFFFF"/>
              </w:rPr>
              <w:t>、题库涵盖范围：</w:t>
            </w:r>
            <w:proofErr w:type="gramStart"/>
            <w:r>
              <w:rPr>
                <w:rFonts w:cs="宋体" w:hint="eastAsia"/>
                <w:shd w:val="clear" w:color="auto" w:fill="FFFFFF"/>
              </w:rPr>
              <w:t>住培考核</w:t>
            </w:r>
            <w:proofErr w:type="gramEnd"/>
            <w:r>
              <w:rPr>
                <w:rFonts w:cs="宋体" w:hint="eastAsia"/>
                <w:shd w:val="clear" w:color="auto" w:fill="FFFFFF"/>
              </w:rPr>
              <w:t>题库中包含国家住院医师规范化培训考试大纲所要求的</w:t>
            </w:r>
            <w:r>
              <w:rPr>
                <w:rFonts w:cs="宋体" w:hint="eastAsia"/>
                <w:shd w:val="clear" w:color="auto" w:fill="FFFFFF"/>
              </w:rPr>
              <w:t>29</w:t>
            </w:r>
            <w:r>
              <w:rPr>
                <w:rFonts w:cs="宋体" w:hint="eastAsia"/>
                <w:shd w:val="clear" w:color="auto" w:fill="FFFFFF"/>
              </w:rPr>
              <w:t>个专业及亚专业，执业医师题库应包含执业医师和执业助理医师历年真题及模拟试题，并覆盖临床、口腔、公卫、中医、中西医结合</w:t>
            </w:r>
            <w:r>
              <w:rPr>
                <w:rFonts w:cs="宋体" w:hint="eastAsia"/>
                <w:shd w:val="clear" w:color="auto" w:fill="FFFFFF"/>
              </w:rPr>
              <w:t>5</w:t>
            </w:r>
            <w:r>
              <w:rPr>
                <w:rFonts w:cs="宋体" w:hint="eastAsia"/>
                <w:shd w:val="clear" w:color="auto" w:fill="FFFFFF"/>
              </w:rPr>
              <w:t>个方向。</w:t>
            </w:r>
          </w:p>
        </w:tc>
      </w:tr>
      <w:tr w:rsidR="004E75D0">
        <w:trPr>
          <w:trHeight w:val="109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7</w:t>
            </w:r>
            <w:r>
              <w:rPr>
                <w:rFonts w:cs="宋体" w:hint="eastAsia"/>
                <w:shd w:val="clear" w:color="auto" w:fill="FFFFFF"/>
              </w:rPr>
              <w:t>、题库专业性：</w:t>
            </w:r>
            <w:proofErr w:type="gramStart"/>
            <w:r>
              <w:rPr>
                <w:rFonts w:cs="宋体" w:hint="eastAsia"/>
                <w:shd w:val="clear" w:color="auto" w:fill="FFFFFF"/>
              </w:rPr>
              <w:t>住培考核</w:t>
            </w:r>
            <w:proofErr w:type="gramEnd"/>
            <w:r>
              <w:rPr>
                <w:rFonts w:cs="宋体" w:hint="eastAsia"/>
                <w:shd w:val="clear" w:color="auto" w:fill="FFFFFF"/>
              </w:rPr>
              <w:t>：紧贴国家住院医师规范化培训考试政策，并及时更新题库，始终保证更新最快，试题权威。</w:t>
            </w:r>
          </w:p>
        </w:tc>
      </w:tr>
      <w:tr w:rsidR="004E75D0">
        <w:trPr>
          <w:trHeight w:val="42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8</w:t>
            </w:r>
            <w:r>
              <w:rPr>
                <w:rFonts w:cs="宋体" w:hint="eastAsia"/>
                <w:shd w:val="clear" w:color="auto" w:fill="FFFFFF"/>
              </w:rPr>
              <w:t>、执业医师：包含历年执业医师考试真题及模拟试卷，紧扣执业医师考试大纲，覆盖执业医师考点。</w:t>
            </w:r>
          </w:p>
        </w:tc>
      </w:tr>
      <w:tr w:rsidR="004E75D0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9</w:t>
            </w:r>
            <w:r>
              <w:rPr>
                <w:rFonts w:cs="宋体" w:hint="eastAsia"/>
                <w:shd w:val="clear" w:color="auto" w:fill="FFFFFF"/>
              </w:rPr>
              <w:t>、题库可随时更新，始终保证更新最快，试题权威。</w:t>
            </w:r>
          </w:p>
        </w:tc>
      </w:tr>
      <w:tr w:rsidR="004E75D0">
        <w:trPr>
          <w:trHeight w:val="109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、题库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分类全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更新快：题型分类全，可满足执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医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规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培等各阶段、各类型考试要求。</w:t>
            </w:r>
          </w:p>
        </w:tc>
      </w:tr>
      <w:tr w:rsidR="004E75D0">
        <w:trPr>
          <w:trHeight w:val="9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试题特点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所有试题需标注难度，难度分为简单、中等、较难三种，每种难度需标注难度系数。难度系数精确到小数点后两位。</w:t>
            </w:r>
          </w:p>
        </w:tc>
      </w:tr>
      <w:tr w:rsidR="004E75D0">
        <w:trPr>
          <w:trHeight w:val="175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、题型全面：支持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A1(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单项最佳选择题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)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A2(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病例摘要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型最佳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选择题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)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A3/A4(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病例组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型最佳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选择题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)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B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型题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(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标准配伍题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)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X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型题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(</w:t>
            </w:r>
            <w:hyperlink r:id="rId8" w:history="1">
              <w:r>
                <w:rPr>
                  <w:rStyle w:val="ae"/>
                  <w:rFonts w:cs="宋体" w:hint="eastAsia"/>
                  <w:color w:val="000000"/>
                  <w:shd w:val="clear" w:color="auto" w:fill="FFFFFF"/>
                </w:rPr>
                <w:t>多项选择题</w:t>
              </w:r>
            </w:hyperlink>
            <w:r>
              <w:rPr>
                <w:rFonts w:cs="宋体" w:hint="eastAsia"/>
                <w:color w:val="000000"/>
                <w:shd w:val="clear" w:color="auto" w:fill="FFFFFF"/>
              </w:rPr>
              <w:t>)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C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型题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(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综合分析选择题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)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，填空题，判断题，简答题，名词解释题。其中案例分析题在答题时，符合国家考试要求，不能回退作答。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PC web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端（用户管</w:t>
            </w:r>
            <w:r>
              <w:rPr>
                <w:rFonts w:cs="宋体" w:hint="eastAsia"/>
                <w:color w:val="000000"/>
                <w:shd w:val="clear" w:color="auto" w:fill="FFFFFF"/>
              </w:rPr>
              <w:lastRenderedPageBreak/>
              <w:t>理系统）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组织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/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系统管理员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lastRenderedPageBreak/>
              <w:t>基础设置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部门管理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、包含科室的添加、删除、修改和查询，支持多级科室。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基础设置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专业管理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除住培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西医、中医国家标准专业外，还支持实习专业、研究生专业等自定义，包含专业的添加、删除、修改和查询。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用户管理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5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、包含用户的添加、删除、修改和查询。可用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Excel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表格批量导入用户。可重置用户密码，修改用户信息。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产品管理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考试系统管理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16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包含用户管理和考试验证码管理。此处的用户管理仅支持用户查询和重置密码、以及解除锁定（解除用户正在考试状态的锁定）。考试验证码管理：支持考试验证码的修改、查询，以及设置解锁次数。控制考生在客户端中作弊的解锁次数，设置考生端作弊后解除锁定时的考试验证码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角色与权限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7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、用户分角色，权限有细类，分类管理更方便。系统支持系统管理员、考试管理员、科室管理员、专业基地管理员、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组卷教师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、考生等角色分类。</w:t>
            </w:r>
          </w:p>
        </w:tc>
      </w:tr>
      <w:tr w:rsidR="004E75D0">
        <w:trPr>
          <w:trHeight w:val="85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PC web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端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教师端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试题管理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8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、可以逐题添加、修改、删除、审核试题，自建题库，支持批量导入试题，有专业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的导题工具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，可协助医院导入试题。</w:t>
            </w:r>
          </w:p>
        </w:tc>
      </w:tr>
      <w:tr w:rsidR="004E75D0">
        <w:trPr>
          <w:trHeight w:val="9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9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、支持选择题备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选项数目不定的题型、支持试题解析的编辑。</w:t>
            </w:r>
          </w:p>
        </w:tc>
      </w:tr>
      <w:tr w:rsidR="004E75D0">
        <w:trPr>
          <w:trHeight w:val="43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、教师可在任何位置登录服务器编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题组卷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。</w:t>
            </w:r>
          </w:p>
        </w:tc>
      </w:tr>
      <w:tr w:rsidR="004E75D0">
        <w:trPr>
          <w:trHeight w:val="46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、试题可编辑插入特殊字符、公式、表格、图片等。</w:t>
            </w:r>
          </w:p>
        </w:tc>
      </w:tr>
      <w:tr w:rsidR="004E75D0">
        <w:trPr>
          <w:trHeight w:val="43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、可以多人同时编辑、存储、检索试题。</w:t>
            </w:r>
          </w:p>
        </w:tc>
      </w:tr>
      <w:tr w:rsidR="004E75D0">
        <w:trPr>
          <w:trHeight w:val="70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、题库定期更新试题，同时定期更新试题的正确率（根据实际的考试答题情况分析匹配）。</w:t>
            </w:r>
          </w:p>
        </w:tc>
      </w:tr>
      <w:tr w:rsidR="004E75D0">
        <w:trPr>
          <w:trHeight w:val="85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、有编辑团队去审校更正试题，同时组建外部考试系统志愿者团队、专家组对试题进行审校。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考试管理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25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组卷方式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：支持手动组卷、自动组卷、智能组卷、以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卷组卷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、随机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命题组卷等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多种组卷方式。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6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组卷特点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：按知识点或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题型组卷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，可跨题库，跨学科、跨专业组卷，操作简单灵活；抽题逻辑缜密，可设置一定时间内试题不被重复抽取，避免考题重复。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27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功能特点：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试卷乱序可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将试卷题序打乱，有效防止作弊；支持试卷预览，可输出试卷、打印试卷。试卷支持列表模式和试卷模式，方便老师对试卷进行微调。具备以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卷组卷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功能，可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先组卷练习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，在从这些试卷中抽题进行考试。具备随机命题功能，可根据专业和科室匹配试卷，每人一卷，试题不同，难度相同。具备条件库功能，反复使用进行抽题，每次使用时按照原有抽题规则进行抽题，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并且组卷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算法优化，确保每次抽到的试题不一样。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8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、试卷管理：试卷检索、删除、复制；试卷调整时按章节知识点显示试题。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9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、精品试卷库：具有精品试卷库功能，教师可以快速复制专家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组卷用于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考试或练习。</w:t>
            </w:r>
          </w:p>
        </w:tc>
      </w:tr>
      <w:tr w:rsidR="004E75D0">
        <w:trPr>
          <w:trHeight w:val="14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考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务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、可以设置具体的考试时间，考试时长，并且可以限制参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考人员。有考试入口开放时间设置，入口关闭后，迟到的考生不能进入考试。已经在开放时间段进入的，考试没结束则一直可以进入答题。</w:t>
            </w:r>
          </w:p>
        </w:tc>
      </w:tr>
      <w:tr w:rsidR="004E75D0">
        <w:trPr>
          <w:trHeight w:val="43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、设置同步测验时可以设置是否显示答案。</w:t>
            </w:r>
          </w:p>
        </w:tc>
      </w:tr>
      <w:tr w:rsidR="004E75D0">
        <w:trPr>
          <w:trHeight w:val="14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32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可以实时监控考试状况，包含考试人数、交卷人数、缺考人数、</w:t>
            </w:r>
            <w:proofErr w:type="spellStart"/>
            <w:r>
              <w:rPr>
                <w:rFonts w:cs="宋体" w:hint="eastAsia"/>
                <w:color w:val="000000"/>
                <w:shd w:val="clear" w:color="auto" w:fill="FFFFFF"/>
              </w:rPr>
              <w:t>ip</w:t>
            </w:r>
            <w:proofErr w:type="spellEnd"/>
            <w:r>
              <w:rPr>
                <w:rFonts w:cs="宋体" w:hint="eastAsia"/>
                <w:color w:val="000000"/>
                <w:shd w:val="clear" w:color="auto" w:fill="FFFFFF"/>
              </w:rPr>
              <w:t>地址、登录的客户端等；考生意外交卷后，可以设置重新考试；考试计时结束后，强制交卷。</w:t>
            </w:r>
          </w:p>
        </w:tc>
      </w:tr>
      <w:tr w:rsidR="004E75D0">
        <w:trPr>
          <w:trHeight w:val="14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33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具备考试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码考试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功能，任何书包注册用户均可通过输入考试码来参加考试，尤其适用于未提前或不适合导入用户数据（考试对象不属于本机构）的考试，比方说招录考试、全院三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基考试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等。同时也适用于不想选择参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考人员的情况。</w:t>
            </w:r>
          </w:p>
        </w:tc>
      </w:tr>
      <w:tr w:rsidR="004E75D0">
        <w:trPr>
          <w:trHeight w:val="9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成绩管理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、客观性（如选择）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题可以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立即显示成绩；主观性（如问答）题可在考试后由教师联机阅卷评分，数据可直接由计算机进行试卷分析。</w:t>
            </w:r>
          </w:p>
        </w:tc>
      </w:tr>
      <w:tr w:rsidR="004E75D0">
        <w:trPr>
          <w:trHeight w:val="141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35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、考试结束后，针对客观题试卷，教师能立即对成绩汇总，排名；可按考试、考试时间段或考生维度查询考试成绩并导出。主观题试卷批阅并封存后查询并导出成绩。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统计分析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36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、试卷统计、试卷及试题质量分析、各题难度、区分度、学生成绩等分析。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7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、对学生错题情况，未答题情况，各试题的答题准确率，对学生成绩（平均分、最高和最低分）、缺考学生名单，平均分等信息进行统计分析。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8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、可按试卷分析，按考生分析，按成绩分析，按试题分析（每题的正确率和知识点掌握成熟度）。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9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、具有多维度查询功能，可按科室、按专业、按学历、按年级进行分析，可针对单个考生进行知识点掌握程度分析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、所有分析以图表和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饼图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、折线图、雷达图等形式表现。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、配合在线考试可自动分析，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且相同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试题不同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卷数据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综合分析入库，数据入库可自动修改库中试题相应指标而优化题库。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PC web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端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考生端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为学习者提供日常练习、模拟考试、正式考试三位一体的考试服务。考试，随机练习，章节练习，试题解析，模拟测验、错题重做、试题收藏、查找试题等功能，有助于学生提高各类考试通过率，提升整体成绩。</w:t>
            </w:r>
          </w:p>
        </w:tc>
      </w:tr>
      <w:tr w:rsidR="004E75D0">
        <w:trPr>
          <w:trHeight w:val="73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模拟测试及练习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、随机练习：根据题型选择试题，满足多种维度练习的需求；</w:t>
            </w:r>
          </w:p>
        </w:tc>
      </w:tr>
      <w:tr w:rsidR="004E75D0">
        <w:trPr>
          <w:trHeight w:val="70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、章节练习：按学科章节组织试题，满足课前预习、课后同步练习的学习需要，让学习更有针对性；</w:t>
            </w:r>
          </w:p>
        </w:tc>
      </w:tr>
      <w:tr w:rsidR="004E75D0">
        <w:trPr>
          <w:trHeight w:val="72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45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、试题解析：疑点难点深入剖析，随时查看快速释疑，有效提升学习质量；</w:t>
            </w:r>
          </w:p>
        </w:tc>
      </w:tr>
      <w:tr w:rsidR="004E75D0">
        <w:trPr>
          <w:trHeight w:val="69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46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、同步测验：按学科组织试题，有针对性组织模拟测验，可自由选择测验时间；</w:t>
            </w:r>
          </w:p>
        </w:tc>
      </w:tr>
      <w:tr w:rsidR="004E75D0">
        <w:trPr>
          <w:trHeight w:val="72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7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、查找试题：通过题干关键词模糊匹配，快速定位目标试题，提升学习效率。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个人考试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8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、包含接到考试通知后参加正式考试的页面，通过输入相应考试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码进入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考试的页面，以及可选择专业和出科科室进行随机抽题后模拟考试的页面</w:t>
            </w:r>
          </w:p>
        </w:tc>
      </w:tr>
      <w:tr w:rsidR="004E75D0">
        <w:trPr>
          <w:trHeight w:val="45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收藏记录等功能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9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、包含考试记录、我的错题、我的收藏等模块。</w:t>
            </w:r>
          </w:p>
        </w:tc>
      </w:tr>
      <w:tr w:rsidR="004E75D0">
        <w:trPr>
          <w:trHeight w:val="84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、考试记录：可以查看考试成绩和答题记录，同时可以看到试题的正确答案以及解析，方便考生针对错题进行学习，巩固知识；</w:t>
            </w:r>
          </w:p>
        </w:tc>
      </w:tr>
      <w:tr w:rsidR="004E75D0">
        <w:trPr>
          <w:trHeight w:val="84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、错题重做：精准记录错题，可进行错题重做，巩固学习效果；</w:t>
            </w:r>
          </w:p>
        </w:tc>
      </w:tr>
      <w:tr w:rsidR="004E75D0">
        <w:trPr>
          <w:trHeight w:val="36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、试题收藏：轻松做标记，可反复快速查看试题。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答题统计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53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、统计总体的答题量、正确率。同时支持按照知识点分类统计答题量和正确率，可以知道易错知识点，可以有针对性地学习和做题。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6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PC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客户端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考生角色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54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PC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客户端支持答一题存一题功能，异常退出可保存答题记录。支持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锁屏防作弊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功能，考试过程中，考生不能跳出查询答案。正式考试前验证考场和座位号。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功能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55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、包含</w:t>
            </w:r>
            <w:proofErr w:type="spellStart"/>
            <w:r>
              <w:rPr>
                <w:rFonts w:cs="宋体" w:hint="eastAsia"/>
                <w:color w:val="000000"/>
                <w:shd w:val="clear" w:color="auto" w:fill="FFFFFF"/>
              </w:rPr>
              <w:t>PCweb</w:t>
            </w:r>
            <w:proofErr w:type="spellEnd"/>
            <w:r>
              <w:rPr>
                <w:rFonts w:cs="宋体" w:hint="eastAsia"/>
                <w:color w:val="000000"/>
                <w:shd w:val="clear" w:color="auto" w:fill="FFFFFF"/>
              </w:rPr>
              <w:t>端考生角色的所有功能</w:t>
            </w:r>
          </w:p>
        </w:tc>
      </w:tr>
      <w:tr w:rsidR="004E75D0">
        <w:trPr>
          <w:trHeight w:val="79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移动客户端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-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考生角色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56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、支持包括大部分主流手机和平板电脑，分别可以提供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Android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iOS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移动客户端供下载使用；</w:t>
            </w:r>
          </w:p>
        </w:tc>
      </w:tr>
      <w:tr w:rsidR="004E75D0">
        <w:trPr>
          <w:trHeight w:val="103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shd w:val="clear" w:color="auto" w:fill="FFFFFF"/>
              </w:rPr>
              <w:t>57</w:t>
            </w:r>
            <w:r>
              <w:rPr>
                <w:rFonts w:cs="宋体" w:hint="eastAsia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移动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端支持答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一题存一题功能，异常闪退可保存答题记录。支持正式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考试时防作弊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功能，包括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IP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监测，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答题进程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监控及跳出后锁定功能等。通过手机进行考试，可对页面离开次数监控，保证考生进入考试后不允许退出考试系统。考生在移动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端考试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过程中，无论何种情况下切换屏幕均需输入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验证码才可以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进行继续考试。通过手机进行考试，对登录设备进行</w:t>
            </w:r>
            <w:proofErr w:type="spellStart"/>
            <w:r>
              <w:rPr>
                <w:rFonts w:cs="宋体" w:hint="eastAsia"/>
                <w:color w:val="000000"/>
                <w:shd w:val="clear" w:color="auto" w:fill="FFFFFF"/>
              </w:rPr>
              <w:t>ip</w:t>
            </w:r>
            <w:proofErr w:type="spellEnd"/>
            <w:r>
              <w:rPr>
                <w:rFonts w:cs="宋体" w:hint="eastAsia"/>
                <w:color w:val="000000"/>
                <w:shd w:val="clear" w:color="auto" w:fill="FFFFFF"/>
              </w:rPr>
              <w:t>地址监控，防止他人远程替考。</w:t>
            </w:r>
          </w:p>
        </w:tc>
      </w:tr>
      <w:tr w:rsidR="004E75D0">
        <w:trPr>
          <w:trHeight w:val="27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功能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8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、支持</w:t>
            </w:r>
            <w:proofErr w:type="spellStart"/>
            <w:r>
              <w:rPr>
                <w:rFonts w:cs="宋体" w:hint="eastAsia"/>
                <w:color w:val="000000"/>
                <w:shd w:val="clear" w:color="auto" w:fill="FFFFFF"/>
              </w:rPr>
              <w:t>PCweb</w:t>
            </w:r>
            <w:proofErr w:type="spellEnd"/>
            <w:r>
              <w:rPr>
                <w:rFonts w:cs="宋体" w:hint="eastAsia"/>
                <w:color w:val="000000"/>
                <w:shd w:val="clear" w:color="auto" w:fill="FFFFFF"/>
              </w:rPr>
              <w:t>端考生角色，除答题统计以外的所有功能</w:t>
            </w:r>
          </w:p>
        </w:tc>
      </w:tr>
      <w:tr w:rsidR="004E75D0">
        <w:trPr>
          <w:trHeight w:val="169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8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center"/>
            </w:pPr>
            <w:r>
              <w:rPr>
                <w:rFonts w:cs="宋体" w:hint="eastAsia"/>
                <w:color w:val="000000"/>
                <w:shd w:val="clear" w:color="auto" w:fill="FFFFFF"/>
              </w:rPr>
              <w:t>医学数据库群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59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至少包含疾病数据库、药品数据库、手术学数据库、辅助检查库、循证证据库、疾病进展库、手术图谱库、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医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保药品库、临床操作规范库中任意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6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个数据库。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总文字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量不少于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5000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万字，高清图谱不少于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万幅。</w:t>
            </w:r>
          </w:p>
        </w:tc>
      </w:tr>
      <w:tr w:rsidR="004E75D0">
        <w:trPr>
          <w:trHeight w:val="127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60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、医学数据库群内，每种药品均应包含药品名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称，英文名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称，别名，类型，剂型，药物原理，药物效果，适应症，禁忌症，注意事项，不良反应，用法用量，药物相关作用，专家评论等数据索引，可快速切换，精确查找。每个疾病均有疾病名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称，英文名</w:t>
            </w:r>
            <w:r>
              <w:rPr>
                <w:rFonts w:cs="宋体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称，类别，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ICD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号，概述，流行病学，病因，发病机制，临床表现，并发症，实验室检查，其他辅助检查，诊断，鉴别诊断，治疗，预后，预防等数据索引，支持精确查找，快速定位。数据库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中疾病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药品或规范均支持收藏，可反复查看学习，巩固知识。</w:t>
            </w:r>
          </w:p>
        </w:tc>
      </w:tr>
      <w:tr w:rsidR="004E75D0">
        <w:trPr>
          <w:trHeight w:val="58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</w:pPr>
            <w:r>
              <w:rPr>
                <w:rFonts w:cs="宋体" w:hint="eastAsia"/>
                <w:color w:val="000000"/>
                <w:shd w:val="clear" w:color="auto" w:fill="FFFFFF"/>
              </w:rPr>
              <w:t>9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</w:pPr>
            <w:r>
              <w:rPr>
                <w:rFonts w:cs="宋体" w:hint="eastAsia"/>
                <w:color w:val="000000"/>
                <w:shd w:val="clear" w:color="auto" w:fill="FFFFFF"/>
              </w:rPr>
              <w:t>数字教材系统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3F00FE">
            <w:pPr>
              <w:pStyle w:val="a9"/>
              <w:widowControl/>
            </w:pPr>
            <w:r>
              <w:rPr>
                <w:rFonts w:cs="宋体" w:hint="eastAsia"/>
                <w:color w:val="000000"/>
                <w:shd w:val="clear" w:color="auto" w:fill="FFFFFF"/>
              </w:rPr>
              <w:t>特点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61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包含临床医学本科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52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门数字化教材，</w:t>
            </w:r>
            <w:proofErr w:type="gramStart"/>
            <w:r>
              <w:rPr>
                <w:rFonts w:cs="宋体" w:hint="eastAsia"/>
                <w:color w:val="000000"/>
                <w:shd w:val="clear" w:color="auto" w:fill="FFFFFF"/>
              </w:rPr>
              <w:t>总文字</w:t>
            </w:r>
            <w:proofErr w:type="gramEnd"/>
            <w:r>
              <w:rPr>
                <w:rFonts w:cs="宋体" w:hint="eastAsia"/>
                <w:color w:val="000000"/>
                <w:shd w:val="clear" w:color="auto" w:fill="FFFFFF"/>
              </w:rPr>
              <w:t>量不少于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5000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万字，其中高清多媒体图片不少于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20000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张、二维、</w:t>
            </w:r>
            <w:r>
              <w:rPr>
                <w:rFonts w:cs="宋体" w:hint="eastAsia"/>
                <w:color w:val="000000"/>
                <w:shd w:val="clear" w:color="auto" w:fill="FFFFFF"/>
              </w:rPr>
              <w:lastRenderedPageBreak/>
              <w:t>三维动画不少于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800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段，高清医学视频不少于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1000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段，病例、案例分析不少于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500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个。</w:t>
            </w:r>
          </w:p>
        </w:tc>
      </w:tr>
      <w:tr w:rsidR="004E75D0">
        <w:trPr>
          <w:trHeight w:val="585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75D0" w:rsidRDefault="004E75D0">
            <w:pPr>
              <w:rPr>
                <w:rFonts w:ascii="宋体"/>
                <w:sz w:val="24"/>
              </w:rPr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75D0" w:rsidRDefault="003F00FE">
            <w:pPr>
              <w:pStyle w:val="a9"/>
              <w:widowControl/>
              <w:shd w:val="clear" w:color="auto" w:fill="FFFFFF"/>
              <w:wordWrap w:val="0"/>
              <w:spacing w:beforeAutospacing="1" w:afterAutospacing="1" w:line="360" w:lineRule="atLeast"/>
              <w:jc w:val="both"/>
            </w:pPr>
            <w:r>
              <w:rPr>
                <w:rFonts w:cs="宋体" w:hint="eastAsia"/>
                <w:color w:val="000000"/>
                <w:shd w:val="clear" w:color="auto" w:fill="FFFFFF"/>
              </w:rPr>
              <w:t>62</w:t>
            </w:r>
            <w:r>
              <w:rPr>
                <w:rFonts w:cs="宋体" w:hint="eastAsia"/>
                <w:color w:val="000000"/>
                <w:shd w:val="clear" w:color="auto" w:fill="FFFFFF"/>
              </w:rPr>
              <w:t>、数字教材系统，技术参数要求基本功能：三级目录结构、智能搜索、快速跳转、精品教辅、特色书城、个性书架、智能升级等。</w:t>
            </w:r>
          </w:p>
        </w:tc>
      </w:tr>
    </w:tbl>
    <w:p w:rsidR="004E75D0" w:rsidRDefault="003F00FE">
      <w:pPr>
        <w:ind w:firstLineChars="200" w:firstLine="482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eastAsia="仿宋" w:cs="Calibri"/>
          <w:b/>
          <w:color w:val="000000"/>
          <w:kern w:val="0"/>
          <w:sz w:val="24"/>
          <w:shd w:val="clear" w:color="auto" w:fill="FFFFFF"/>
        </w:rPr>
        <w:t> </w:t>
      </w:r>
    </w:p>
    <w:p w:rsidR="004E75D0" w:rsidRDefault="003F00FE">
      <w:pPr>
        <w:keepNext/>
        <w:widowControl/>
        <w:shd w:val="clear" w:color="auto" w:fill="FFFFFF"/>
        <w:autoSpaceDE w:val="0"/>
        <w:spacing w:before="120" w:after="120"/>
        <w:rPr>
          <w:rFonts w:ascii="仿宋" w:eastAsia="仿宋" w:hAnsi="仿宋" w:cs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本次调研说明</w:t>
      </w:r>
    </w:p>
    <w:p w:rsidR="004E75D0" w:rsidRDefault="003F00FE" w:rsidP="00202A06">
      <w:p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</w:t>
      </w:r>
      <w:r>
        <w:rPr>
          <w:rFonts w:ascii="仿宋_GB2312" w:eastAsia="仿宋_GB2312" w:hint="eastAsia"/>
          <w:sz w:val="28"/>
          <w:szCs w:val="28"/>
        </w:rPr>
        <w:t>加调研会的公司应准备</w:t>
      </w:r>
      <w:r>
        <w:rPr>
          <w:rFonts w:ascii="仿宋_GB2312" w:eastAsia="仿宋_GB2312" w:hint="eastAsia"/>
          <w:sz w:val="28"/>
          <w:szCs w:val="28"/>
        </w:rPr>
        <w:t>PPT</w:t>
      </w:r>
      <w:r>
        <w:rPr>
          <w:rFonts w:ascii="仿宋_GB2312" w:eastAsia="仿宋_GB2312" w:hint="eastAsia"/>
          <w:sz w:val="28"/>
          <w:szCs w:val="28"/>
        </w:rPr>
        <w:t>材料（</w:t>
      </w:r>
      <w:proofErr w:type="gramStart"/>
      <w:r>
        <w:rPr>
          <w:rFonts w:ascii="仿宋_GB2312" w:eastAsia="仿宋_GB2312" w:hint="eastAsia"/>
          <w:sz w:val="28"/>
          <w:szCs w:val="28"/>
        </w:rPr>
        <w:t>含方案</w:t>
      </w:r>
      <w:proofErr w:type="gramEnd"/>
      <w:r>
        <w:rPr>
          <w:rFonts w:ascii="仿宋_GB2312" w:eastAsia="仿宋_GB2312" w:hint="eastAsia"/>
          <w:sz w:val="28"/>
          <w:szCs w:val="28"/>
        </w:rPr>
        <w:t>介绍、服务及集成能力、应用案例、报价等）、技术参数等材料，</w:t>
      </w:r>
      <w:proofErr w:type="gramStart"/>
      <w:r>
        <w:rPr>
          <w:rFonts w:ascii="仿宋_GB2312" w:eastAsia="仿宋_GB2312" w:hint="eastAsia"/>
          <w:sz w:val="28"/>
          <w:szCs w:val="28"/>
        </w:rPr>
        <w:t>每公司</w:t>
      </w:r>
      <w:proofErr w:type="gramEnd"/>
      <w:r>
        <w:rPr>
          <w:rFonts w:ascii="仿宋_GB2312" w:eastAsia="仿宋_GB2312" w:hint="eastAsia"/>
          <w:sz w:val="28"/>
          <w:szCs w:val="28"/>
        </w:rPr>
        <w:t>讲解时间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分钟（含答疑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分钟）；同时上述材料须交予院方留档。</w:t>
      </w:r>
    </w:p>
    <w:p w:rsidR="004E75D0" w:rsidRDefault="004E75D0">
      <w:pPr>
        <w:widowControl/>
        <w:shd w:val="clear" w:color="auto" w:fill="FFFFFF"/>
        <w:spacing w:line="336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p w:rsidR="004E75D0" w:rsidRDefault="004E75D0">
      <w:pPr>
        <w:widowControl/>
        <w:shd w:val="clear" w:color="auto" w:fill="FFFFFF"/>
        <w:spacing w:line="336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  <w:sectPr w:rsidR="004E75D0">
          <w:footerReference w:type="default" r:id="rId9"/>
          <w:pgSz w:w="12240" w:h="15840"/>
          <w:pgMar w:top="1134" w:right="1587" w:bottom="1134" w:left="1587" w:header="720" w:footer="720" w:gutter="0"/>
          <w:cols w:space="720"/>
          <w:docGrid w:type="lines" w:linePitch="316"/>
        </w:sectPr>
      </w:pPr>
    </w:p>
    <w:p w:rsidR="004E75D0" w:rsidRDefault="003F00FE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项目文件回执单</w:t>
      </w:r>
    </w:p>
    <w:p w:rsidR="004E75D0" w:rsidRDefault="003F00FE">
      <w:pPr>
        <w:widowControl/>
        <w:shd w:val="clear" w:color="auto" w:fill="FFFFFF"/>
        <w:spacing w:line="336" w:lineRule="auto"/>
        <w:ind w:left="42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请有意参与的各公司在项目公示期内将回执单送到“福建省肿瘤医院网络办”。</w:t>
      </w:r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  <w:gridCol w:w="2022"/>
      </w:tblGrid>
      <w:tr w:rsidR="004E75D0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报价</w:t>
            </w:r>
          </w:p>
        </w:tc>
      </w:tr>
      <w:tr w:rsidR="004E75D0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4E75D0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4E75D0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4E75D0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4E75D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4E75D0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4E75D0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D0" w:rsidRDefault="003F00FE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4E75D0" w:rsidRDefault="003F00FE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 w:rsidR="004E75D0" w:rsidRDefault="003F00FE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公司名称：</w:t>
      </w:r>
    </w:p>
    <w:p w:rsidR="004E75D0" w:rsidRDefault="003F00FE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联系人：　</w:t>
      </w:r>
    </w:p>
    <w:p w:rsidR="004E75D0" w:rsidRDefault="003F00FE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联系电话：</w:t>
      </w:r>
    </w:p>
    <w:p w:rsidR="004E75D0" w:rsidRDefault="003F00FE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</w:p>
    <w:p w:rsidR="004E75D0" w:rsidRDefault="003F00FE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公司盖章：</w:t>
      </w:r>
    </w:p>
    <w:p w:rsidR="004E75D0" w:rsidRDefault="003F00FE">
      <w:pPr>
        <w:widowControl/>
        <w:shd w:val="clear" w:color="auto" w:fill="FFFFFF"/>
        <w:spacing w:line="336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 w:rsidR="004E75D0" w:rsidRDefault="003F00FE">
      <w:pPr>
        <w:spacing w:line="590" w:lineRule="exact"/>
        <w:jc w:val="righ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 2021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年　月　日　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</w:t>
      </w:r>
    </w:p>
    <w:p w:rsidR="00EB2047" w:rsidRDefault="00EB2047" w:rsidP="00EB2047">
      <w:pPr>
        <w:spacing w:line="590" w:lineRule="exact"/>
        <w:ind w:right="1124"/>
        <w:rPr>
          <w:rFonts w:ascii="仿宋_GB2312" w:eastAsia="仿宋_GB2312"/>
          <w:sz w:val="32"/>
          <w:szCs w:val="32"/>
        </w:rPr>
      </w:pPr>
    </w:p>
    <w:p w:rsidR="00EB2047" w:rsidRDefault="00EB2047" w:rsidP="00EB2047">
      <w:pPr>
        <w:spacing w:line="590" w:lineRule="exact"/>
        <w:ind w:right="1124"/>
        <w:rPr>
          <w:rFonts w:ascii="仿宋_GB2312" w:eastAsia="仿宋_GB2312"/>
          <w:sz w:val="32"/>
          <w:szCs w:val="32"/>
        </w:rPr>
      </w:pPr>
    </w:p>
    <w:sectPr w:rsidR="00EB2047">
      <w:pgSz w:w="12240" w:h="15840"/>
      <w:pgMar w:top="1134" w:right="1587" w:bottom="1134" w:left="1587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FE" w:rsidRDefault="003F00FE">
      <w:r>
        <w:separator/>
      </w:r>
    </w:p>
  </w:endnote>
  <w:endnote w:type="continuationSeparator" w:id="0">
    <w:p w:rsidR="003F00FE" w:rsidRDefault="003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D0" w:rsidRDefault="003F00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E75D0" w:rsidRDefault="003F00F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02A06" w:rsidRPr="00202A0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 Arrow 1025" o:spid="_x0000_s1026" type="#_x0000_t202" style="position:absolute;margin-left:0;margin-top:0;width:5.3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KJ5wEAALcDAAAOAAAAZHJzL2Uyb0RvYy54bWysU9uO0zAQfUfiHyy/0zQVLRA1XS27KkJa&#10;blr4gKnjJBaJxxq7TcrXM3aassAb4sWajGeOz5w52d6MfSdOmrxBW8p8sZRCW4WVsU0pv33dv3gt&#10;hQ9gK+jQ6lKetZc3u+fPtoMr9Apb7CpNgkGsLwZXyjYEV2SZV63uwS/QacuXNVIPgT+pySqCgdH7&#10;Llstl5tsQKocodLec/Z+upS7hF/XWoVPde11EF0pmVtIJ6XzEM9st4WiIXCtURca8A8sejCWH71C&#10;3UMAcSTzF1RvFKHHOiwU9hnWtVE6zcDT5Ms/pnlswek0C4vj3VUm//9g1cfTZxKm4t1JYaHnFX05&#10;QiVuiXAQ+XK1jhINzhdc+ei4NoxvcYzlcVzvHlB998LiXQu20amt1VAxxTx2Zk9aJxwfQQ7DB6z4&#10;LTgGTEBjTX0EZEUEo/Oqztf16DEIxcnNqzcv11Iovsk3q/UmbS+DYu515MM7jb2IQSmJl5+w4fTg&#10;Q+QCxVwSn7K4N12XDNDZ3xJcGDOJe6Q7EQ/jYbxoccDqzFMQTn5i/3PQIv2QYmAvldKy2aXo3lvW&#10;IdpuDmgODnMAVnFjKYMUU3gXJnseHZmmZdxZ6VvWam/SIFHUicOFJbsjzXdxcrTf0+9U9et/2/0E&#10;AAD//wMAUEsDBBQABgAIAAAAIQBgbJ9c1wAAAAMBAAAPAAAAZHJzL2Rvd25yZXYueG1sTI/BasMw&#10;EETvhf6D2EJvjdxAk+BYDiWQS25NSyG3jbWxTKSVkRTH/vsqvbSXhWGGmbfVZnRWDBRi51nB66wA&#10;Qdx43XGr4Otz97ICEROyRuuZFEwUYVM/PlRYan/jDxoOqRW5hGOJCkxKfSllbAw5jDPfE2fv7IPD&#10;lGVopQ54y+XOynlRLKTDjvOCwZ62hprL4eoULMdvT32kLR3PQxNMN63sflLq+Wl8X4NINKa/MNzx&#10;MzrUmenkr6yjsAryI+n33r1iCeKkYP62AFlX8j97/QMAAP//AwBQSwECLQAUAAYACAAAACEAtoM4&#10;kv4AAADhAQAAEwAAAAAAAAAAAAAAAAAAAAAAW0NvbnRlbnRfVHlwZXNdLnhtbFBLAQItABQABgAI&#10;AAAAIQA4/SH/1gAAAJQBAAALAAAAAAAAAAAAAAAAAC8BAABfcmVscy8ucmVsc1BLAQItABQABgAI&#10;AAAAIQBOv/KJ5wEAALcDAAAOAAAAAAAAAAAAAAAAAC4CAABkcnMvZTJvRG9jLnhtbFBLAQItABQA&#10;BgAIAAAAIQBgbJ9c1wAAAAMBAAAPAAAAAAAAAAAAAAAAAEEEAABkcnMvZG93bnJldi54bWxQSwUG&#10;AAAAAAQABADzAAAARQUAAAAA&#10;" filled="f" stroked="f">
              <v:textbox style="mso-fit-shape-to-text:t" inset="0,0,0,0">
                <w:txbxContent>
                  <w:p w:rsidR="004E75D0" w:rsidRDefault="003F00F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02A06" w:rsidRPr="00202A0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FE" w:rsidRDefault="003F00FE">
      <w:r>
        <w:separator/>
      </w:r>
    </w:p>
  </w:footnote>
  <w:footnote w:type="continuationSeparator" w:id="0">
    <w:p w:rsidR="003F00FE" w:rsidRDefault="003F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5D5667"/>
    <w:multiLevelType w:val="singleLevel"/>
    <w:tmpl w:val="925D56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B2"/>
    <w:rsid w:val="00023C63"/>
    <w:rsid w:val="00062D3C"/>
    <w:rsid w:val="000829ED"/>
    <w:rsid w:val="00202A06"/>
    <w:rsid w:val="002A1540"/>
    <w:rsid w:val="003179DB"/>
    <w:rsid w:val="003E4EEB"/>
    <w:rsid w:val="003F00FE"/>
    <w:rsid w:val="00494D9D"/>
    <w:rsid w:val="004E75D0"/>
    <w:rsid w:val="00537CB2"/>
    <w:rsid w:val="006924F5"/>
    <w:rsid w:val="008147CC"/>
    <w:rsid w:val="00907BDD"/>
    <w:rsid w:val="00985A74"/>
    <w:rsid w:val="009C3B67"/>
    <w:rsid w:val="009E00A4"/>
    <w:rsid w:val="009E0A30"/>
    <w:rsid w:val="009E4CC4"/>
    <w:rsid w:val="00BC6183"/>
    <w:rsid w:val="00DD2BB8"/>
    <w:rsid w:val="00E6299F"/>
    <w:rsid w:val="00EB2047"/>
    <w:rsid w:val="00FF7585"/>
    <w:rsid w:val="35F4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F0D44"/>
  <w15:docId w15:val="{2550990D-91B0-4EFE-8097-0D8D801E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line="336" w:lineRule="auto"/>
      <w:jc w:val="left"/>
    </w:pPr>
    <w:rPr>
      <w:rFonts w:ascii="宋体" w:hAnsi="宋体"/>
      <w:kern w:val="0"/>
      <w:sz w:val="24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c">
    <w:name w:val="Table Grid"/>
    <w:basedOn w:val="a1"/>
    <w:uiPriority w:val="3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link w:val="a7"/>
    <w:qFormat/>
    <w:rPr>
      <w:rFonts w:ascii="Calibri" w:eastAsia="宋体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Calibri" w:eastAsia="宋体" w:hAnsi="Calibri"/>
      <w:kern w:val="2"/>
      <w:sz w:val="18"/>
      <w:szCs w:val="18"/>
    </w:rPr>
  </w:style>
  <w:style w:type="paragraph" w:styleId="af">
    <w:name w:val="List Paragraph"/>
    <w:basedOn w:val="a"/>
    <w:link w:val="af0"/>
    <w:uiPriority w:val="34"/>
    <w:qFormat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列出段落 字符"/>
    <w:link w:val="af"/>
    <w:uiPriority w:val="34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5%A4%9A%E9%A1%B9%E9%80%89%E6%8B%A9%E9%A2%98&amp;tn=44039180_cpr&amp;fenlei=mv6quAkxTZn0IZRqIHckPjm4nH00T1YkujbYn1TsmWf3uW63Pyw90ZwV5Hcvrjm3rH6sPfKWUMw85HfYnjn4nH6sgvPsT6KdThsqpZwYTjCEQLGCpyw9Uz4Bmy-bIi4WUvYETgN-TLwGUv3EPH6YnH0LPWR3njfdrHT3nW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838</Words>
  <Characters>4782</Characters>
  <Application>Microsoft Office Word</Application>
  <DocSecurity>0</DocSecurity>
  <Lines>39</Lines>
  <Paragraphs>11</Paragraphs>
  <ScaleCrop>false</ScaleCrop>
  <Company>Microsoft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关于网络及安全设备的采购、更新报告</dc:title>
  <dc:creator>air</dc:creator>
  <cp:lastModifiedBy>Administrator</cp:lastModifiedBy>
  <cp:revision>6</cp:revision>
  <cp:lastPrinted>2021-06-16T01:18:00Z</cp:lastPrinted>
  <dcterms:created xsi:type="dcterms:W3CDTF">2021-10-28T07:17:00Z</dcterms:created>
  <dcterms:modified xsi:type="dcterms:W3CDTF">2021-11-03T07:39:00Z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36030DA9FDD048768F318D3DB5D17BC6</vt:lpwstr>
  </property>
</Properties>
</file>