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A02F5" w14:textId="239BF268" w:rsidR="00E71A16" w:rsidRDefault="00514321">
      <w:pPr>
        <w:pStyle w:val="1"/>
        <w:jc w:val="center"/>
        <w:rPr>
          <w:rFonts w:ascii="方正小标宋简体" w:eastAsia="方正小标宋简体"/>
          <w:b w:val="0"/>
          <w:kern w:val="2"/>
          <w:sz w:val="36"/>
          <w:szCs w:val="36"/>
        </w:rPr>
      </w:pPr>
      <w:r>
        <w:rPr>
          <w:rFonts w:ascii="方正小标宋简体" w:eastAsia="方正小标宋简体" w:hint="eastAsia"/>
          <w:b w:val="0"/>
          <w:kern w:val="2"/>
          <w:sz w:val="36"/>
          <w:szCs w:val="36"/>
        </w:rPr>
        <w:t>多媒体分诊导引系统项目</w:t>
      </w:r>
      <w:r w:rsidR="00E83EB1">
        <w:rPr>
          <w:rFonts w:ascii="方正小标宋简体" w:eastAsia="方正小标宋简体" w:hint="eastAsia"/>
          <w:b w:val="0"/>
          <w:kern w:val="2"/>
          <w:sz w:val="36"/>
          <w:szCs w:val="36"/>
        </w:rPr>
        <w:t>采购</w:t>
      </w:r>
      <w:r>
        <w:rPr>
          <w:rFonts w:ascii="方正小标宋简体" w:eastAsia="方正小标宋简体" w:hint="eastAsia"/>
          <w:b w:val="0"/>
          <w:kern w:val="2"/>
          <w:sz w:val="36"/>
          <w:szCs w:val="36"/>
        </w:rPr>
        <w:t>公示</w:t>
      </w:r>
    </w:p>
    <w:p w14:paraId="31C05D0D" w14:textId="77777777" w:rsidR="00E71A16" w:rsidRDefault="00514321">
      <w:pPr>
        <w:widowControl/>
        <w:shd w:val="clear" w:color="auto" w:fill="FFFFFF"/>
        <w:spacing w:line="336" w:lineRule="auto"/>
        <w:jc w:val="center"/>
      </w:pPr>
      <w:r>
        <w:rPr>
          <w:rFonts w:ascii="宋体" w:hAnsi="宋体" w:cs="宋体" w:hint="eastAsia"/>
          <w:b/>
          <w:color w:val="000000"/>
          <w:kern w:val="0"/>
          <w:sz w:val="36"/>
          <w:szCs w:val="36"/>
          <w:shd w:val="clear" w:color="auto" w:fill="FFFFFF"/>
        </w:rPr>
        <w:t> </w:t>
      </w:r>
    </w:p>
    <w:p w14:paraId="3BBE92B7" w14:textId="77777777" w:rsidR="00E71A16" w:rsidRDefault="00514321">
      <w:pPr>
        <w:widowControl/>
        <w:shd w:val="clear" w:color="auto" w:fill="FFFFFF"/>
        <w:spacing w:line="336" w:lineRule="auto"/>
        <w:jc w:val="center"/>
        <w:rPr>
          <w:rFonts w:ascii="仿宋" w:eastAsia="仿宋" w:hAnsi="仿宋" w:cs="仿宋"/>
        </w:rPr>
      </w:pPr>
      <w:r>
        <w:rPr>
          <w:rFonts w:ascii="仿宋" w:eastAsia="仿宋" w:hAnsi="仿宋" w:cs="仿宋" w:hint="eastAsia"/>
          <w:b/>
          <w:color w:val="000000"/>
          <w:kern w:val="0"/>
          <w:sz w:val="24"/>
          <w:shd w:val="clear" w:color="auto" w:fill="FFFFFF"/>
        </w:rPr>
        <w:t>第一部分 须知前附表</w:t>
      </w:r>
    </w:p>
    <w:p w14:paraId="190F4BE7" w14:textId="77777777" w:rsidR="00E71A16" w:rsidRDefault="00514321">
      <w:pPr>
        <w:widowControl/>
        <w:shd w:val="clear" w:color="auto" w:fill="FFFFFF"/>
        <w:spacing w:line="336" w:lineRule="auto"/>
      </w:pPr>
      <w:r>
        <w:rPr>
          <w:rFonts w:ascii="宋体" w:hAnsi="宋体" w:cs="宋体" w:hint="eastAsia"/>
          <w:b/>
          <w:color w:val="000000"/>
          <w:kern w:val="0"/>
          <w:sz w:val="24"/>
          <w:shd w:val="clear" w:color="auto" w:fill="FFFFFF"/>
        </w:rPr>
        <w:t> </w:t>
      </w:r>
    </w:p>
    <w:tbl>
      <w:tblPr>
        <w:tblW w:w="8745"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64"/>
        <w:gridCol w:w="7781"/>
      </w:tblGrid>
      <w:tr w:rsidR="00E71A16" w14:paraId="13396164" w14:textId="77777777">
        <w:trPr>
          <w:trHeight w:val="549"/>
          <w:jc w:val="center"/>
        </w:trPr>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ADF9316" w14:textId="77777777" w:rsidR="00E71A16" w:rsidRDefault="00514321">
            <w:pPr>
              <w:pStyle w:val="aa"/>
              <w:widowControl/>
              <w:spacing w:line="360" w:lineRule="atLeast"/>
              <w:jc w:val="center"/>
              <w:rPr>
                <w:rFonts w:ascii="仿宋" w:eastAsia="仿宋" w:hAnsi="仿宋" w:cs="仿宋"/>
              </w:rPr>
            </w:pPr>
            <w:r>
              <w:rPr>
                <w:rFonts w:ascii="仿宋" w:eastAsia="仿宋" w:hAnsi="仿宋" w:cs="仿宋" w:hint="eastAsia"/>
                <w:b/>
                <w:color w:val="000000"/>
              </w:rPr>
              <w:t>序号</w:t>
            </w:r>
          </w:p>
        </w:tc>
        <w:tc>
          <w:tcPr>
            <w:tcW w:w="778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E1ABFB4" w14:textId="77777777" w:rsidR="00E71A16" w:rsidRDefault="00514321">
            <w:pPr>
              <w:widowControl/>
              <w:spacing w:line="315" w:lineRule="atLeast"/>
              <w:jc w:val="center"/>
              <w:rPr>
                <w:rFonts w:ascii="仿宋" w:eastAsia="仿宋" w:hAnsi="仿宋" w:cs="仿宋"/>
              </w:rPr>
            </w:pPr>
            <w:r>
              <w:rPr>
                <w:rFonts w:ascii="仿宋" w:eastAsia="仿宋" w:hAnsi="仿宋" w:cs="仿宋" w:hint="eastAsia"/>
                <w:b/>
                <w:color w:val="000000"/>
                <w:kern w:val="0"/>
                <w:sz w:val="24"/>
              </w:rPr>
              <w:t xml:space="preserve">主　　</w:t>
            </w:r>
            <w:proofErr w:type="gramStart"/>
            <w:r>
              <w:rPr>
                <w:rFonts w:ascii="仿宋" w:eastAsia="仿宋" w:hAnsi="仿宋" w:cs="仿宋" w:hint="eastAsia"/>
                <w:b/>
                <w:color w:val="000000"/>
                <w:kern w:val="0"/>
                <w:sz w:val="24"/>
              </w:rPr>
              <w:t xml:space="preserve">　</w:t>
            </w:r>
            <w:proofErr w:type="gramEnd"/>
            <w:r>
              <w:rPr>
                <w:rFonts w:ascii="仿宋" w:eastAsia="仿宋" w:hAnsi="仿宋" w:cs="仿宋" w:hint="eastAsia"/>
                <w:b/>
                <w:color w:val="000000"/>
                <w:kern w:val="0"/>
                <w:sz w:val="24"/>
              </w:rPr>
              <w:t xml:space="preserve">要　　</w:t>
            </w:r>
            <w:proofErr w:type="gramStart"/>
            <w:r>
              <w:rPr>
                <w:rFonts w:ascii="仿宋" w:eastAsia="仿宋" w:hAnsi="仿宋" w:cs="仿宋" w:hint="eastAsia"/>
                <w:b/>
                <w:color w:val="000000"/>
                <w:kern w:val="0"/>
                <w:sz w:val="24"/>
              </w:rPr>
              <w:t xml:space="preserve">　</w:t>
            </w:r>
            <w:proofErr w:type="gramEnd"/>
            <w:r>
              <w:rPr>
                <w:rFonts w:ascii="仿宋" w:eastAsia="仿宋" w:hAnsi="仿宋" w:cs="仿宋" w:hint="eastAsia"/>
                <w:b/>
                <w:color w:val="000000"/>
                <w:kern w:val="0"/>
                <w:sz w:val="24"/>
              </w:rPr>
              <w:t xml:space="preserve"> 内　　</w:t>
            </w:r>
            <w:proofErr w:type="gramStart"/>
            <w:r>
              <w:rPr>
                <w:rFonts w:ascii="仿宋" w:eastAsia="仿宋" w:hAnsi="仿宋" w:cs="仿宋" w:hint="eastAsia"/>
                <w:b/>
                <w:color w:val="000000"/>
                <w:kern w:val="0"/>
                <w:sz w:val="24"/>
              </w:rPr>
              <w:t xml:space="preserve">　</w:t>
            </w:r>
            <w:proofErr w:type="gramEnd"/>
            <w:r>
              <w:rPr>
                <w:rFonts w:ascii="仿宋" w:eastAsia="仿宋" w:hAnsi="仿宋" w:cs="仿宋" w:hint="eastAsia"/>
                <w:b/>
                <w:color w:val="000000"/>
                <w:kern w:val="0"/>
                <w:sz w:val="24"/>
              </w:rPr>
              <w:t> 容</w:t>
            </w:r>
          </w:p>
        </w:tc>
      </w:tr>
      <w:tr w:rsidR="00E71A16" w14:paraId="0437A943" w14:textId="77777777">
        <w:trPr>
          <w:trHeight w:val="1444"/>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B59FCB1" w14:textId="77777777" w:rsidR="00E71A16" w:rsidRDefault="00514321">
            <w:pPr>
              <w:widowControl/>
              <w:spacing w:line="315" w:lineRule="atLeast"/>
              <w:jc w:val="center"/>
              <w:rPr>
                <w:rFonts w:ascii="仿宋" w:eastAsia="仿宋" w:hAnsi="仿宋" w:cs="仿宋"/>
              </w:rPr>
            </w:pPr>
            <w:r>
              <w:rPr>
                <w:rFonts w:ascii="仿宋" w:eastAsia="仿宋" w:hAnsi="仿宋" w:cs="仿宋" w:hint="eastAsia"/>
                <w:color w:val="000000"/>
                <w:kern w:val="0"/>
                <w:sz w:val="24"/>
              </w:rPr>
              <w:t>1</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63FD117" w14:textId="2EB2542B" w:rsidR="00E71A16" w:rsidRDefault="005A6B80">
            <w:pPr>
              <w:widowControl/>
              <w:spacing w:line="315" w:lineRule="atLeast"/>
              <w:rPr>
                <w:rFonts w:ascii="仿宋" w:eastAsia="仿宋" w:hAnsi="仿宋" w:cs="仿宋"/>
                <w:sz w:val="24"/>
              </w:rPr>
            </w:pPr>
            <w:r>
              <w:rPr>
                <w:rFonts w:ascii="仿宋" w:eastAsia="仿宋" w:hAnsi="仿宋" w:cs="仿宋" w:hint="eastAsia"/>
                <w:color w:val="000000"/>
                <w:kern w:val="0"/>
                <w:sz w:val="24"/>
              </w:rPr>
              <w:t>采购</w:t>
            </w:r>
            <w:r w:rsidR="00514321">
              <w:rPr>
                <w:rFonts w:ascii="仿宋" w:eastAsia="仿宋" w:hAnsi="仿宋" w:cs="仿宋" w:hint="eastAsia"/>
                <w:color w:val="000000"/>
                <w:kern w:val="0"/>
                <w:sz w:val="24"/>
              </w:rPr>
              <w:t>报名公示开始时间：202</w:t>
            </w:r>
            <w:r>
              <w:rPr>
                <w:rFonts w:ascii="仿宋" w:eastAsia="仿宋" w:hAnsi="仿宋" w:cs="仿宋"/>
                <w:color w:val="000000"/>
                <w:kern w:val="0"/>
                <w:sz w:val="24"/>
              </w:rPr>
              <w:t>2</w:t>
            </w:r>
            <w:r w:rsidR="00514321">
              <w:rPr>
                <w:rFonts w:ascii="仿宋" w:eastAsia="仿宋" w:hAnsi="仿宋" w:cs="仿宋" w:hint="eastAsia"/>
                <w:color w:val="000000"/>
                <w:kern w:val="0"/>
                <w:sz w:val="24"/>
              </w:rPr>
              <w:t xml:space="preserve">年  </w:t>
            </w:r>
            <w:r>
              <w:rPr>
                <w:rFonts w:ascii="仿宋" w:eastAsia="仿宋" w:hAnsi="仿宋" w:cs="仿宋"/>
                <w:color w:val="000000"/>
                <w:kern w:val="0"/>
                <w:sz w:val="24"/>
              </w:rPr>
              <w:t>2</w:t>
            </w:r>
            <w:r w:rsidR="00514321">
              <w:rPr>
                <w:rFonts w:ascii="仿宋" w:eastAsia="仿宋" w:hAnsi="仿宋" w:cs="仿宋" w:hint="eastAsia"/>
                <w:color w:val="000000"/>
                <w:kern w:val="0"/>
                <w:sz w:val="24"/>
              </w:rPr>
              <w:t xml:space="preserve">  月　</w:t>
            </w:r>
            <w:r>
              <w:rPr>
                <w:rFonts w:ascii="仿宋" w:eastAsia="仿宋" w:hAnsi="仿宋" w:cs="仿宋" w:hint="eastAsia"/>
                <w:color w:val="000000"/>
                <w:kern w:val="0"/>
                <w:sz w:val="24"/>
              </w:rPr>
              <w:t>1</w:t>
            </w:r>
            <w:r>
              <w:rPr>
                <w:rFonts w:ascii="仿宋" w:eastAsia="仿宋" w:hAnsi="仿宋" w:cs="仿宋"/>
                <w:color w:val="000000"/>
                <w:kern w:val="0"/>
                <w:sz w:val="24"/>
              </w:rPr>
              <w:t>5</w:t>
            </w:r>
            <w:r w:rsidR="00514321">
              <w:rPr>
                <w:rFonts w:ascii="仿宋" w:eastAsia="仿宋" w:hAnsi="仿宋" w:cs="仿宋" w:hint="eastAsia"/>
                <w:color w:val="000000"/>
                <w:kern w:val="0"/>
                <w:sz w:val="24"/>
              </w:rPr>
              <w:t xml:space="preserve">　日北京时间</w:t>
            </w:r>
          </w:p>
          <w:p w14:paraId="39454170" w14:textId="0FB61A58" w:rsidR="00E71A16" w:rsidRDefault="005A6B80">
            <w:pPr>
              <w:widowControl/>
              <w:spacing w:line="315" w:lineRule="atLeast"/>
              <w:rPr>
                <w:rFonts w:ascii="仿宋" w:eastAsia="仿宋" w:hAnsi="仿宋" w:cs="仿宋"/>
                <w:color w:val="000000"/>
                <w:kern w:val="0"/>
                <w:sz w:val="24"/>
              </w:rPr>
            </w:pPr>
            <w:r>
              <w:rPr>
                <w:rFonts w:ascii="仿宋" w:eastAsia="仿宋" w:hAnsi="仿宋" w:cs="仿宋" w:hint="eastAsia"/>
                <w:color w:val="000000"/>
                <w:kern w:val="0"/>
                <w:sz w:val="24"/>
              </w:rPr>
              <w:t>采购</w:t>
            </w:r>
            <w:r w:rsidR="00514321">
              <w:rPr>
                <w:rFonts w:ascii="仿宋" w:eastAsia="仿宋" w:hAnsi="仿宋" w:cs="仿宋" w:hint="eastAsia"/>
                <w:color w:val="000000"/>
                <w:kern w:val="0"/>
                <w:sz w:val="24"/>
              </w:rPr>
              <w:t>报名截止时间：202</w:t>
            </w:r>
            <w:r>
              <w:rPr>
                <w:rFonts w:ascii="仿宋" w:eastAsia="仿宋" w:hAnsi="仿宋" w:cs="仿宋"/>
                <w:color w:val="000000"/>
                <w:kern w:val="0"/>
                <w:sz w:val="24"/>
              </w:rPr>
              <w:t>2</w:t>
            </w:r>
            <w:r w:rsidR="00514321">
              <w:rPr>
                <w:rFonts w:ascii="仿宋" w:eastAsia="仿宋" w:hAnsi="仿宋" w:cs="仿宋" w:hint="eastAsia"/>
                <w:color w:val="000000"/>
                <w:kern w:val="0"/>
                <w:sz w:val="24"/>
              </w:rPr>
              <w:t xml:space="preserve">年　</w:t>
            </w:r>
            <w:r>
              <w:rPr>
                <w:rFonts w:ascii="仿宋" w:eastAsia="仿宋" w:hAnsi="仿宋" w:cs="仿宋" w:hint="eastAsia"/>
                <w:color w:val="000000"/>
                <w:kern w:val="0"/>
                <w:sz w:val="24"/>
              </w:rPr>
              <w:t>2</w:t>
            </w:r>
            <w:r w:rsidR="00514321">
              <w:rPr>
                <w:rFonts w:ascii="仿宋" w:eastAsia="仿宋" w:hAnsi="仿宋" w:cs="仿宋" w:hint="eastAsia"/>
                <w:color w:val="000000"/>
                <w:kern w:val="0"/>
                <w:sz w:val="24"/>
              </w:rPr>
              <w:t xml:space="preserve"> 月　</w:t>
            </w:r>
            <w:r>
              <w:rPr>
                <w:rFonts w:ascii="仿宋" w:eastAsia="仿宋" w:hAnsi="仿宋" w:cs="仿宋" w:hint="eastAsia"/>
                <w:color w:val="000000"/>
                <w:kern w:val="0"/>
                <w:sz w:val="24"/>
              </w:rPr>
              <w:t>2</w:t>
            </w:r>
            <w:r>
              <w:rPr>
                <w:rFonts w:ascii="仿宋" w:eastAsia="仿宋" w:hAnsi="仿宋" w:cs="仿宋"/>
                <w:color w:val="000000"/>
                <w:kern w:val="0"/>
                <w:sz w:val="24"/>
              </w:rPr>
              <w:t>1</w:t>
            </w:r>
            <w:r w:rsidR="00514321">
              <w:rPr>
                <w:rFonts w:ascii="仿宋" w:eastAsia="仿宋" w:hAnsi="仿宋" w:cs="仿宋" w:hint="eastAsia"/>
                <w:color w:val="000000"/>
                <w:kern w:val="0"/>
                <w:sz w:val="24"/>
              </w:rPr>
              <w:t xml:space="preserve">　日下午17分北京时间</w:t>
            </w:r>
          </w:p>
          <w:p w14:paraId="30EC369C" w14:textId="77777777" w:rsidR="00E71A16" w:rsidRDefault="00514321">
            <w:pPr>
              <w:widowControl/>
              <w:spacing w:line="315" w:lineRule="atLeast"/>
              <w:rPr>
                <w:rFonts w:ascii="仿宋" w:eastAsia="仿宋" w:hAnsi="仿宋" w:cs="仿宋"/>
                <w:color w:val="000000"/>
                <w:kern w:val="0"/>
                <w:sz w:val="24"/>
              </w:rPr>
            </w:pPr>
            <w:r>
              <w:rPr>
                <w:rFonts w:ascii="仿宋" w:eastAsia="仿宋" w:hAnsi="仿宋" w:cs="仿宋" w:hint="eastAsia"/>
                <w:color w:val="000000"/>
                <w:kern w:val="0"/>
                <w:sz w:val="24"/>
              </w:rPr>
              <w:t>(</w:t>
            </w:r>
            <w:proofErr w:type="gramStart"/>
            <w:r>
              <w:rPr>
                <w:rFonts w:ascii="仿宋" w:eastAsia="仿宋" w:hAnsi="仿宋" w:cs="仿宋" w:hint="eastAsia"/>
                <w:color w:val="000000"/>
                <w:kern w:val="0"/>
                <w:sz w:val="24"/>
              </w:rPr>
              <w:t>报名请</w:t>
            </w:r>
            <w:proofErr w:type="gramEnd"/>
            <w:r>
              <w:rPr>
                <w:rFonts w:ascii="仿宋" w:eastAsia="仿宋" w:hAnsi="仿宋" w:cs="仿宋" w:hint="eastAsia"/>
                <w:color w:val="000000"/>
                <w:kern w:val="0"/>
                <w:sz w:val="24"/>
              </w:rPr>
              <w:t>携带加盖公章的项目文件回执单、营业执照复印件、公司简介)</w:t>
            </w:r>
          </w:p>
          <w:p w14:paraId="70F7DF1A" w14:textId="77777777" w:rsidR="00E71A16" w:rsidRDefault="00E71A16">
            <w:pPr>
              <w:widowControl/>
              <w:spacing w:line="315" w:lineRule="atLeast"/>
              <w:rPr>
                <w:rFonts w:ascii="仿宋" w:eastAsia="仿宋" w:hAnsi="仿宋" w:cs="仿宋"/>
                <w:color w:val="000000"/>
                <w:kern w:val="0"/>
                <w:sz w:val="24"/>
              </w:rPr>
            </w:pPr>
          </w:p>
          <w:p w14:paraId="7036DFE1" w14:textId="2AF507E0" w:rsidR="00E71A16" w:rsidRDefault="005A6B80">
            <w:pPr>
              <w:widowControl/>
              <w:spacing w:line="315" w:lineRule="atLeast"/>
              <w:rPr>
                <w:rFonts w:ascii="仿宋" w:eastAsia="仿宋" w:hAnsi="仿宋" w:cs="仿宋"/>
                <w:color w:val="000000"/>
                <w:kern w:val="0"/>
                <w:sz w:val="24"/>
                <w:u w:val="single"/>
              </w:rPr>
            </w:pPr>
            <w:r>
              <w:rPr>
                <w:rFonts w:ascii="仿宋" w:eastAsia="仿宋" w:hAnsi="仿宋" w:cs="仿宋" w:hint="eastAsia"/>
                <w:color w:val="000000"/>
                <w:kern w:val="0"/>
                <w:sz w:val="24"/>
              </w:rPr>
              <w:t>采购</w:t>
            </w:r>
            <w:r w:rsidR="00514321">
              <w:rPr>
                <w:rFonts w:ascii="仿宋" w:eastAsia="仿宋" w:hAnsi="仿宋" w:cs="仿宋" w:hint="eastAsia"/>
                <w:color w:val="000000"/>
                <w:kern w:val="0"/>
                <w:sz w:val="24"/>
              </w:rPr>
              <w:t>会时间：</w:t>
            </w:r>
            <w:r>
              <w:rPr>
                <w:rFonts w:ascii="仿宋" w:eastAsia="仿宋" w:hAnsi="仿宋" w:cs="仿宋" w:hint="eastAsia"/>
                <w:color w:val="000000"/>
                <w:kern w:val="0"/>
                <w:sz w:val="24"/>
              </w:rPr>
              <w:t>202</w:t>
            </w:r>
            <w:r>
              <w:rPr>
                <w:rFonts w:ascii="仿宋" w:eastAsia="仿宋" w:hAnsi="仿宋" w:cs="仿宋"/>
                <w:color w:val="000000"/>
                <w:kern w:val="0"/>
                <w:sz w:val="24"/>
              </w:rPr>
              <w:t>2</w:t>
            </w:r>
            <w:r>
              <w:rPr>
                <w:rFonts w:ascii="仿宋" w:eastAsia="仿宋" w:hAnsi="仿宋" w:cs="仿宋" w:hint="eastAsia"/>
                <w:color w:val="000000"/>
                <w:kern w:val="0"/>
                <w:sz w:val="24"/>
              </w:rPr>
              <w:t>年　2 月　2</w:t>
            </w:r>
            <w:r>
              <w:rPr>
                <w:rFonts w:ascii="仿宋" w:eastAsia="仿宋" w:hAnsi="仿宋" w:cs="仿宋"/>
                <w:color w:val="000000"/>
                <w:kern w:val="0"/>
                <w:sz w:val="24"/>
              </w:rPr>
              <w:t>2</w:t>
            </w:r>
            <w:r>
              <w:rPr>
                <w:rFonts w:ascii="仿宋" w:eastAsia="仿宋" w:hAnsi="仿宋" w:cs="仿宋" w:hint="eastAsia"/>
                <w:color w:val="000000"/>
                <w:kern w:val="0"/>
                <w:sz w:val="24"/>
              </w:rPr>
              <w:t xml:space="preserve">　日上午9：0</w:t>
            </w:r>
            <w:r>
              <w:rPr>
                <w:rFonts w:ascii="仿宋" w:eastAsia="仿宋" w:hAnsi="仿宋" w:cs="仿宋"/>
                <w:color w:val="000000"/>
                <w:kern w:val="0"/>
                <w:sz w:val="24"/>
              </w:rPr>
              <w:t>0</w:t>
            </w:r>
          </w:p>
        </w:tc>
      </w:tr>
      <w:tr w:rsidR="00E71A16" w14:paraId="39DFA458" w14:textId="77777777">
        <w:trPr>
          <w:trHeight w:val="959"/>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6651FD1" w14:textId="77777777" w:rsidR="00E71A16" w:rsidRDefault="00514321">
            <w:pPr>
              <w:widowControl/>
              <w:spacing w:line="315" w:lineRule="atLeast"/>
              <w:jc w:val="center"/>
              <w:rPr>
                <w:rFonts w:ascii="仿宋" w:eastAsia="仿宋" w:hAnsi="仿宋" w:cs="仿宋"/>
              </w:rPr>
            </w:pPr>
            <w:r>
              <w:rPr>
                <w:rFonts w:ascii="仿宋" w:eastAsia="仿宋" w:hAnsi="仿宋" w:cs="仿宋" w:hint="eastAsia"/>
                <w:color w:val="000000"/>
                <w:kern w:val="0"/>
                <w:sz w:val="24"/>
              </w:rPr>
              <w:t>2</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08282C5" w14:textId="30AF4AF0" w:rsidR="00E71A16" w:rsidRDefault="00514321">
            <w:pPr>
              <w:widowControl/>
              <w:spacing w:line="315" w:lineRule="atLeast"/>
              <w:rPr>
                <w:rFonts w:ascii="仿宋" w:eastAsia="仿宋" w:hAnsi="仿宋" w:cs="仿宋"/>
              </w:rPr>
            </w:pPr>
            <w:r>
              <w:rPr>
                <w:rFonts w:ascii="仿宋" w:eastAsia="仿宋" w:hAnsi="仿宋" w:cs="仿宋" w:hint="eastAsia"/>
                <w:color w:val="000000"/>
                <w:kern w:val="0"/>
                <w:sz w:val="24"/>
              </w:rPr>
              <w:t>项目：</w:t>
            </w:r>
            <w:r>
              <w:rPr>
                <w:rFonts w:ascii="仿宋" w:eastAsia="仿宋" w:hAnsi="仿宋" w:cs="仿宋" w:hint="eastAsia"/>
                <w:b/>
                <w:bCs/>
                <w:color w:val="000000"/>
                <w:kern w:val="0"/>
                <w:sz w:val="28"/>
                <w:szCs w:val="28"/>
              </w:rPr>
              <w:t xml:space="preserve"> </w:t>
            </w:r>
            <w:r>
              <w:rPr>
                <w:rFonts w:ascii="仿宋" w:eastAsia="仿宋" w:hAnsi="仿宋" w:cs="仿宋"/>
                <w:b/>
                <w:bCs/>
                <w:color w:val="000000"/>
                <w:kern w:val="0"/>
                <w:sz w:val="28"/>
                <w:szCs w:val="28"/>
              </w:rPr>
              <w:t xml:space="preserve">   </w:t>
            </w:r>
            <w:r>
              <w:rPr>
                <w:rFonts w:ascii="仿宋" w:eastAsia="仿宋" w:hAnsi="仿宋" w:cs="仿宋" w:hint="eastAsia"/>
                <w:b/>
                <w:bCs/>
                <w:color w:val="000000"/>
                <w:kern w:val="0"/>
                <w:sz w:val="28"/>
                <w:szCs w:val="28"/>
              </w:rPr>
              <w:t>多媒体分诊导引</w:t>
            </w:r>
            <w:r>
              <w:rPr>
                <w:rFonts w:ascii="方正小标宋简体" w:eastAsia="方正小标宋简体" w:hint="eastAsia"/>
                <w:b/>
                <w:bCs/>
                <w:sz w:val="28"/>
                <w:szCs w:val="28"/>
              </w:rPr>
              <w:t>系统项目</w:t>
            </w:r>
          </w:p>
        </w:tc>
      </w:tr>
      <w:tr w:rsidR="00E71A16" w14:paraId="59A2383C" w14:textId="77777777">
        <w:trPr>
          <w:trHeight w:val="685"/>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3B0A992" w14:textId="77777777" w:rsidR="00E71A16" w:rsidRDefault="00514321">
            <w:pPr>
              <w:widowControl/>
              <w:spacing w:line="315" w:lineRule="atLeast"/>
              <w:jc w:val="center"/>
              <w:rPr>
                <w:rFonts w:ascii="仿宋" w:eastAsia="仿宋" w:hAnsi="仿宋" w:cs="仿宋"/>
              </w:rPr>
            </w:pPr>
            <w:r>
              <w:rPr>
                <w:rFonts w:ascii="仿宋" w:eastAsia="仿宋" w:hAnsi="仿宋" w:cs="仿宋" w:hint="eastAsia"/>
                <w:color w:val="000000"/>
                <w:kern w:val="0"/>
                <w:sz w:val="24"/>
              </w:rPr>
              <w:t>3</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B662B91" w14:textId="77777777" w:rsidR="00E71A16" w:rsidRDefault="00514321">
            <w:pPr>
              <w:widowControl/>
              <w:spacing w:line="315" w:lineRule="atLeast"/>
              <w:rPr>
                <w:rFonts w:ascii="仿宋" w:eastAsia="仿宋" w:hAnsi="仿宋" w:cs="仿宋"/>
              </w:rPr>
            </w:pPr>
            <w:r>
              <w:rPr>
                <w:rFonts w:ascii="仿宋" w:eastAsia="仿宋" w:hAnsi="仿宋" w:cs="仿宋" w:hint="eastAsia"/>
                <w:color w:val="000000"/>
                <w:kern w:val="0"/>
                <w:sz w:val="24"/>
              </w:rPr>
              <w:t>文件正本</w:t>
            </w:r>
            <w:r>
              <w:rPr>
                <w:rFonts w:ascii="仿宋" w:eastAsia="仿宋" w:hAnsi="仿宋" w:cs="仿宋" w:hint="eastAsia"/>
                <w:color w:val="000000"/>
                <w:kern w:val="0"/>
                <w:sz w:val="24"/>
                <w:u w:val="single"/>
              </w:rPr>
              <w:t xml:space="preserve">　</w:t>
            </w:r>
            <w:r>
              <w:rPr>
                <w:rFonts w:eastAsia="仿宋" w:cs="Calibri"/>
                <w:color w:val="000000"/>
                <w:kern w:val="0"/>
                <w:sz w:val="24"/>
                <w:u w:val="single"/>
              </w:rPr>
              <w:t> </w:t>
            </w:r>
            <w:r>
              <w:rPr>
                <w:rFonts w:ascii="仿宋" w:eastAsia="仿宋" w:hAnsi="仿宋" w:cs="仿宋" w:hint="eastAsia"/>
                <w:color w:val="000000"/>
                <w:kern w:val="0"/>
                <w:sz w:val="24"/>
                <w:u w:val="single"/>
              </w:rPr>
              <w:t xml:space="preserve">1　</w:t>
            </w:r>
            <w:r>
              <w:rPr>
                <w:rFonts w:ascii="仿宋" w:eastAsia="仿宋" w:hAnsi="仿宋" w:cs="仿宋" w:hint="eastAsia"/>
                <w:color w:val="000000"/>
                <w:kern w:val="0"/>
                <w:sz w:val="24"/>
              </w:rPr>
              <w:t>份，副本</w:t>
            </w:r>
            <w:r>
              <w:rPr>
                <w:rFonts w:ascii="仿宋" w:eastAsia="仿宋" w:hAnsi="仿宋" w:cs="仿宋" w:hint="eastAsia"/>
                <w:color w:val="000000"/>
                <w:kern w:val="0"/>
                <w:sz w:val="24"/>
                <w:u w:val="single"/>
              </w:rPr>
              <w:t xml:space="preserve">　</w:t>
            </w:r>
            <w:r>
              <w:rPr>
                <w:rFonts w:eastAsia="仿宋" w:cs="Calibri"/>
                <w:color w:val="000000"/>
                <w:kern w:val="0"/>
                <w:sz w:val="24"/>
                <w:u w:val="single"/>
              </w:rPr>
              <w:t> </w:t>
            </w:r>
            <w:r>
              <w:rPr>
                <w:rFonts w:ascii="仿宋" w:eastAsia="仿宋" w:hAnsi="仿宋" w:cs="仿宋"/>
                <w:color w:val="000000"/>
                <w:kern w:val="0"/>
                <w:sz w:val="24"/>
                <w:u w:val="single"/>
              </w:rPr>
              <w:t>2</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份。</w:t>
            </w:r>
          </w:p>
        </w:tc>
      </w:tr>
      <w:tr w:rsidR="00E71A16" w14:paraId="442B19F4" w14:textId="77777777">
        <w:trPr>
          <w:trHeight w:val="631"/>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F54387A" w14:textId="77777777" w:rsidR="00E71A16" w:rsidRDefault="00514321">
            <w:pPr>
              <w:widowControl/>
              <w:spacing w:line="315" w:lineRule="atLeast"/>
              <w:jc w:val="center"/>
              <w:rPr>
                <w:rFonts w:ascii="仿宋" w:eastAsia="仿宋" w:hAnsi="仿宋" w:cs="仿宋"/>
              </w:rPr>
            </w:pPr>
            <w:r>
              <w:rPr>
                <w:rFonts w:ascii="仿宋" w:eastAsia="仿宋" w:hAnsi="仿宋" w:cs="仿宋" w:hint="eastAsia"/>
                <w:color w:val="000000"/>
                <w:kern w:val="0"/>
                <w:sz w:val="24"/>
              </w:rPr>
              <w:t>4</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D0782A1" w14:textId="77777777" w:rsidR="00E71A16" w:rsidRDefault="00514321">
            <w:pPr>
              <w:widowControl/>
              <w:spacing w:line="315" w:lineRule="atLeast"/>
              <w:rPr>
                <w:rFonts w:ascii="仿宋" w:eastAsia="仿宋" w:hAnsi="仿宋" w:cs="仿宋"/>
              </w:rPr>
            </w:pPr>
            <w:r>
              <w:rPr>
                <w:rFonts w:ascii="仿宋" w:eastAsia="仿宋" w:hAnsi="仿宋" w:cs="仿宋" w:hint="eastAsia"/>
                <w:color w:val="000000"/>
                <w:kern w:val="0"/>
                <w:sz w:val="24"/>
              </w:rPr>
              <w:t>文件递交处：</w:t>
            </w:r>
            <w:r>
              <w:rPr>
                <w:rFonts w:ascii="仿宋" w:eastAsia="仿宋" w:hAnsi="仿宋" w:cs="仿宋" w:hint="eastAsia"/>
                <w:color w:val="000000"/>
                <w:kern w:val="0"/>
                <w:sz w:val="24"/>
                <w:u w:val="single"/>
              </w:rPr>
              <w:t xml:space="preserve">　福建省肿瘤医院 网络办会议室　</w:t>
            </w:r>
          </w:p>
        </w:tc>
      </w:tr>
      <w:tr w:rsidR="00E71A16" w14:paraId="743499DD" w14:textId="77777777">
        <w:trPr>
          <w:trHeight w:val="567"/>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48F79B6" w14:textId="77777777" w:rsidR="00E71A16" w:rsidRDefault="00514321">
            <w:pPr>
              <w:widowControl/>
              <w:spacing w:line="315" w:lineRule="atLeast"/>
              <w:jc w:val="center"/>
              <w:rPr>
                <w:rFonts w:ascii="仿宋" w:eastAsia="仿宋" w:hAnsi="仿宋" w:cs="仿宋"/>
              </w:rPr>
            </w:pPr>
            <w:r>
              <w:rPr>
                <w:rFonts w:ascii="仿宋" w:eastAsia="仿宋" w:hAnsi="仿宋" w:cs="仿宋" w:hint="eastAsia"/>
                <w:color w:val="000000"/>
                <w:kern w:val="0"/>
                <w:sz w:val="24"/>
              </w:rPr>
              <w:t>5</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F3D0D50" w14:textId="77777777" w:rsidR="00E71A16" w:rsidRDefault="00514321">
            <w:pPr>
              <w:widowControl/>
              <w:spacing w:line="315" w:lineRule="atLeast"/>
              <w:rPr>
                <w:rFonts w:ascii="仿宋" w:eastAsia="仿宋" w:hAnsi="仿宋" w:cs="仿宋"/>
              </w:rPr>
            </w:pPr>
            <w:r>
              <w:rPr>
                <w:rFonts w:ascii="仿宋" w:eastAsia="仿宋" w:hAnsi="仿宋" w:cs="仿宋" w:hint="eastAsia"/>
                <w:color w:val="000000"/>
                <w:kern w:val="0"/>
                <w:sz w:val="24"/>
              </w:rPr>
              <w:t>上述时间、地点如有变动，以单位届时通知为准。</w:t>
            </w:r>
          </w:p>
        </w:tc>
      </w:tr>
    </w:tbl>
    <w:p w14:paraId="20FFB164" w14:textId="77777777" w:rsidR="00E71A16" w:rsidRDefault="00514321">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地　址： 福建省福州市福马路420号省肿瘤医院科研楼四</w:t>
      </w:r>
      <w:proofErr w:type="gramStart"/>
      <w:r>
        <w:rPr>
          <w:rFonts w:ascii="仿宋" w:eastAsia="仿宋" w:hAnsi="仿宋" w:cs="仿宋" w:hint="eastAsia"/>
          <w:b/>
          <w:color w:val="000000"/>
          <w:kern w:val="0"/>
          <w:sz w:val="24"/>
          <w:shd w:val="clear" w:color="auto" w:fill="FFFFFF"/>
        </w:rPr>
        <w:t>楼网络办</w:t>
      </w:r>
      <w:proofErr w:type="gramEnd"/>
    </w:p>
    <w:p w14:paraId="0C4517C8" w14:textId="77777777" w:rsidR="00E71A16" w:rsidRDefault="00514321">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邮　编： 3500</w:t>
      </w:r>
      <w:r>
        <w:rPr>
          <w:rFonts w:ascii="仿宋" w:eastAsia="仿宋" w:hAnsi="仿宋" w:cs="仿宋"/>
          <w:b/>
          <w:color w:val="000000"/>
          <w:kern w:val="0"/>
          <w:sz w:val="24"/>
          <w:shd w:val="clear" w:color="auto" w:fill="FFFFFF"/>
        </w:rPr>
        <w:t>14</w:t>
      </w:r>
      <w:r>
        <w:rPr>
          <w:rFonts w:ascii="仿宋" w:eastAsia="仿宋" w:hAnsi="仿宋" w:cs="仿宋" w:hint="eastAsia"/>
          <w:b/>
          <w:color w:val="000000"/>
          <w:kern w:val="0"/>
          <w:sz w:val="24"/>
          <w:shd w:val="clear" w:color="auto" w:fill="FFFFFF"/>
        </w:rPr>
        <w:t xml:space="preserve">　 </w:t>
      </w:r>
    </w:p>
    <w:p w14:paraId="51AE0DF3" w14:textId="77777777" w:rsidR="00E71A16" w:rsidRDefault="00514321">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电　话： 0591-83660063-8822</w:t>
      </w:r>
    </w:p>
    <w:p w14:paraId="1D5A0942" w14:textId="77777777" w:rsidR="00E71A16" w:rsidRDefault="00514321">
      <w:pPr>
        <w:widowControl/>
        <w:shd w:val="clear" w:color="auto" w:fill="FFFFFF"/>
        <w:spacing w:line="440" w:lineRule="atLeast"/>
      </w:pPr>
      <w:r>
        <w:rPr>
          <w:rFonts w:ascii="仿宋" w:eastAsia="仿宋" w:hAnsi="仿宋" w:cs="仿宋" w:hint="eastAsia"/>
          <w:b/>
          <w:color w:val="000000"/>
          <w:kern w:val="0"/>
          <w:sz w:val="24"/>
          <w:shd w:val="clear" w:color="auto" w:fill="FFFFFF"/>
        </w:rPr>
        <w:t>联系人： 金工</w:t>
      </w:r>
    </w:p>
    <w:p w14:paraId="2221E49F" w14:textId="77777777" w:rsidR="00E71A16" w:rsidRDefault="00514321">
      <w:pPr>
        <w:widowControl/>
        <w:shd w:val="clear" w:color="auto" w:fill="FFFFFF"/>
        <w:spacing w:line="440" w:lineRule="atLeast"/>
        <w:ind w:firstLine="480"/>
      </w:pPr>
      <w:r>
        <w:rPr>
          <w:rFonts w:ascii="宋体" w:hAnsi="宋体" w:cs="宋体" w:hint="eastAsia"/>
          <w:b/>
          <w:color w:val="000000"/>
          <w:kern w:val="0"/>
          <w:sz w:val="24"/>
          <w:shd w:val="clear" w:color="auto" w:fill="FFFFFF"/>
        </w:rPr>
        <w:t> </w:t>
      </w:r>
    </w:p>
    <w:p w14:paraId="094C71B8" w14:textId="77777777" w:rsidR="00E71A16" w:rsidRDefault="00514321">
      <w:pPr>
        <w:widowControl/>
        <w:shd w:val="clear" w:color="auto" w:fill="FFFFFF"/>
        <w:spacing w:line="440" w:lineRule="atLeast"/>
        <w:ind w:firstLine="480"/>
        <w:rPr>
          <w:rFonts w:ascii="宋体" w:hAnsi="宋体" w:cs="宋体"/>
          <w:b/>
          <w:color w:val="000000"/>
          <w:kern w:val="0"/>
          <w:sz w:val="24"/>
          <w:shd w:val="clear" w:color="auto" w:fill="FFFFFF"/>
        </w:rPr>
      </w:pPr>
      <w:r>
        <w:rPr>
          <w:rFonts w:ascii="宋体" w:hAnsi="宋体" w:cs="宋体" w:hint="eastAsia"/>
          <w:b/>
          <w:color w:val="000000"/>
          <w:kern w:val="0"/>
          <w:sz w:val="24"/>
          <w:shd w:val="clear" w:color="auto" w:fill="FFFFFF"/>
        </w:rPr>
        <w:t> </w:t>
      </w:r>
    </w:p>
    <w:p w14:paraId="54B35E09" w14:textId="77777777" w:rsidR="00E71A16" w:rsidRDefault="00E71A16">
      <w:pPr>
        <w:widowControl/>
        <w:shd w:val="clear" w:color="auto" w:fill="FFFFFF"/>
        <w:spacing w:line="440" w:lineRule="atLeast"/>
        <w:ind w:firstLine="480"/>
        <w:rPr>
          <w:rFonts w:ascii="宋体" w:hAnsi="宋体" w:cs="宋体"/>
          <w:b/>
          <w:color w:val="000000"/>
          <w:kern w:val="0"/>
          <w:sz w:val="24"/>
          <w:shd w:val="clear" w:color="auto" w:fill="FFFFFF"/>
        </w:rPr>
      </w:pPr>
    </w:p>
    <w:p w14:paraId="002B4FF9" w14:textId="77777777" w:rsidR="00E71A16" w:rsidRDefault="00E71A16">
      <w:pPr>
        <w:widowControl/>
        <w:shd w:val="clear" w:color="auto" w:fill="FFFFFF"/>
        <w:spacing w:line="440" w:lineRule="atLeast"/>
        <w:ind w:firstLine="480"/>
        <w:rPr>
          <w:rFonts w:ascii="宋体" w:hAnsi="宋体" w:cs="宋体"/>
          <w:b/>
          <w:color w:val="000000"/>
          <w:kern w:val="0"/>
          <w:sz w:val="24"/>
          <w:shd w:val="clear" w:color="auto" w:fill="FFFFFF"/>
        </w:rPr>
      </w:pPr>
    </w:p>
    <w:p w14:paraId="18A7A8A0" w14:textId="77777777" w:rsidR="00E71A16" w:rsidRDefault="00E71A16">
      <w:pPr>
        <w:widowControl/>
        <w:shd w:val="clear" w:color="auto" w:fill="FFFFFF"/>
        <w:spacing w:line="440" w:lineRule="atLeast"/>
        <w:ind w:firstLine="480"/>
        <w:rPr>
          <w:rFonts w:ascii="宋体" w:hAnsi="宋体" w:cs="宋体"/>
          <w:b/>
          <w:color w:val="000000"/>
          <w:kern w:val="0"/>
          <w:sz w:val="24"/>
          <w:shd w:val="clear" w:color="auto" w:fill="FFFFFF"/>
        </w:rPr>
      </w:pPr>
    </w:p>
    <w:p w14:paraId="72FCB932" w14:textId="77777777" w:rsidR="00E71A16" w:rsidRDefault="00E71A16">
      <w:pPr>
        <w:widowControl/>
        <w:shd w:val="clear" w:color="auto" w:fill="FFFFFF"/>
        <w:spacing w:line="440" w:lineRule="atLeast"/>
        <w:ind w:firstLine="480"/>
        <w:rPr>
          <w:rFonts w:ascii="宋体" w:hAnsi="宋体" w:cs="宋体"/>
          <w:b/>
          <w:color w:val="000000"/>
          <w:kern w:val="0"/>
          <w:sz w:val="24"/>
          <w:shd w:val="clear" w:color="auto" w:fill="FFFFFF"/>
        </w:rPr>
      </w:pPr>
    </w:p>
    <w:p w14:paraId="6459AEC6" w14:textId="77777777" w:rsidR="00E71A16" w:rsidRDefault="00E71A16">
      <w:pPr>
        <w:widowControl/>
        <w:shd w:val="clear" w:color="auto" w:fill="FFFFFF"/>
        <w:spacing w:line="440" w:lineRule="atLeast"/>
        <w:ind w:firstLine="480"/>
        <w:rPr>
          <w:rFonts w:ascii="宋体" w:hAnsi="宋体" w:cs="宋体"/>
          <w:b/>
          <w:color w:val="000000"/>
          <w:kern w:val="0"/>
          <w:sz w:val="24"/>
          <w:shd w:val="clear" w:color="auto" w:fill="FFFFFF"/>
        </w:rPr>
      </w:pPr>
    </w:p>
    <w:p w14:paraId="5F92DED5" w14:textId="77777777" w:rsidR="00E71A16" w:rsidRDefault="00E71A16">
      <w:pPr>
        <w:widowControl/>
        <w:shd w:val="clear" w:color="auto" w:fill="FFFFFF"/>
        <w:spacing w:line="440" w:lineRule="atLeast"/>
        <w:ind w:firstLine="480"/>
        <w:rPr>
          <w:rFonts w:ascii="宋体" w:hAnsi="宋体" w:cs="宋体"/>
          <w:b/>
          <w:color w:val="000000"/>
          <w:kern w:val="0"/>
          <w:sz w:val="24"/>
          <w:shd w:val="clear" w:color="auto" w:fill="FFFFFF"/>
        </w:rPr>
      </w:pPr>
    </w:p>
    <w:p w14:paraId="207B89B7" w14:textId="77777777" w:rsidR="00E71A16" w:rsidRDefault="00E71A16">
      <w:pPr>
        <w:widowControl/>
        <w:shd w:val="clear" w:color="auto" w:fill="FFFFFF"/>
        <w:spacing w:line="440" w:lineRule="atLeast"/>
        <w:ind w:firstLine="480"/>
        <w:rPr>
          <w:rFonts w:ascii="宋体" w:hAnsi="宋体" w:cs="宋体"/>
          <w:b/>
          <w:color w:val="000000"/>
          <w:kern w:val="0"/>
          <w:sz w:val="24"/>
          <w:shd w:val="clear" w:color="auto" w:fill="FFFFFF"/>
        </w:rPr>
      </w:pPr>
    </w:p>
    <w:p w14:paraId="3E5F0061" w14:textId="77777777" w:rsidR="00E71A16" w:rsidRDefault="00514321">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4"/>
          <w:shd w:val="clear" w:color="auto" w:fill="FFFFFF"/>
        </w:rPr>
      </w:pPr>
      <w:r>
        <w:rPr>
          <w:rFonts w:ascii="仿宋" w:eastAsia="仿宋" w:hAnsi="仿宋" w:cs="仿宋" w:hint="eastAsia"/>
          <w:b/>
          <w:color w:val="000000"/>
          <w:kern w:val="0"/>
          <w:sz w:val="24"/>
          <w:shd w:val="clear" w:color="auto" w:fill="FFFFFF"/>
        </w:rPr>
        <w:lastRenderedPageBreak/>
        <w:t>采购内容</w:t>
      </w:r>
    </w:p>
    <w:p w14:paraId="5D9E6D57" w14:textId="77777777" w:rsidR="00E71A16" w:rsidRDefault="00E71A16">
      <w:pPr>
        <w:widowControl/>
        <w:shd w:val="clear" w:color="auto" w:fill="FFFFFF"/>
        <w:ind w:firstLine="480"/>
        <w:rPr>
          <w:rFonts w:ascii="宋体" w:hAnsi="宋体" w:cs="宋体"/>
          <w:b/>
          <w:color w:val="000000"/>
          <w:kern w:val="0"/>
          <w:sz w:val="24"/>
          <w:shd w:val="clear" w:color="auto" w:fill="FFFFFF"/>
        </w:rPr>
      </w:pPr>
    </w:p>
    <w:tbl>
      <w:tblPr>
        <w:tblW w:w="71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6"/>
        <w:gridCol w:w="3326"/>
        <w:gridCol w:w="1327"/>
        <w:gridCol w:w="1532"/>
      </w:tblGrid>
      <w:tr w:rsidR="00E71A16" w14:paraId="04122CB5" w14:textId="77777777">
        <w:trPr>
          <w:jc w:val="center"/>
        </w:trPr>
        <w:tc>
          <w:tcPr>
            <w:tcW w:w="986" w:type="dxa"/>
            <w:vAlign w:val="center"/>
          </w:tcPr>
          <w:p w14:paraId="21D59639" w14:textId="77777777" w:rsidR="00E71A16" w:rsidRDefault="00514321">
            <w:pPr>
              <w:spacing w:line="360" w:lineRule="auto"/>
              <w:jc w:val="center"/>
              <w:rPr>
                <w:rFonts w:ascii="仿宋" w:eastAsia="仿宋" w:hAnsi="仿宋" w:cs="仿宋"/>
                <w:sz w:val="24"/>
              </w:rPr>
            </w:pPr>
            <w:r>
              <w:rPr>
                <w:rFonts w:ascii="仿宋" w:eastAsia="仿宋" w:hAnsi="仿宋" w:cs="仿宋" w:hint="eastAsia"/>
                <w:sz w:val="24"/>
              </w:rPr>
              <w:t>合同包</w:t>
            </w:r>
          </w:p>
        </w:tc>
        <w:tc>
          <w:tcPr>
            <w:tcW w:w="3326" w:type="dxa"/>
          </w:tcPr>
          <w:p w14:paraId="19F0C69A" w14:textId="77777777" w:rsidR="00E71A16" w:rsidRDefault="00514321">
            <w:pPr>
              <w:widowControl/>
              <w:spacing w:line="360" w:lineRule="auto"/>
              <w:jc w:val="center"/>
              <w:rPr>
                <w:rFonts w:ascii="仿宋" w:eastAsia="仿宋" w:hAnsi="仿宋" w:cs="仿宋"/>
                <w:kern w:val="0"/>
                <w:sz w:val="24"/>
              </w:rPr>
            </w:pPr>
            <w:r>
              <w:rPr>
                <w:rFonts w:ascii="仿宋" w:eastAsia="仿宋" w:hAnsi="仿宋" w:cs="仿宋" w:hint="eastAsia"/>
                <w:kern w:val="0"/>
                <w:sz w:val="24"/>
              </w:rPr>
              <w:t>采购标的</w:t>
            </w:r>
          </w:p>
        </w:tc>
        <w:tc>
          <w:tcPr>
            <w:tcW w:w="1327" w:type="dxa"/>
          </w:tcPr>
          <w:p w14:paraId="44FFB6C5" w14:textId="77777777" w:rsidR="00E71A16" w:rsidRDefault="00514321">
            <w:pPr>
              <w:widowControl/>
              <w:spacing w:line="360" w:lineRule="auto"/>
              <w:jc w:val="center"/>
              <w:rPr>
                <w:rFonts w:ascii="仿宋" w:eastAsia="仿宋" w:hAnsi="仿宋" w:cs="仿宋"/>
                <w:kern w:val="0"/>
                <w:sz w:val="24"/>
              </w:rPr>
            </w:pPr>
            <w:r>
              <w:rPr>
                <w:rFonts w:ascii="仿宋" w:eastAsia="仿宋" w:hAnsi="仿宋" w:cs="仿宋" w:hint="eastAsia"/>
                <w:kern w:val="0"/>
                <w:sz w:val="24"/>
              </w:rPr>
              <w:t>数量/单位</w:t>
            </w:r>
          </w:p>
        </w:tc>
        <w:tc>
          <w:tcPr>
            <w:tcW w:w="1532" w:type="dxa"/>
          </w:tcPr>
          <w:p w14:paraId="21137F95" w14:textId="77777777" w:rsidR="00E71A16" w:rsidRDefault="00514321">
            <w:pPr>
              <w:widowControl/>
              <w:spacing w:line="360" w:lineRule="auto"/>
              <w:jc w:val="center"/>
              <w:rPr>
                <w:rFonts w:ascii="仿宋" w:eastAsia="仿宋" w:hAnsi="仿宋" w:cs="仿宋"/>
                <w:kern w:val="0"/>
                <w:sz w:val="24"/>
              </w:rPr>
            </w:pPr>
            <w:r>
              <w:rPr>
                <w:rFonts w:ascii="仿宋" w:eastAsia="仿宋" w:hAnsi="仿宋" w:cs="仿宋" w:hint="eastAsia"/>
                <w:kern w:val="0"/>
                <w:sz w:val="24"/>
              </w:rPr>
              <w:t>预算限价</w:t>
            </w:r>
          </w:p>
        </w:tc>
      </w:tr>
      <w:tr w:rsidR="00E71A16" w14:paraId="35008BE2" w14:textId="77777777">
        <w:trPr>
          <w:jc w:val="center"/>
        </w:trPr>
        <w:tc>
          <w:tcPr>
            <w:tcW w:w="986" w:type="dxa"/>
            <w:vAlign w:val="center"/>
          </w:tcPr>
          <w:p w14:paraId="4849CA5C" w14:textId="77777777" w:rsidR="00E71A16" w:rsidRDefault="00514321">
            <w:pPr>
              <w:spacing w:line="360" w:lineRule="auto"/>
              <w:jc w:val="center"/>
              <w:rPr>
                <w:rFonts w:ascii="仿宋" w:eastAsia="仿宋" w:hAnsi="仿宋" w:cs="仿宋"/>
                <w:sz w:val="24"/>
              </w:rPr>
            </w:pPr>
            <w:r>
              <w:rPr>
                <w:rFonts w:ascii="仿宋" w:eastAsia="仿宋" w:hAnsi="仿宋" w:cs="仿宋" w:hint="eastAsia"/>
                <w:sz w:val="24"/>
              </w:rPr>
              <w:t>1-1</w:t>
            </w:r>
          </w:p>
        </w:tc>
        <w:tc>
          <w:tcPr>
            <w:tcW w:w="3326" w:type="dxa"/>
          </w:tcPr>
          <w:p w14:paraId="51E50483" w14:textId="4FDA93C8" w:rsidR="00E71A16" w:rsidRDefault="00514321">
            <w:pPr>
              <w:widowControl/>
              <w:spacing w:line="360" w:lineRule="auto"/>
              <w:jc w:val="center"/>
              <w:rPr>
                <w:rFonts w:ascii="仿宋" w:eastAsia="仿宋" w:hAnsi="仿宋" w:cs="仿宋"/>
                <w:kern w:val="0"/>
                <w:sz w:val="24"/>
              </w:rPr>
            </w:pPr>
            <w:r>
              <w:rPr>
                <w:rFonts w:ascii="方正小标宋简体" w:eastAsia="方正小标宋简体" w:hint="eastAsia"/>
                <w:sz w:val="28"/>
                <w:szCs w:val="28"/>
              </w:rPr>
              <w:t>多媒体分诊导引系统项目</w:t>
            </w:r>
          </w:p>
        </w:tc>
        <w:tc>
          <w:tcPr>
            <w:tcW w:w="1327" w:type="dxa"/>
          </w:tcPr>
          <w:p w14:paraId="59EAEE4E" w14:textId="77777777" w:rsidR="00E71A16" w:rsidRDefault="00514321">
            <w:pPr>
              <w:widowControl/>
              <w:spacing w:line="360" w:lineRule="auto"/>
              <w:jc w:val="center"/>
              <w:rPr>
                <w:rFonts w:ascii="仿宋" w:eastAsia="仿宋" w:hAnsi="仿宋" w:cs="仿宋"/>
                <w:kern w:val="0"/>
                <w:sz w:val="24"/>
              </w:rPr>
            </w:pPr>
            <w:r>
              <w:rPr>
                <w:rFonts w:ascii="仿宋" w:eastAsia="仿宋" w:hAnsi="仿宋" w:cs="仿宋" w:hint="eastAsia"/>
                <w:kern w:val="0"/>
                <w:sz w:val="24"/>
              </w:rPr>
              <w:t>1</w:t>
            </w:r>
          </w:p>
        </w:tc>
        <w:tc>
          <w:tcPr>
            <w:tcW w:w="1532" w:type="dxa"/>
          </w:tcPr>
          <w:p w14:paraId="24C50293" w14:textId="55F29A23" w:rsidR="00E71A16" w:rsidRDefault="00514321">
            <w:pPr>
              <w:widowControl/>
              <w:spacing w:line="360" w:lineRule="auto"/>
              <w:jc w:val="center"/>
              <w:rPr>
                <w:rFonts w:ascii="仿宋" w:eastAsia="仿宋" w:hAnsi="仿宋" w:cs="仿宋"/>
                <w:kern w:val="0"/>
                <w:sz w:val="24"/>
              </w:rPr>
            </w:pPr>
            <w:r>
              <w:rPr>
                <w:rFonts w:ascii="仿宋" w:eastAsia="仿宋" w:hAnsi="仿宋" w:cs="仿宋"/>
                <w:kern w:val="0"/>
                <w:sz w:val="24"/>
              </w:rPr>
              <w:t>1</w:t>
            </w:r>
            <w:r w:rsidR="00C363DE">
              <w:rPr>
                <w:rFonts w:ascii="仿宋" w:eastAsia="仿宋" w:hAnsi="仿宋" w:cs="仿宋"/>
                <w:kern w:val="0"/>
                <w:sz w:val="24"/>
              </w:rPr>
              <w:t>3</w:t>
            </w:r>
            <w:r>
              <w:rPr>
                <w:rFonts w:ascii="仿宋" w:eastAsia="仿宋" w:hAnsi="仿宋" w:cs="仿宋" w:hint="eastAsia"/>
                <w:kern w:val="0"/>
                <w:sz w:val="24"/>
              </w:rPr>
              <w:t>万</w:t>
            </w:r>
          </w:p>
        </w:tc>
      </w:tr>
    </w:tbl>
    <w:p w14:paraId="710325B4" w14:textId="77777777" w:rsidR="00E71A16" w:rsidRDefault="00514321">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4"/>
          <w:shd w:val="clear" w:color="auto" w:fill="FFFFFF"/>
        </w:rPr>
      </w:pPr>
      <w:r>
        <w:rPr>
          <w:rFonts w:ascii="仿宋" w:eastAsia="仿宋" w:hAnsi="仿宋" w:cs="仿宋" w:hint="eastAsia"/>
          <w:b/>
          <w:color w:val="000000"/>
          <w:kern w:val="0"/>
          <w:sz w:val="24"/>
          <w:shd w:val="clear" w:color="auto" w:fill="FFFFFF"/>
        </w:rPr>
        <w:t>软件技术功能及服务要求</w:t>
      </w:r>
    </w:p>
    <w:p w14:paraId="20CA6AF8" w14:textId="77777777" w:rsidR="00E71A16" w:rsidRDefault="00514321">
      <w:pPr>
        <w:pStyle w:val="2"/>
        <w:rPr>
          <w:sz w:val="28"/>
          <w:szCs w:val="28"/>
        </w:rPr>
      </w:pPr>
      <w:r>
        <w:rPr>
          <w:rFonts w:hint="eastAsia"/>
          <w:sz w:val="28"/>
          <w:szCs w:val="28"/>
        </w:rPr>
        <w:t>1.</w:t>
      </w:r>
      <w:r>
        <w:rPr>
          <w:rFonts w:hint="eastAsia"/>
          <w:sz w:val="28"/>
          <w:szCs w:val="28"/>
        </w:rPr>
        <w:t>多媒体分诊导引系统软件功能要求</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2"/>
        <w:gridCol w:w="5534"/>
      </w:tblGrid>
      <w:tr w:rsidR="00E71A16" w14:paraId="292DA196" w14:textId="77777777">
        <w:trPr>
          <w:trHeight w:val="282"/>
        </w:trPr>
        <w:tc>
          <w:tcPr>
            <w:tcW w:w="2541" w:type="dxa"/>
            <w:gridSpan w:val="2"/>
            <w:shd w:val="clear" w:color="auto" w:fill="D9D9D9"/>
            <w:vAlign w:val="center"/>
          </w:tcPr>
          <w:p w14:paraId="10767A3F" w14:textId="77777777" w:rsidR="00E71A16" w:rsidRDefault="00514321">
            <w:pPr>
              <w:widowControl/>
              <w:jc w:val="center"/>
              <w:rPr>
                <w:rFonts w:ascii="宋体" w:hAnsi="宋体"/>
                <w:b/>
                <w:bCs/>
                <w:color w:val="000000"/>
                <w:kern w:val="0"/>
                <w:sz w:val="22"/>
              </w:rPr>
            </w:pPr>
            <w:r>
              <w:rPr>
                <w:rFonts w:ascii="宋体" w:hAnsi="宋体" w:hint="eastAsia"/>
                <w:b/>
                <w:bCs/>
                <w:color w:val="000000"/>
                <w:kern w:val="0"/>
                <w:sz w:val="22"/>
              </w:rPr>
              <w:t>技术功能模块</w:t>
            </w:r>
          </w:p>
        </w:tc>
        <w:tc>
          <w:tcPr>
            <w:tcW w:w="5534" w:type="dxa"/>
            <w:shd w:val="clear" w:color="auto" w:fill="D9D9D9"/>
            <w:vAlign w:val="center"/>
          </w:tcPr>
          <w:p w14:paraId="2C3C87AC" w14:textId="77777777" w:rsidR="00E71A16" w:rsidRDefault="00514321">
            <w:pPr>
              <w:widowControl/>
              <w:jc w:val="left"/>
              <w:rPr>
                <w:rFonts w:ascii="宋体" w:hAnsi="宋体"/>
                <w:b/>
                <w:bCs/>
                <w:color w:val="000000"/>
                <w:kern w:val="0"/>
                <w:sz w:val="22"/>
              </w:rPr>
            </w:pPr>
            <w:r>
              <w:rPr>
                <w:rFonts w:ascii="宋体" w:hAnsi="宋体" w:hint="eastAsia"/>
                <w:b/>
                <w:bCs/>
                <w:color w:val="000000"/>
                <w:kern w:val="0"/>
                <w:sz w:val="22"/>
              </w:rPr>
              <w:t>功能要求说明</w:t>
            </w:r>
          </w:p>
        </w:tc>
      </w:tr>
      <w:tr w:rsidR="00E71A16" w14:paraId="1CBE347E" w14:textId="77777777">
        <w:trPr>
          <w:trHeight w:val="404"/>
        </w:trPr>
        <w:tc>
          <w:tcPr>
            <w:tcW w:w="1129" w:type="dxa"/>
            <w:vMerge w:val="restart"/>
            <w:shd w:val="clear" w:color="auto" w:fill="auto"/>
            <w:vAlign w:val="center"/>
          </w:tcPr>
          <w:p w14:paraId="569CB1A3" w14:textId="77777777" w:rsidR="00E71A16" w:rsidRDefault="00514321">
            <w:pPr>
              <w:widowControl/>
              <w:jc w:val="center"/>
              <w:rPr>
                <w:rFonts w:ascii="宋体" w:hAnsi="宋体"/>
                <w:color w:val="000000"/>
                <w:kern w:val="0"/>
                <w:sz w:val="22"/>
              </w:rPr>
            </w:pPr>
            <w:r>
              <w:rPr>
                <w:rFonts w:hint="eastAsia"/>
              </w:rPr>
              <w:t>多媒体健康导引系统平台总体要求</w:t>
            </w:r>
          </w:p>
        </w:tc>
        <w:tc>
          <w:tcPr>
            <w:tcW w:w="1412" w:type="dxa"/>
            <w:shd w:val="clear" w:color="auto" w:fill="auto"/>
            <w:vAlign w:val="center"/>
          </w:tcPr>
          <w:p w14:paraId="54579241" w14:textId="77777777" w:rsidR="00E71A16" w:rsidRDefault="00514321">
            <w:pPr>
              <w:widowControl/>
              <w:jc w:val="center"/>
              <w:rPr>
                <w:rFonts w:ascii="宋体" w:hAnsi="宋体"/>
                <w:color w:val="000000"/>
                <w:kern w:val="0"/>
                <w:sz w:val="22"/>
              </w:rPr>
            </w:pPr>
            <w:r>
              <w:rPr>
                <w:rFonts w:ascii="宋体" w:hAnsi="宋体" w:hint="eastAsia"/>
                <w:color w:val="000000"/>
                <w:kern w:val="0"/>
                <w:sz w:val="22"/>
              </w:rPr>
              <w:t>统一管理平台</w:t>
            </w:r>
          </w:p>
        </w:tc>
        <w:tc>
          <w:tcPr>
            <w:tcW w:w="5534" w:type="dxa"/>
            <w:shd w:val="clear" w:color="auto" w:fill="auto"/>
            <w:vAlign w:val="center"/>
          </w:tcPr>
          <w:p w14:paraId="3E92B1DD" w14:textId="77777777" w:rsidR="00E71A16" w:rsidRDefault="00514321">
            <w:pPr>
              <w:numPr>
                <w:ilvl w:val="0"/>
                <w:numId w:val="2"/>
              </w:numPr>
              <w:rPr>
                <w:rFonts w:ascii="宋体" w:hAnsi="宋体"/>
                <w:color w:val="000000" w:themeColor="text1"/>
              </w:rPr>
            </w:pPr>
            <w:r>
              <w:rPr>
                <w:rFonts w:asciiTheme="minorEastAsia" w:eastAsiaTheme="minorEastAsia" w:hAnsiTheme="minorEastAsia" w:cs="仿宋" w:hint="eastAsia"/>
                <w:szCs w:val="21"/>
              </w:rPr>
              <w:t>▲</w:t>
            </w:r>
            <w:r>
              <w:rPr>
                <w:rFonts w:asciiTheme="minorEastAsia" w:eastAsiaTheme="minorEastAsia" w:hAnsiTheme="minorEastAsia" w:cstheme="minorEastAsia" w:hint="eastAsia"/>
                <w:szCs w:val="21"/>
              </w:rPr>
              <w:t>排队叫号系统需与信息发布系统集成于统一平台，</w:t>
            </w:r>
            <w:r>
              <w:rPr>
                <w:rFonts w:asciiTheme="minorEastAsia" w:hAnsiTheme="minorEastAsia" w:cstheme="minorEastAsia" w:hint="eastAsia"/>
                <w:szCs w:val="21"/>
              </w:rPr>
              <w:t>且</w:t>
            </w:r>
            <w:proofErr w:type="gramStart"/>
            <w:r>
              <w:rPr>
                <w:rFonts w:asciiTheme="minorEastAsia" w:hAnsiTheme="minorEastAsia" w:cstheme="minorEastAsia" w:hint="eastAsia"/>
                <w:szCs w:val="21"/>
              </w:rPr>
              <w:t>需支持</w:t>
            </w:r>
            <w:proofErr w:type="gramEnd"/>
            <w:r>
              <w:rPr>
                <w:rFonts w:asciiTheme="minorEastAsia" w:hAnsiTheme="minorEastAsia" w:cstheme="minorEastAsia" w:hint="eastAsia"/>
                <w:szCs w:val="21"/>
              </w:rPr>
              <w:t>与老院的信发系统做无缝对接</w:t>
            </w:r>
          </w:p>
        </w:tc>
      </w:tr>
      <w:tr w:rsidR="00E71A16" w14:paraId="19FFDA0F" w14:textId="77777777">
        <w:trPr>
          <w:trHeight w:val="404"/>
        </w:trPr>
        <w:tc>
          <w:tcPr>
            <w:tcW w:w="1129" w:type="dxa"/>
            <w:vMerge/>
            <w:shd w:val="clear" w:color="auto" w:fill="auto"/>
            <w:vAlign w:val="center"/>
          </w:tcPr>
          <w:p w14:paraId="47F08B02" w14:textId="77777777" w:rsidR="00E71A16" w:rsidRDefault="00E71A16">
            <w:pPr>
              <w:widowControl/>
              <w:jc w:val="center"/>
              <w:rPr>
                <w:rFonts w:ascii="宋体" w:hAnsi="宋体"/>
                <w:color w:val="000000"/>
                <w:kern w:val="0"/>
                <w:sz w:val="22"/>
              </w:rPr>
            </w:pPr>
          </w:p>
        </w:tc>
        <w:tc>
          <w:tcPr>
            <w:tcW w:w="1412" w:type="dxa"/>
            <w:shd w:val="clear" w:color="auto" w:fill="auto"/>
            <w:vAlign w:val="center"/>
          </w:tcPr>
          <w:p w14:paraId="72119F45"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对接需求</w:t>
            </w:r>
          </w:p>
        </w:tc>
        <w:tc>
          <w:tcPr>
            <w:tcW w:w="5534" w:type="dxa"/>
            <w:shd w:val="clear" w:color="auto" w:fill="auto"/>
            <w:vAlign w:val="center"/>
          </w:tcPr>
          <w:p w14:paraId="29180836" w14:textId="77777777" w:rsidR="00E71A16" w:rsidRDefault="00514321">
            <w:pPr>
              <w:numPr>
                <w:ilvl w:val="0"/>
                <w:numId w:val="2"/>
              </w:numPr>
              <w:rPr>
                <w:rFonts w:asciiTheme="minorEastAsia" w:eastAsiaTheme="minorEastAsia" w:hAnsiTheme="minorEastAsia" w:cs="仿宋"/>
                <w:szCs w:val="21"/>
              </w:rPr>
            </w:pPr>
            <w:r>
              <w:rPr>
                <w:rFonts w:asciiTheme="minorEastAsia" w:eastAsiaTheme="minorEastAsia" w:hAnsiTheme="minorEastAsia" w:cs="仿宋" w:hint="eastAsia"/>
                <w:color w:val="FF0000"/>
                <w:sz w:val="24"/>
              </w:rPr>
              <w:t>★</w:t>
            </w:r>
            <w:r>
              <w:rPr>
                <w:rFonts w:asciiTheme="minorEastAsia" w:eastAsiaTheme="minorEastAsia" w:hAnsiTheme="minorEastAsia" w:cs="仿宋" w:hint="eastAsia"/>
                <w:szCs w:val="21"/>
              </w:rPr>
              <w:t>为方便医院对系统的统一管理，本次所招系统软、硬件</w:t>
            </w:r>
            <w:proofErr w:type="gramStart"/>
            <w:r>
              <w:rPr>
                <w:rFonts w:asciiTheme="minorEastAsia" w:eastAsiaTheme="minorEastAsia" w:hAnsiTheme="minorEastAsia" w:cs="仿宋" w:hint="eastAsia"/>
                <w:szCs w:val="21"/>
              </w:rPr>
              <w:t>需支持</w:t>
            </w:r>
            <w:proofErr w:type="gramEnd"/>
            <w:r>
              <w:rPr>
                <w:rFonts w:asciiTheme="minorEastAsia" w:eastAsiaTheme="minorEastAsia" w:hAnsiTheme="minorEastAsia" w:cs="仿宋" w:hint="eastAsia"/>
                <w:szCs w:val="21"/>
              </w:rPr>
              <w:t>与医院现有排队叫号系统无缝对接，实现同一平台统一管控，对接所需一切费用由中标单位承担。</w:t>
            </w:r>
          </w:p>
        </w:tc>
      </w:tr>
      <w:tr w:rsidR="00E71A16" w14:paraId="60D9A52B" w14:textId="77777777">
        <w:trPr>
          <w:trHeight w:val="404"/>
        </w:trPr>
        <w:tc>
          <w:tcPr>
            <w:tcW w:w="1129" w:type="dxa"/>
            <w:vMerge/>
            <w:shd w:val="clear" w:color="auto" w:fill="auto"/>
            <w:vAlign w:val="center"/>
          </w:tcPr>
          <w:p w14:paraId="075D2E25" w14:textId="77777777" w:rsidR="00E71A16" w:rsidRDefault="00E71A16">
            <w:pPr>
              <w:widowControl/>
              <w:jc w:val="center"/>
              <w:rPr>
                <w:rFonts w:ascii="宋体" w:hAnsi="宋体"/>
                <w:color w:val="000000"/>
                <w:kern w:val="0"/>
                <w:sz w:val="22"/>
              </w:rPr>
            </w:pPr>
          </w:p>
        </w:tc>
        <w:tc>
          <w:tcPr>
            <w:tcW w:w="1412" w:type="dxa"/>
            <w:shd w:val="clear" w:color="auto" w:fill="auto"/>
            <w:vAlign w:val="center"/>
          </w:tcPr>
          <w:p w14:paraId="1CBFF9DD"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系统安全</w:t>
            </w:r>
          </w:p>
        </w:tc>
        <w:tc>
          <w:tcPr>
            <w:tcW w:w="5534" w:type="dxa"/>
            <w:shd w:val="clear" w:color="auto" w:fill="auto"/>
            <w:vAlign w:val="center"/>
          </w:tcPr>
          <w:p w14:paraId="0BE16483" w14:textId="77777777" w:rsidR="00E71A16" w:rsidRDefault="00514321">
            <w:pPr>
              <w:numPr>
                <w:ilvl w:val="0"/>
                <w:numId w:val="2"/>
              </w:numPr>
              <w:rPr>
                <w:rFonts w:asciiTheme="minorEastAsia" w:eastAsiaTheme="minorEastAsia" w:hAnsiTheme="minorEastAsia" w:cs="仿宋"/>
                <w:szCs w:val="21"/>
              </w:rPr>
            </w:pPr>
            <w:r>
              <w:rPr>
                <w:rFonts w:ascii="宋体" w:hAnsi="宋体" w:hint="eastAsia"/>
                <w:szCs w:val="21"/>
              </w:rPr>
              <w:t>叫号系统软件装载在分诊及HIS接口服务器上，该服务器需有良好的数据备份及安全措施；</w:t>
            </w:r>
          </w:p>
        </w:tc>
      </w:tr>
      <w:tr w:rsidR="00E71A16" w14:paraId="2F016D64" w14:textId="77777777">
        <w:trPr>
          <w:trHeight w:val="126"/>
        </w:trPr>
        <w:tc>
          <w:tcPr>
            <w:tcW w:w="1129" w:type="dxa"/>
            <w:vMerge/>
            <w:shd w:val="clear" w:color="auto" w:fill="auto"/>
            <w:vAlign w:val="center"/>
          </w:tcPr>
          <w:p w14:paraId="18A24993" w14:textId="77777777" w:rsidR="00E71A16" w:rsidRDefault="00E71A16">
            <w:pPr>
              <w:widowControl/>
              <w:jc w:val="center"/>
              <w:rPr>
                <w:rFonts w:ascii="宋体" w:hAnsi="宋体"/>
                <w:color w:val="000000"/>
                <w:kern w:val="0"/>
                <w:sz w:val="22"/>
              </w:rPr>
            </w:pPr>
          </w:p>
        </w:tc>
        <w:tc>
          <w:tcPr>
            <w:tcW w:w="1412" w:type="dxa"/>
            <w:shd w:val="clear" w:color="auto" w:fill="auto"/>
            <w:vAlign w:val="center"/>
          </w:tcPr>
          <w:p w14:paraId="24ED55E9"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远程管理</w:t>
            </w:r>
          </w:p>
        </w:tc>
        <w:tc>
          <w:tcPr>
            <w:tcW w:w="5534" w:type="dxa"/>
            <w:shd w:val="clear" w:color="auto" w:fill="auto"/>
            <w:vAlign w:val="center"/>
          </w:tcPr>
          <w:p w14:paraId="40058663" w14:textId="77777777" w:rsidR="00E71A16" w:rsidRDefault="00514321">
            <w:pPr>
              <w:numPr>
                <w:ilvl w:val="0"/>
                <w:numId w:val="2"/>
              </w:numPr>
              <w:rPr>
                <w:rFonts w:ascii="宋体" w:hAnsi="宋体"/>
                <w:color w:val="000000" w:themeColor="text1"/>
              </w:rPr>
            </w:pPr>
            <w:r>
              <w:rPr>
                <w:rFonts w:asciiTheme="minorEastAsia" w:eastAsiaTheme="minorEastAsia" w:hAnsiTheme="minorEastAsia" w:cs="仿宋" w:hint="eastAsia"/>
                <w:szCs w:val="21"/>
              </w:rPr>
              <w:t>▲</w:t>
            </w:r>
            <w:r>
              <w:rPr>
                <w:rFonts w:asciiTheme="minorEastAsia" w:eastAsiaTheme="minorEastAsia" w:hAnsiTheme="minorEastAsia" w:cstheme="minorEastAsia" w:hint="eastAsia"/>
                <w:szCs w:val="21"/>
              </w:rPr>
              <w:t>系统后台的管理端以B/S架构的方式呈现，医院局域网内的任何一台PC机均可通过浏览器进行访问，通过不同用户的管理权限，可对系统后台进行管理操作。能够在同一平台下实现分诊叫号、健康宣教、医疗信息发布等功能，各个功能模块可统一管理或独立运行。</w:t>
            </w:r>
          </w:p>
        </w:tc>
      </w:tr>
      <w:tr w:rsidR="00E71A16" w14:paraId="609EC2A0" w14:textId="77777777">
        <w:trPr>
          <w:trHeight w:val="404"/>
        </w:trPr>
        <w:tc>
          <w:tcPr>
            <w:tcW w:w="1129" w:type="dxa"/>
            <w:vMerge/>
            <w:shd w:val="clear" w:color="auto" w:fill="auto"/>
            <w:vAlign w:val="center"/>
          </w:tcPr>
          <w:p w14:paraId="64CE5E9B" w14:textId="77777777" w:rsidR="00E71A16" w:rsidRDefault="00E71A16">
            <w:pPr>
              <w:widowControl/>
              <w:jc w:val="center"/>
              <w:rPr>
                <w:rFonts w:ascii="宋体" w:hAnsi="宋体"/>
                <w:color w:val="000000"/>
                <w:kern w:val="0"/>
                <w:sz w:val="22"/>
              </w:rPr>
            </w:pPr>
          </w:p>
        </w:tc>
        <w:tc>
          <w:tcPr>
            <w:tcW w:w="1412" w:type="dxa"/>
            <w:shd w:val="clear" w:color="auto" w:fill="auto"/>
            <w:vAlign w:val="center"/>
          </w:tcPr>
          <w:p w14:paraId="5C1052DF"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数据对接</w:t>
            </w:r>
          </w:p>
        </w:tc>
        <w:tc>
          <w:tcPr>
            <w:tcW w:w="5534" w:type="dxa"/>
            <w:shd w:val="clear" w:color="auto" w:fill="auto"/>
            <w:vAlign w:val="center"/>
          </w:tcPr>
          <w:p w14:paraId="79482ACC" w14:textId="77777777" w:rsidR="00E71A16" w:rsidRDefault="00514321">
            <w:pPr>
              <w:numPr>
                <w:ilvl w:val="0"/>
                <w:numId w:val="2"/>
              </w:numPr>
              <w:rPr>
                <w:rFonts w:ascii="宋体" w:hAnsi="宋体"/>
                <w:color w:val="000000" w:themeColor="text1"/>
              </w:rPr>
            </w:pPr>
            <w:r>
              <w:rPr>
                <w:rFonts w:asciiTheme="minorEastAsia" w:eastAsiaTheme="minorEastAsia" w:hAnsiTheme="minorEastAsia" w:cstheme="minorEastAsia" w:hint="eastAsia"/>
                <w:szCs w:val="21"/>
              </w:rPr>
              <w:t>多媒体健康导引系统软件支持与我院集成平台、HIS、LIS、PACS系统进行数据对接，兼容性良好。</w:t>
            </w:r>
          </w:p>
        </w:tc>
      </w:tr>
      <w:tr w:rsidR="00E71A16" w14:paraId="02719922" w14:textId="77777777">
        <w:trPr>
          <w:trHeight w:val="404"/>
        </w:trPr>
        <w:tc>
          <w:tcPr>
            <w:tcW w:w="1129" w:type="dxa"/>
            <w:vMerge/>
            <w:shd w:val="clear" w:color="auto" w:fill="auto"/>
            <w:vAlign w:val="center"/>
          </w:tcPr>
          <w:p w14:paraId="459D7155" w14:textId="77777777" w:rsidR="00E71A16" w:rsidRDefault="00E71A16">
            <w:pPr>
              <w:widowControl/>
              <w:jc w:val="center"/>
              <w:rPr>
                <w:rFonts w:ascii="宋体" w:hAnsi="宋体"/>
                <w:color w:val="000000"/>
                <w:kern w:val="0"/>
                <w:sz w:val="22"/>
              </w:rPr>
            </w:pPr>
          </w:p>
        </w:tc>
        <w:tc>
          <w:tcPr>
            <w:tcW w:w="1412" w:type="dxa"/>
            <w:shd w:val="clear" w:color="auto" w:fill="auto"/>
            <w:vAlign w:val="center"/>
          </w:tcPr>
          <w:p w14:paraId="4411915C"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硬件要求</w:t>
            </w:r>
          </w:p>
        </w:tc>
        <w:tc>
          <w:tcPr>
            <w:tcW w:w="5534" w:type="dxa"/>
            <w:shd w:val="clear" w:color="auto" w:fill="auto"/>
            <w:vAlign w:val="center"/>
          </w:tcPr>
          <w:p w14:paraId="71025B33" w14:textId="77777777" w:rsidR="00E71A16" w:rsidRDefault="00514321">
            <w:pPr>
              <w:numPr>
                <w:ilvl w:val="0"/>
                <w:numId w:val="2"/>
              </w:numPr>
              <w:rPr>
                <w:rFonts w:ascii="宋体" w:hAnsi="宋体"/>
                <w:color w:val="000000" w:themeColor="text1"/>
              </w:rPr>
            </w:pPr>
            <w:r>
              <w:rPr>
                <w:rFonts w:asciiTheme="minorEastAsia" w:eastAsiaTheme="minorEastAsia" w:hAnsiTheme="minorEastAsia" w:cs="仿宋" w:hint="eastAsia"/>
                <w:color w:val="000000" w:themeColor="text1"/>
                <w:szCs w:val="21"/>
              </w:rPr>
              <w:t>▲</w:t>
            </w:r>
            <w:r>
              <w:rPr>
                <w:rFonts w:asciiTheme="minorEastAsia" w:eastAsiaTheme="minorEastAsia" w:hAnsiTheme="minorEastAsia" w:cstheme="minorEastAsia" w:hint="eastAsia"/>
                <w:color w:val="000000" w:themeColor="text1"/>
                <w:szCs w:val="21"/>
              </w:rPr>
              <w:t>系统配套的显示设备需采用网络播控终端与显示屏一体化的工业级设计，所有终端以网络进行连接，支持远程操控，系统采用Android系统，终端设备具备一键恢复功能以提高系统稳定性。</w:t>
            </w:r>
          </w:p>
        </w:tc>
      </w:tr>
      <w:tr w:rsidR="00E71A16" w14:paraId="0DC017AC" w14:textId="77777777">
        <w:trPr>
          <w:trHeight w:val="404"/>
        </w:trPr>
        <w:tc>
          <w:tcPr>
            <w:tcW w:w="1129" w:type="dxa"/>
            <w:vMerge w:val="restart"/>
            <w:shd w:val="clear" w:color="auto" w:fill="auto"/>
            <w:vAlign w:val="center"/>
          </w:tcPr>
          <w:p w14:paraId="5B0C6C84" w14:textId="77777777" w:rsidR="00E71A16" w:rsidRDefault="00514321">
            <w:pPr>
              <w:widowControl/>
              <w:jc w:val="center"/>
              <w:rPr>
                <w:rFonts w:ascii="宋体" w:hAnsi="宋体"/>
                <w:color w:val="000000"/>
                <w:kern w:val="0"/>
                <w:sz w:val="22"/>
              </w:rPr>
            </w:pPr>
            <w:r>
              <w:rPr>
                <w:rFonts w:ascii="宋体" w:hAnsi="宋体" w:cs="宋体" w:hint="eastAsia"/>
                <w:snapToGrid w:val="0"/>
                <w:color w:val="000000"/>
                <w:kern w:val="0"/>
                <w:sz w:val="24"/>
                <w:lang w:bidi="ar"/>
              </w:rPr>
              <w:t>信息发布系统平台</w:t>
            </w:r>
          </w:p>
        </w:tc>
        <w:tc>
          <w:tcPr>
            <w:tcW w:w="1412" w:type="dxa"/>
            <w:shd w:val="clear" w:color="auto" w:fill="auto"/>
            <w:vAlign w:val="center"/>
          </w:tcPr>
          <w:p w14:paraId="06ABE285"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素材管理</w:t>
            </w:r>
          </w:p>
        </w:tc>
        <w:tc>
          <w:tcPr>
            <w:tcW w:w="5534" w:type="dxa"/>
            <w:shd w:val="clear" w:color="auto" w:fill="auto"/>
            <w:vAlign w:val="center"/>
          </w:tcPr>
          <w:p w14:paraId="0B1DB547" w14:textId="77777777" w:rsidR="00E71A16" w:rsidRDefault="00514321">
            <w:pPr>
              <w:numPr>
                <w:ilvl w:val="0"/>
                <w:numId w:val="3"/>
              </w:numPr>
            </w:pPr>
            <w:r>
              <w:rPr>
                <w:rFonts w:ascii="宋体" w:hAnsi="宋体" w:hint="eastAsia"/>
                <w:color w:val="000000" w:themeColor="text1"/>
              </w:rPr>
              <w:t>系统可将视/音频图片、文字等多媒体素材发送到各显示屏上，能够实现各种素材的同屏、混合播放；</w:t>
            </w:r>
          </w:p>
        </w:tc>
      </w:tr>
      <w:tr w:rsidR="00E71A16" w14:paraId="12052715" w14:textId="77777777">
        <w:trPr>
          <w:trHeight w:val="404"/>
        </w:trPr>
        <w:tc>
          <w:tcPr>
            <w:tcW w:w="1129" w:type="dxa"/>
            <w:vMerge/>
            <w:shd w:val="clear" w:color="auto" w:fill="auto"/>
            <w:vAlign w:val="center"/>
          </w:tcPr>
          <w:p w14:paraId="1D58E1C6" w14:textId="77777777" w:rsidR="00E71A16" w:rsidRDefault="00E71A16">
            <w:pPr>
              <w:widowControl/>
              <w:jc w:val="center"/>
              <w:rPr>
                <w:rFonts w:ascii="宋体" w:hAnsi="宋体"/>
                <w:color w:val="000000"/>
                <w:kern w:val="0"/>
                <w:sz w:val="22"/>
              </w:rPr>
            </w:pPr>
          </w:p>
        </w:tc>
        <w:tc>
          <w:tcPr>
            <w:tcW w:w="1412" w:type="dxa"/>
            <w:shd w:val="clear" w:color="auto" w:fill="auto"/>
            <w:vAlign w:val="center"/>
          </w:tcPr>
          <w:p w14:paraId="75DA3CEC"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任务管理</w:t>
            </w:r>
          </w:p>
        </w:tc>
        <w:tc>
          <w:tcPr>
            <w:tcW w:w="5534" w:type="dxa"/>
            <w:shd w:val="clear" w:color="auto" w:fill="auto"/>
            <w:vAlign w:val="center"/>
          </w:tcPr>
          <w:p w14:paraId="50601B53" w14:textId="77777777" w:rsidR="00E71A16" w:rsidRDefault="00514321">
            <w:pPr>
              <w:numPr>
                <w:ilvl w:val="0"/>
                <w:numId w:val="3"/>
              </w:numPr>
            </w:pPr>
            <w:r>
              <w:rPr>
                <w:rFonts w:ascii="宋体" w:hAnsi="宋体" w:hint="eastAsia"/>
                <w:color w:val="000000" w:themeColor="text1"/>
              </w:rPr>
              <w:t>可以简单而轻松地编辑和自动生成播放列表；一个节目可以排在一个时段、或连续多个时段播出，或全天播出同一节目。节目表一次可设定 31 天的播放内容</w:t>
            </w:r>
          </w:p>
        </w:tc>
      </w:tr>
      <w:tr w:rsidR="00E71A16" w14:paraId="306A1170" w14:textId="77777777">
        <w:trPr>
          <w:trHeight w:val="404"/>
        </w:trPr>
        <w:tc>
          <w:tcPr>
            <w:tcW w:w="1129" w:type="dxa"/>
            <w:vMerge/>
            <w:shd w:val="clear" w:color="auto" w:fill="auto"/>
            <w:vAlign w:val="center"/>
          </w:tcPr>
          <w:p w14:paraId="6AB901A1" w14:textId="77777777" w:rsidR="00E71A16" w:rsidRDefault="00E71A16">
            <w:pPr>
              <w:widowControl/>
              <w:jc w:val="center"/>
              <w:rPr>
                <w:rFonts w:ascii="宋体" w:hAnsi="宋体"/>
                <w:color w:val="000000"/>
                <w:kern w:val="0"/>
                <w:sz w:val="22"/>
              </w:rPr>
            </w:pPr>
          </w:p>
        </w:tc>
        <w:tc>
          <w:tcPr>
            <w:tcW w:w="1412" w:type="dxa"/>
            <w:shd w:val="clear" w:color="auto" w:fill="auto"/>
            <w:vAlign w:val="center"/>
          </w:tcPr>
          <w:p w14:paraId="568075BF"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权限管理</w:t>
            </w:r>
          </w:p>
        </w:tc>
        <w:tc>
          <w:tcPr>
            <w:tcW w:w="5534" w:type="dxa"/>
            <w:shd w:val="clear" w:color="auto" w:fill="auto"/>
            <w:vAlign w:val="center"/>
          </w:tcPr>
          <w:p w14:paraId="19320EAF" w14:textId="77777777" w:rsidR="00E71A16" w:rsidRDefault="00514321">
            <w:pPr>
              <w:numPr>
                <w:ilvl w:val="0"/>
                <w:numId w:val="3"/>
              </w:numPr>
              <w:rPr>
                <w:rFonts w:asciiTheme="minorEastAsia" w:eastAsiaTheme="minorEastAsia" w:hAnsiTheme="minorEastAsia" w:cs="仿宋"/>
                <w:b/>
                <w:bCs/>
                <w:szCs w:val="21"/>
              </w:rPr>
            </w:pPr>
            <w:r>
              <w:rPr>
                <w:rFonts w:ascii="宋体" w:hAnsi="宋体" w:hint="eastAsia"/>
                <w:color w:val="000000" w:themeColor="text1"/>
              </w:rPr>
              <w:t>用户及用户组的管理:不同的用户隶属在不同的用户组中具备不同的权限，系统可根据实际需求，自定义不同权限的用户组。</w:t>
            </w:r>
          </w:p>
        </w:tc>
      </w:tr>
      <w:tr w:rsidR="00E71A16" w14:paraId="66DF6E07" w14:textId="77777777">
        <w:trPr>
          <w:trHeight w:val="404"/>
        </w:trPr>
        <w:tc>
          <w:tcPr>
            <w:tcW w:w="1129" w:type="dxa"/>
            <w:vMerge/>
            <w:shd w:val="clear" w:color="auto" w:fill="auto"/>
            <w:vAlign w:val="center"/>
          </w:tcPr>
          <w:p w14:paraId="702BC290" w14:textId="77777777" w:rsidR="00E71A16" w:rsidRDefault="00E71A16">
            <w:pPr>
              <w:widowControl/>
              <w:jc w:val="center"/>
              <w:rPr>
                <w:rFonts w:ascii="宋体" w:hAnsi="宋体"/>
                <w:color w:val="000000"/>
                <w:kern w:val="0"/>
                <w:sz w:val="22"/>
              </w:rPr>
            </w:pPr>
          </w:p>
        </w:tc>
        <w:tc>
          <w:tcPr>
            <w:tcW w:w="1412" w:type="dxa"/>
            <w:shd w:val="clear" w:color="auto" w:fill="auto"/>
            <w:vAlign w:val="center"/>
          </w:tcPr>
          <w:p w14:paraId="59D3F616"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审核功能</w:t>
            </w:r>
          </w:p>
        </w:tc>
        <w:tc>
          <w:tcPr>
            <w:tcW w:w="5534" w:type="dxa"/>
            <w:shd w:val="clear" w:color="auto" w:fill="auto"/>
            <w:vAlign w:val="center"/>
          </w:tcPr>
          <w:p w14:paraId="339499DC" w14:textId="77777777" w:rsidR="00E71A16" w:rsidRDefault="00514321">
            <w:pPr>
              <w:numPr>
                <w:ilvl w:val="0"/>
                <w:numId w:val="3"/>
              </w:numPr>
            </w:pPr>
            <w:r>
              <w:rPr>
                <w:rFonts w:asciiTheme="minorEastAsia" w:eastAsiaTheme="minorEastAsia" w:hAnsiTheme="minorEastAsia" w:cs="仿宋" w:hint="eastAsia"/>
                <w:b/>
                <w:bCs/>
                <w:szCs w:val="21"/>
              </w:rPr>
              <w:t>▲</w:t>
            </w:r>
            <w:r>
              <w:rPr>
                <w:rFonts w:ascii="宋体" w:hAnsi="宋体" w:hint="eastAsia"/>
                <w:color w:val="000000" w:themeColor="text1"/>
              </w:rPr>
              <w:t>播出单审核功能:系统具备播出单审核与预览功能，操作员编辑后的播出单，需要通过对应的审核员进行审核，审核后的播出</w:t>
            </w:r>
            <w:proofErr w:type="gramStart"/>
            <w:r>
              <w:rPr>
                <w:rFonts w:ascii="宋体" w:hAnsi="宋体" w:hint="eastAsia"/>
                <w:color w:val="000000" w:themeColor="text1"/>
              </w:rPr>
              <w:t>单才能</w:t>
            </w:r>
            <w:proofErr w:type="gramEnd"/>
            <w:r>
              <w:rPr>
                <w:rFonts w:ascii="宋体" w:hAnsi="宋体" w:hint="eastAsia"/>
                <w:color w:val="000000" w:themeColor="text1"/>
              </w:rPr>
              <w:t>进行发布，审核不通过的进</w:t>
            </w:r>
            <w:r>
              <w:rPr>
                <w:rFonts w:ascii="宋体" w:hAnsi="宋体" w:hint="eastAsia"/>
                <w:color w:val="000000" w:themeColor="text1"/>
              </w:rPr>
              <w:lastRenderedPageBreak/>
              <w:t>行打回，通过站内消息通知操作员。</w:t>
            </w:r>
            <w:r>
              <w:rPr>
                <w:rFonts w:ascii="宋体" w:hAnsi="宋体" w:hint="eastAsia"/>
                <w:b/>
                <w:bCs/>
                <w:color w:val="000000" w:themeColor="text1"/>
              </w:rPr>
              <w:t>（需提供软件截</w:t>
            </w:r>
            <w:proofErr w:type="gramStart"/>
            <w:r>
              <w:rPr>
                <w:rFonts w:ascii="宋体" w:hAnsi="宋体" w:hint="eastAsia"/>
                <w:b/>
                <w:bCs/>
                <w:color w:val="000000" w:themeColor="text1"/>
              </w:rPr>
              <w:t>图证明</w:t>
            </w:r>
            <w:proofErr w:type="gramEnd"/>
            <w:r>
              <w:rPr>
                <w:rFonts w:ascii="宋体" w:hAnsi="宋体" w:hint="eastAsia"/>
                <w:b/>
                <w:bCs/>
                <w:color w:val="000000" w:themeColor="text1"/>
              </w:rPr>
              <w:t>并加盖原厂公章）</w:t>
            </w:r>
          </w:p>
        </w:tc>
      </w:tr>
      <w:tr w:rsidR="00E71A16" w14:paraId="03E143B2" w14:textId="77777777">
        <w:trPr>
          <w:trHeight w:val="404"/>
        </w:trPr>
        <w:tc>
          <w:tcPr>
            <w:tcW w:w="1129" w:type="dxa"/>
            <w:vMerge/>
            <w:shd w:val="clear" w:color="auto" w:fill="auto"/>
            <w:vAlign w:val="center"/>
          </w:tcPr>
          <w:p w14:paraId="248CEBF8" w14:textId="77777777" w:rsidR="00E71A16" w:rsidRDefault="00E71A16">
            <w:pPr>
              <w:widowControl/>
              <w:jc w:val="center"/>
              <w:rPr>
                <w:rFonts w:ascii="宋体" w:hAnsi="宋体"/>
                <w:color w:val="000000"/>
                <w:kern w:val="0"/>
                <w:sz w:val="22"/>
              </w:rPr>
            </w:pPr>
          </w:p>
        </w:tc>
        <w:tc>
          <w:tcPr>
            <w:tcW w:w="1412" w:type="dxa"/>
            <w:shd w:val="clear" w:color="auto" w:fill="auto"/>
            <w:vAlign w:val="center"/>
          </w:tcPr>
          <w:p w14:paraId="4D455260" w14:textId="77777777" w:rsidR="00E71A16" w:rsidRDefault="00514321">
            <w:pPr>
              <w:spacing w:line="360" w:lineRule="auto"/>
              <w:rPr>
                <w:rFonts w:ascii="宋体" w:hAnsi="宋体"/>
                <w:color w:val="000000"/>
                <w:kern w:val="0"/>
                <w:szCs w:val="21"/>
              </w:rPr>
            </w:pPr>
            <w:r>
              <w:rPr>
                <w:rFonts w:ascii="宋体" w:hAnsi="宋体" w:hint="eastAsia"/>
                <w:color w:val="000000" w:themeColor="text1"/>
              </w:rPr>
              <w:t>多种播出方式</w:t>
            </w:r>
          </w:p>
        </w:tc>
        <w:tc>
          <w:tcPr>
            <w:tcW w:w="5534" w:type="dxa"/>
            <w:shd w:val="clear" w:color="auto" w:fill="auto"/>
            <w:vAlign w:val="center"/>
          </w:tcPr>
          <w:p w14:paraId="7775F913" w14:textId="77777777" w:rsidR="00E71A16" w:rsidRDefault="00514321">
            <w:pPr>
              <w:numPr>
                <w:ilvl w:val="0"/>
                <w:numId w:val="3"/>
              </w:numPr>
            </w:pPr>
            <w:r>
              <w:rPr>
                <w:rFonts w:ascii="宋体" w:hAnsi="宋体" w:hint="eastAsia"/>
                <w:color w:val="000000" w:themeColor="text1"/>
              </w:rPr>
              <w:t>自动播出、定时播出、即时插播、多时段播出等。即时插播，将插播的内容设定完成，立即派送到指定的单个或多个客户端，系统将插播节目规划及多媒体内容下载到各个指定的客户端，并纪录传送结果；客户端成功接收后立即播放插播节目，插播节目结束后恢复执行原来的节目表。</w:t>
            </w:r>
          </w:p>
        </w:tc>
      </w:tr>
      <w:tr w:rsidR="00E71A16" w14:paraId="3142BF31" w14:textId="77777777">
        <w:trPr>
          <w:trHeight w:val="404"/>
        </w:trPr>
        <w:tc>
          <w:tcPr>
            <w:tcW w:w="1129" w:type="dxa"/>
            <w:vMerge/>
            <w:shd w:val="clear" w:color="auto" w:fill="auto"/>
            <w:vAlign w:val="center"/>
          </w:tcPr>
          <w:p w14:paraId="73EEA574" w14:textId="77777777" w:rsidR="00E71A16" w:rsidRDefault="00E71A16">
            <w:pPr>
              <w:widowControl/>
              <w:jc w:val="center"/>
              <w:rPr>
                <w:rFonts w:ascii="宋体" w:hAnsi="宋体"/>
                <w:color w:val="000000"/>
                <w:kern w:val="0"/>
                <w:sz w:val="22"/>
              </w:rPr>
            </w:pPr>
          </w:p>
        </w:tc>
        <w:tc>
          <w:tcPr>
            <w:tcW w:w="1412" w:type="dxa"/>
            <w:shd w:val="clear" w:color="auto" w:fill="auto"/>
            <w:vAlign w:val="center"/>
          </w:tcPr>
          <w:p w14:paraId="254E5046"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跑马灯管理</w:t>
            </w:r>
          </w:p>
        </w:tc>
        <w:tc>
          <w:tcPr>
            <w:tcW w:w="5534" w:type="dxa"/>
            <w:shd w:val="clear" w:color="auto" w:fill="auto"/>
            <w:vAlign w:val="center"/>
          </w:tcPr>
          <w:p w14:paraId="486A4E18" w14:textId="77777777" w:rsidR="00E71A16" w:rsidRDefault="00514321">
            <w:pPr>
              <w:numPr>
                <w:ilvl w:val="0"/>
                <w:numId w:val="3"/>
              </w:numPr>
            </w:pPr>
            <w:r>
              <w:rPr>
                <w:rFonts w:ascii="宋体" w:hAnsi="宋体" w:hint="eastAsia"/>
                <w:color w:val="000000" w:themeColor="text1"/>
              </w:rPr>
              <w:t>系统支持单个发布点或是多个发布点接收相同或是不同的字幕内容。系统后台可直观的看到滚动字幕消息的预览状态，方便实时修改。</w:t>
            </w:r>
          </w:p>
        </w:tc>
      </w:tr>
      <w:tr w:rsidR="00E71A16" w14:paraId="3B626B52" w14:textId="77777777">
        <w:trPr>
          <w:trHeight w:val="404"/>
        </w:trPr>
        <w:tc>
          <w:tcPr>
            <w:tcW w:w="1129" w:type="dxa"/>
            <w:vMerge w:val="restart"/>
            <w:shd w:val="clear" w:color="auto" w:fill="auto"/>
            <w:vAlign w:val="center"/>
          </w:tcPr>
          <w:p w14:paraId="68AD97C9" w14:textId="77777777" w:rsidR="00E71A16" w:rsidRDefault="00514321">
            <w:pPr>
              <w:widowControl/>
              <w:jc w:val="center"/>
              <w:rPr>
                <w:rFonts w:ascii="宋体" w:hAnsi="宋体"/>
                <w:color w:val="000000"/>
                <w:kern w:val="0"/>
                <w:sz w:val="22"/>
              </w:rPr>
            </w:pPr>
            <w:r>
              <w:rPr>
                <w:rFonts w:ascii="宋体" w:hAnsi="宋体" w:cs="宋体" w:hint="eastAsia"/>
                <w:snapToGrid w:val="0"/>
                <w:color w:val="000000"/>
                <w:kern w:val="0"/>
                <w:sz w:val="24"/>
                <w:lang w:bidi="ar"/>
              </w:rPr>
              <w:t>门诊导诊叫号系统</w:t>
            </w:r>
          </w:p>
        </w:tc>
        <w:tc>
          <w:tcPr>
            <w:tcW w:w="1412" w:type="dxa"/>
            <w:shd w:val="clear" w:color="auto" w:fill="auto"/>
            <w:vAlign w:val="center"/>
          </w:tcPr>
          <w:p w14:paraId="66A4E3D1"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多级分诊</w:t>
            </w:r>
          </w:p>
        </w:tc>
        <w:tc>
          <w:tcPr>
            <w:tcW w:w="5534" w:type="dxa"/>
            <w:shd w:val="clear" w:color="auto" w:fill="auto"/>
          </w:tcPr>
          <w:p w14:paraId="5EC4B50C" w14:textId="77777777" w:rsidR="00E71A16" w:rsidRDefault="00514321">
            <w:pPr>
              <w:numPr>
                <w:ilvl w:val="0"/>
                <w:numId w:val="4"/>
              </w:numPr>
              <w:rPr>
                <w:rFonts w:ascii="宋体" w:hAnsi="宋体"/>
                <w:color w:val="000000" w:themeColor="text1"/>
              </w:rPr>
            </w:pPr>
            <w:r>
              <w:rPr>
                <w:rFonts w:ascii="宋体" w:hAnsi="宋体" w:hint="eastAsia"/>
                <w:color w:val="000000" w:themeColor="text1"/>
              </w:rPr>
              <w:t>系统应支持候诊区一级分</w:t>
            </w:r>
            <w:proofErr w:type="gramStart"/>
            <w:r>
              <w:rPr>
                <w:rFonts w:ascii="宋体" w:hAnsi="宋体" w:hint="eastAsia"/>
                <w:color w:val="000000" w:themeColor="text1"/>
              </w:rPr>
              <w:t>诊以及</w:t>
            </w:r>
            <w:proofErr w:type="gramEnd"/>
            <w:r>
              <w:rPr>
                <w:rFonts w:ascii="宋体" w:hAnsi="宋体" w:hint="eastAsia"/>
                <w:color w:val="000000" w:themeColor="text1"/>
              </w:rPr>
              <w:t xml:space="preserve">诊室门口二级分诊或特殊科室需要的多级分诊模式，候诊区叫号将多名患者呼叫到诊室门口等候，诊室门口叫号将患者逐一呼叫至诊室就诊； </w:t>
            </w:r>
          </w:p>
        </w:tc>
      </w:tr>
      <w:tr w:rsidR="00E71A16" w14:paraId="679E59A1" w14:textId="77777777">
        <w:trPr>
          <w:trHeight w:val="404"/>
        </w:trPr>
        <w:tc>
          <w:tcPr>
            <w:tcW w:w="1129" w:type="dxa"/>
            <w:vMerge/>
            <w:shd w:val="clear" w:color="auto" w:fill="auto"/>
            <w:vAlign w:val="center"/>
          </w:tcPr>
          <w:p w14:paraId="49BBFA16" w14:textId="77777777" w:rsidR="00E71A16" w:rsidRDefault="00E71A16">
            <w:pPr>
              <w:widowControl/>
              <w:jc w:val="center"/>
              <w:rPr>
                <w:rFonts w:ascii="宋体" w:hAnsi="宋体"/>
                <w:color w:val="000000"/>
                <w:kern w:val="0"/>
                <w:sz w:val="22"/>
              </w:rPr>
            </w:pPr>
          </w:p>
        </w:tc>
        <w:tc>
          <w:tcPr>
            <w:tcW w:w="1412" w:type="dxa"/>
            <w:shd w:val="clear" w:color="auto" w:fill="auto"/>
            <w:vAlign w:val="center"/>
          </w:tcPr>
          <w:p w14:paraId="4B75FAE7"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签到机制</w:t>
            </w:r>
          </w:p>
        </w:tc>
        <w:tc>
          <w:tcPr>
            <w:tcW w:w="5534" w:type="dxa"/>
            <w:shd w:val="clear" w:color="auto" w:fill="auto"/>
          </w:tcPr>
          <w:p w14:paraId="082752C1" w14:textId="77777777" w:rsidR="00E71A16" w:rsidRDefault="00514321">
            <w:pPr>
              <w:numPr>
                <w:ilvl w:val="0"/>
                <w:numId w:val="4"/>
              </w:numPr>
              <w:rPr>
                <w:rFonts w:ascii="宋体" w:hAnsi="宋体"/>
                <w:color w:val="000000" w:themeColor="text1"/>
              </w:rPr>
            </w:pPr>
            <w:r>
              <w:rPr>
                <w:rFonts w:ascii="宋体" w:hAnsi="宋体" w:hint="eastAsia"/>
                <w:color w:val="000000" w:themeColor="text1"/>
              </w:rPr>
              <w:t>▲针对预约患者签到患者，系统</w:t>
            </w:r>
            <w:proofErr w:type="gramStart"/>
            <w:r>
              <w:rPr>
                <w:rFonts w:ascii="宋体" w:hAnsi="宋体" w:hint="eastAsia"/>
                <w:color w:val="000000" w:themeColor="text1"/>
              </w:rPr>
              <w:t>需支持</w:t>
            </w:r>
            <w:proofErr w:type="gramEnd"/>
            <w:r>
              <w:rPr>
                <w:rFonts w:ascii="宋体" w:hAnsi="宋体" w:hint="eastAsia"/>
                <w:color w:val="000000" w:themeColor="text1"/>
              </w:rPr>
              <w:t>根据我院实际需求，提供一套满足我院实际使用的签到机制，如预约患者提前签到机制等。</w:t>
            </w:r>
          </w:p>
        </w:tc>
      </w:tr>
      <w:tr w:rsidR="00E71A16" w14:paraId="17B11262" w14:textId="77777777">
        <w:trPr>
          <w:trHeight w:val="404"/>
        </w:trPr>
        <w:tc>
          <w:tcPr>
            <w:tcW w:w="1129" w:type="dxa"/>
            <w:vMerge/>
            <w:shd w:val="clear" w:color="auto" w:fill="auto"/>
            <w:vAlign w:val="center"/>
          </w:tcPr>
          <w:p w14:paraId="40E15313" w14:textId="77777777" w:rsidR="00E71A16" w:rsidRDefault="00E71A16">
            <w:pPr>
              <w:widowControl/>
              <w:jc w:val="center"/>
              <w:rPr>
                <w:rFonts w:ascii="宋体" w:hAnsi="宋体"/>
                <w:color w:val="000000"/>
                <w:kern w:val="0"/>
                <w:sz w:val="22"/>
              </w:rPr>
            </w:pPr>
          </w:p>
        </w:tc>
        <w:tc>
          <w:tcPr>
            <w:tcW w:w="1412" w:type="dxa"/>
            <w:shd w:val="clear" w:color="auto" w:fill="auto"/>
            <w:vAlign w:val="center"/>
          </w:tcPr>
          <w:p w14:paraId="1F3CD4B9"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叫号策略</w:t>
            </w:r>
          </w:p>
        </w:tc>
        <w:tc>
          <w:tcPr>
            <w:tcW w:w="5534" w:type="dxa"/>
            <w:shd w:val="clear" w:color="auto" w:fill="auto"/>
          </w:tcPr>
          <w:p w14:paraId="7BB9885B" w14:textId="77777777" w:rsidR="00E71A16" w:rsidRDefault="00514321">
            <w:pPr>
              <w:numPr>
                <w:ilvl w:val="0"/>
                <w:numId w:val="4"/>
              </w:numPr>
              <w:rPr>
                <w:rFonts w:ascii="宋体" w:hAnsi="宋体"/>
                <w:color w:val="000000" w:themeColor="text1"/>
              </w:rPr>
            </w:pPr>
            <w:r>
              <w:rPr>
                <w:rFonts w:ascii="宋体" w:hAnsi="宋体" w:hint="eastAsia"/>
                <w:color w:val="000000" w:themeColor="text1"/>
              </w:rPr>
              <w:t>▲系统</w:t>
            </w:r>
            <w:proofErr w:type="gramStart"/>
            <w:r>
              <w:rPr>
                <w:rFonts w:ascii="宋体" w:hAnsi="宋体" w:hint="eastAsia"/>
                <w:color w:val="000000" w:themeColor="text1"/>
              </w:rPr>
              <w:t>需支持</w:t>
            </w:r>
            <w:proofErr w:type="gramEnd"/>
            <w:r>
              <w:rPr>
                <w:rFonts w:ascii="宋体" w:hAnsi="宋体" w:hint="eastAsia"/>
                <w:color w:val="000000" w:themeColor="text1"/>
              </w:rPr>
              <w:t>叫号策略管理，支持初诊、特殊、回诊、过号、复诊、预约、转诊等多种患者类型的叫号优先级别、间隔调整，（需提供软件截图并加盖原厂公章）</w:t>
            </w:r>
          </w:p>
        </w:tc>
      </w:tr>
      <w:tr w:rsidR="00E71A16" w14:paraId="0194C19A" w14:textId="77777777">
        <w:trPr>
          <w:trHeight w:val="404"/>
        </w:trPr>
        <w:tc>
          <w:tcPr>
            <w:tcW w:w="1129" w:type="dxa"/>
            <w:vMerge/>
            <w:shd w:val="clear" w:color="auto" w:fill="auto"/>
            <w:vAlign w:val="center"/>
          </w:tcPr>
          <w:p w14:paraId="7F1AEEDF" w14:textId="77777777" w:rsidR="00E71A16" w:rsidRDefault="00E71A16">
            <w:pPr>
              <w:widowControl/>
              <w:rPr>
                <w:rFonts w:ascii="宋体" w:hAnsi="宋体"/>
                <w:color w:val="000000"/>
                <w:kern w:val="0"/>
                <w:sz w:val="22"/>
              </w:rPr>
            </w:pPr>
          </w:p>
        </w:tc>
        <w:tc>
          <w:tcPr>
            <w:tcW w:w="1412" w:type="dxa"/>
            <w:shd w:val="clear" w:color="auto" w:fill="auto"/>
            <w:vAlign w:val="center"/>
          </w:tcPr>
          <w:p w14:paraId="474AE6D5"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统计分析</w:t>
            </w:r>
          </w:p>
        </w:tc>
        <w:tc>
          <w:tcPr>
            <w:tcW w:w="5534" w:type="dxa"/>
            <w:shd w:val="clear" w:color="auto" w:fill="auto"/>
          </w:tcPr>
          <w:p w14:paraId="1F86631B" w14:textId="77777777" w:rsidR="00E71A16" w:rsidRDefault="00514321">
            <w:pPr>
              <w:numPr>
                <w:ilvl w:val="0"/>
                <w:numId w:val="4"/>
              </w:numPr>
              <w:rPr>
                <w:rFonts w:ascii="宋体" w:hAnsi="宋体"/>
                <w:color w:val="000000" w:themeColor="text1"/>
              </w:rPr>
            </w:pPr>
            <w:r>
              <w:rPr>
                <w:rFonts w:ascii="宋体" w:hAnsi="宋体" w:hint="eastAsia"/>
                <w:color w:val="000000" w:themeColor="text1"/>
              </w:rPr>
              <w:t>▲系统应具备数据统计分析功能，可实现等候人数、挂号人数、</w:t>
            </w:r>
            <w:proofErr w:type="gramStart"/>
            <w:r>
              <w:rPr>
                <w:rFonts w:ascii="宋体" w:hAnsi="宋体" w:hint="eastAsia"/>
                <w:color w:val="000000" w:themeColor="text1"/>
              </w:rPr>
              <w:t>过号人数</w:t>
            </w:r>
            <w:proofErr w:type="gramEnd"/>
            <w:r>
              <w:rPr>
                <w:rFonts w:ascii="宋体" w:hAnsi="宋体" w:hint="eastAsia"/>
                <w:color w:val="000000" w:themeColor="text1"/>
              </w:rPr>
              <w:t>、医生平均就诊时长、患者平均等候时长等数据展示功能，并在决策人员办公室通过曲线图、柱状图等形式展现。（需提供软件截图并加盖原厂公章）</w:t>
            </w:r>
          </w:p>
        </w:tc>
      </w:tr>
      <w:tr w:rsidR="00E71A16" w14:paraId="704B5439" w14:textId="77777777">
        <w:trPr>
          <w:trHeight w:val="404"/>
        </w:trPr>
        <w:tc>
          <w:tcPr>
            <w:tcW w:w="1129" w:type="dxa"/>
            <w:vMerge/>
            <w:shd w:val="clear" w:color="auto" w:fill="auto"/>
            <w:vAlign w:val="center"/>
          </w:tcPr>
          <w:p w14:paraId="42D3ECAA" w14:textId="77777777" w:rsidR="00E71A16" w:rsidRDefault="00E71A16">
            <w:pPr>
              <w:widowControl/>
              <w:jc w:val="center"/>
              <w:rPr>
                <w:rFonts w:ascii="宋体" w:hAnsi="宋体"/>
                <w:color w:val="000000"/>
                <w:kern w:val="0"/>
                <w:sz w:val="22"/>
              </w:rPr>
            </w:pPr>
          </w:p>
        </w:tc>
        <w:tc>
          <w:tcPr>
            <w:tcW w:w="1412" w:type="dxa"/>
            <w:shd w:val="clear" w:color="auto" w:fill="auto"/>
            <w:vAlign w:val="center"/>
          </w:tcPr>
          <w:p w14:paraId="572B06AE"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HIS对接</w:t>
            </w:r>
          </w:p>
        </w:tc>
        <w:tc>
          <w:tcPr>
            <w:tcW w:w="5534" w:type="dxa"/>
            <w:shd w:val="clear" w:color="auto" w:fill="auto"/>
          </w:tcPr>
          <w:p w14:paraId="28AC2D1C" w14:textId="77777777" w:rsidR="00E71A16" w:rsidRDefault="00514321">
            <w:pPr>
              <w:numPr>
                <w:ilvl w:val="0"/>
                <w:numId w:val="4"/>
              </w:numPr>
              <w:rPr>
                <w:rFonts w:ascii="宋体" w:hAnsi="宋体"/>
                <w:color w:val="000000" w:themeColor="text1"/>
              </w:rPr>
            </w:pPr>
            <w:r>
              <w:rPr>
                <w:rFonts w:ascii="宋体" w:hAnsi="宋体" w:hint="eastAsia"/>
                <w:color w:val="000000" w:themeColor="text1"/>
              </w:rPr>
              <w:t>系统</w:t>
            </w:r>
            <w:proofErr w:type="gramStart"/>
            <w:r>
              <w:rPr>
                <w:rFonts w:ascii="宋体" w:hAnsi="宋体" w:hint="eastAsia"/>
                <w:color w:val="000000" w:themeColor="text1"/>
              </w:rPr>
              <w:t>需支持</w:t>
            </w:r>
            <w:proofErr w:type="gramEnd"/>
            <w:r>
              <w:rPr>
                <w:rFonts w:ascii="宋体" w:hAnsi="宋体" w:hint="eastAsia"/>
                <w:color w:val="000000" w:themeColor="text1"/>
              </w:rPr>
              <w:t>接收HIS接口数据、医生诊室电脑、护士站电脑传来的信息，实时生成最新的分诊导引排队队列信息，并按显示规则推送到相对应的一级分诊屏、二级分诊屏上。</w:t>
            </w:r>
          </w:p>
        </w:tc>
      </w:tr>
      <w:tr w:rsidR="00E71A16" w14:paraId="1D365C47" w14:textId="77777777">
        <w:trPr>
          <w:trHeight w:val="404"/>
        </w:trPr>
        <w:tc>
          <w:tcPr>
            <w:tcW w:w="1129" w:type="dxa"/>
            <w:vMerge/>
            <w:shd w:val="clear" w:color="auto" w:fill="auto"/>
            <w:vAlign w:val="center"/>
          </w:tcPr>
          <w:p w14:paraId="14EB12BC" w14:textId="77777777" w:rsidR="00E71A16" w:rsidRDefault="00E71A16">
            <w:pPr>
              <w:widowControl/>
              <w:jc w:val="center"/>
              <w:rPr>
                <w:rFonts w:ascii="宋体" w:hAnsi="宋体"/>
                <w:color w:val="000000"/>
                <w:kern w:val="0"/>
                <w:sz w:val="22"/>
              </w:rPr>
            </w:pPr>
          </w:p>
        </w:tc>
        <w:tc>
          <w:tcPr>
            <w:tcW w:w="1412" w:type="dxa"/>
            <w:shd w:val="clear" w:color="auto" w:fill="auto"/>
            <w:vAlign w:val="center"/>
          </w:tcPr>
          <w:p w14:paraId="193A6BE0"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模式切换</w:t>
            </w:r>
          </w:p>
        </w:tc>
        <w:tc>
          <w:tcPr>
            <w:tcW w:w="5534" w:type="dxa"/>
            <w:shd w:val="clear" w:color="auto" w:fill="auto"/>
          </w:tcPr>
          <w:p w14:paraId="71491EFA" w14:textId="77777777" w:rsidR="00E71A16" w:rsidRDefault="00514321">
            <w:pPr>
              <w:numPr>
                <w:ilvl w:val="0"/>
                <w:numId w:val="4"/>
              </w:numPr>
              <w:rPr>
                <w:rFonts w:ascii="宋体" w:hAnsi="宋体"/>
                <w:color w:val="000000" w:themeColor="text1"/>
              </w:rPr>
            </w:pPr>
            <w:r>
              <w:rPr>
                <w:rFonts w:ascii="宋体" w:hAnsi="宋体" w:hint="eastAsia"/>
                <w:color w:val="000000" w:themeColor="text1"/>
              </w:rPr>
              <w:t>中午午休时间，系统可自动切换到信息发布系统，叫号屏播放医院自己的宣教片。</w:t>
            </w:r>
          </w:p>
        </w:tc>
      </w:tr>
      <w:tr w:rsidR="00E71A16" w14:paraId="4DE7911C" w14:textId="77777777">
        <w:trPr>
          <w:trHeight w:val="404"/>
        </w:trPr>
        <w:tc>
          <w:tcPr>
            <w:tcW w:w="1129" w:type="dxa"/>
            <w:vMerge w:val="restart"/>
            <w:shd w:val="clear" w:color="auto" w:fill="auto"/>
            <w:vAlign w:val="center"/>
          </w:tcPr>
          <w:p w14:paraId="497EC238" w14:textId="77777777" w:rsidR="00E71A16" w:rsidRDefault="00514321">
            <w:pPr>
              <w:widowControl/>
              <w:jc w:val="center"/>
              <w:rPr>
                <w:rFonts w:ascii="宋体" w:hAnsi="宋体"/>
                <w:color w:val="000000"/>
                <w:kern w:val="0"/>
                <w:sz w:val="22"/>
              </w:rPr>
            </w:pPr>
            <w:r>
              <w:rPr>
                <w:rFonts w:ascii="宋体" w:hAnsi="宋体" w:cs="宋体" w:hint="eastAsia"/>
                <w:snapToGrid w:val="0"/>
                <w:color w:val="000000"/>
                <w:kern w:val="0"/>
                <w:sz w:val="24"/>
                <w:lang w:bidi="ar"/>
              </w:rPr>
              <w:t>护士分诊台管理客户端软件</w:t>
            </w:r>
          </w:p>
        </w:tc>
        <w:tc>
          <w:tcPr>
            <w:tcW w:w="1412" w:type="dxa"/>
            <w:shd w:val="clear" w:color="auto" w:fill="auto"/>
            <w:vAlign w:val="center"/>
          </w:tcPr>
          <w:p w14:paraId="1EEDC18D"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分诊</w:t>
            </w:r>
            <w:proofErr w:type="gramStart"/>
            <w:r>
              <w:rPr>
                <w:rFonts w:ascii="宋体" w:hAnsi="宋体" w:hint="eastAsia"/>
                <w:color w:val="000000"/>
                <w:kern w:val="0"/>
                <w:szCs w:val="21"/>
              </w:rPr>
              <w:t>台部署</w:t>
            </w:r>
            <w:proofErr w:type="gramEnd"/>
          </w:p>
        </w:tc>
        <w:tc>
          <w:tcPr>
            <w:tcW w:w="5534" w:type="dxa"/>
            <w:shd w:val="clear" w:color="auto" w:fill="auto"/>
          </w:tcPr>
          <w:p w14:paraId="22270495"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分</w:t>
            </w:r>
            <w:proofErr w:type="gramStart"/>
            <w:r>
              <w:rPr>
                <w:rFonts w:ascii="宋体" w:hAnsi="宋体" w:hint="eastAsia"/>
                <w:color w:val="000000" w:themeColor="text1"/>
              </w:rPr>
              <w:t>诊管理</w:t>
            </w:r>
            <w:proofErr w:type="gramEnd"/>
            <w:r>
              <w:rPr>
                <w:rFonts w:ascii="宋体" w:hAnsi="宋体" w:hint="eastAsia"/>
                <w:color w:val="000000" w:themeColor="text1"/>
              </w:rPr>
              <w:t>软件安装在护士分诊台电脑，</w:t>
            </w:r>
            <w:proofErr w:type="gramStart"/>
            <w:r>
              <w:rPr>
                <w:rFonts w:ascii="宋体" w:hAnsi="宋体" w:hint="eastAsia"/>
                <w:color w:val="000000" w:themeColor="text1"/>
              </w:rPr>
              <w:t>用于诊区一级</w:t>
            </w:r>
            <w:proofErr w:type="gramEnd"/>
            <w:r>
              <w:rPr>
                <w:rFonts w:ascii="宋体" w:hAnsi="宋体" w:hint="eastAsia"/>
                <w:color w:val="000000" w:themeColor="text1"/>
              </w:rPr>
              <w:t>分诊、调号、支持手动叫号等功能。</w:t>
            </w:r>
          </w:p>
        </w:tc>
      </w:tr>
      <w:tr w:rsidR="00E71A16" w14:paraId="143D0825" w14:textId="77777777">
        <w:trPr>
          <w:trHeight w:val="404"/>
        </w:trPr>
        <w:tc>
          <w:tcPr>
            <w:tcW w:w="1129" w:type="dxa"/>
            <w:vMerge/>
            <w:shd w:val="clear" w:color="auto" w:fill="auto"/>
            <w:vAlign w:val="center"/>
          </w:tcPr>
          <w:p w14:paraId="47B6B5DD"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476BBF31"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分</w:t>
            </w:r>
            <w:proofErr w:type="gramStart"/>
            <w:r>
              <w:rPr>
                <w:rFonts w:ascii="宋体" w:hAnsi="宋体" w:hint="eastAsia"/>
                <w:color w:val="000000"/>
                <w:kern w:val="0"/>
                <w:szCs w:val="21"/>
              </w:rPr>
              <w:t>诊模式</w:t>
            </w:r>
            <w:proofErr w:type="gramEnd"/>
          </w:p>
        </w:tc>
        <w:tc>
          <w:tcPr>
            <w:tcW w:w="5534" w:type="dxa"/>
            <w:shd w:val="clear" w:color="auto" w:fill="auto"/>
          </w:tcPr>
          <w:p w14:paraId="0B92A7D3"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支持手动分</w:t>
            </w:r>
            <w:proofErr w:type="gramStart"/>
            <w:r>
              <w:rPr>
                <w:rFonts w:ascii="宋体" w:hAnsi="宋体" w:hint="eastAsia"/>
                <w:color w:val="000000" w:themeColor="text1"/>
              </w:rPr>
              <w:t>诊以及</w:t>
            </w:r>
            <w:proofErr w:type="gramEnd"/>
            <w:r>
              <w:rPr>
                <w:rFonts w:ascii="宋体" w:hAnsi="宋体" w:hint="eastAsia"/>
                <w:color w:val="000000" w:themeColor="text1"/>
              </w:rPr>
              <w:t>与HIS对接后的自动分诊功能。支持查看</w:t>
            </w:r>
            <w:proofErr w:type="gramStart"/>
            <w:r>
              <w:rPr>
                <w:rFonts w:ascii="宋体" w:hAnsi="宋体" w:hint="eastAsia"/>
                <w:color w:val="000000" w:themeColor="text1"/>
              </w:rPr>
              <w:t>当前诊区各个</w:t>
            </w:r>
            <w:proofErr w:type="gramEnd"/>
            <w:r>
              <w:rPr>
                <w:rFonts w:ascii="宋体" w:hAnsi="宋体" w:hint="eastAsia"/>
                <w:color w:val="000000" w:themeColor="text1"/>
              </w:rPr>
              <w:t>队列叫号情况（如:排队队列名称、候诊人数、已就诊人数、</w:t>
            </w:r>
            <w:proofErr w:type="gramStart"/>
            <w:r>
              <w:rPr>
                <w:rFonts w:ascii="宋体" w:hAnsi="宋体" w:hint="eastAsia"/>
                <w:color w:val="000000" w:themeColor="text1"/>
              </w:rPr>
              <w:t>未到过号人数</w:t>
            </w:r>
            <w:proofErr w:type="gramEnd"/>
            <w:r>
              <w:rPr>
                <w:rFonts w:ascii="宋体" w:hAnsi="宋体" w:hint="eastAsia"/>
                <w:color w:val="000000" w:themeColor="text1"/>
              </w:rPr>
              <w:t>、当前队列最后一次呼叫的患者姓名、排队序号、呼叫医生或诊位、叫号时间等）。</w:t>
            </w:r>
          </w:p>
        </w:tc>
      </w:tr>
      <w:tr w:rsidR="00E71A16" w14:paraId="4AF2E8E2" w14:textId="77777777">
        <w:trPr>
          <w:trHeight w:val="404"/>
        </w:trPr>
        <w:tc>
          <w:tcPr>
            <w:tcW w:w="1129" w:type="dxa"/>
            <w:vMerge/>
            <w:shd w:val="clear" w:color="auto" w:fill="auto"/>
            <w:vAlign w:val="center"/>
          </w:tcPr>
          <w:p w14:paraId="046E39A7" w14:textId="77777777" w:rsidR="00E71A16" w:rsidRDefault="00E71A16">
            <w:pPr>
              <w:widowControl/>
              <w:jc w:val="center"/>
              <w:rPr>
                <w:rFonts w:ascii="宋体" w:hAnsi="宋体" w:cs="宋体"/>
                <w:snapToGrid w:val="0"/>
                <w:color w:val="000000"/>
                <w:kern w:val="0"/>
                <w:sz w:val="24"/>
                <w:lang w:bidi="ar"/>
              </w:rPr>
            </w:pPr>
          </w:p>
        </w:tc>
        <w:tc>
          <w:tcPr>
            <w:tcW w:w="1412" w:type="dxa"/>
            <w:vMerge w:val="restart"/>
            <w:shd w:val="clear" w:color="auto" w:fill="auto"/>
            <w:vAlign w:val="center"/>
          </w:tcPr>
          <w:p w14:paraId="13A676B7"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排队方式</w:t>
            </w:r>
          </w:p>
        </w:tc>
        <w:tc>
          <w:tcPr>
            <w:tcW w:w="5534" w:type="dxa"/>
            <w:shd w:val="clear" w:color="auto" w:fill="auto"/>
          </w:tcPr>
          <w:p w14:paraId="7425030C"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支持按单个队列方式列表显示排队信息。</w:t>
            </w:r>
          </w:p>
        </w:tc>
      </w:tr>
      <w:tr w:rsidR="00E71A16" w14:paraId="216362DE" w14:textId="77777777">
        <w:trPr>
          <w:trHeight w:val="404"/>
        </w:trPr>
        <w:tc>
          <w:tcPr>
            <w:tcW w:w="1129" w:type="dxa"/>
            <w:vMerge/>
            <w:shd w:val="clear" w:color="auto" w:fill="auto"/>
            <w:vAlign w:val="center"/>
          </w:tcPr>
          <w:p w14:paraId="63DCF3F3" w14:textId="77777777" w:rsidR="00E71A16" w:rsidRDefault="00E71A16">
            <w:pPr>
              <w:widowControl/>
              <w:jc w:val="center"/>
              <w:rPr>
                <w:rFonts w:ascii="宋体" w:hAnsi="宋体" w:cs="宋体"/>
                <w:snapToGrid w:val="0"/>
                <w:color w:val="000000"/>
                <w:kern w:val="0"/>
                <w:sz w:val="24"/>
                <w:lang w:bidi="ar"/>
              </w:rPr>
            </w:pPr>
          </w:p>
        </w:tc>
        <w:tc>
          <w:tcPr>
            <w:tcW w:w="1412" w:type="dxa"/>
            <w:vMerge/>
            <w:shd w:val="clear" w:color="auto" w:fill="auto"/>
            <w:vAlign w:val="center"/>
          </w:tcPr>
          <w:p w14:paraId="2E87A6EB" w14:textId="77777777" w:rsidR="00E71A16" w:rsidRDefault="00E71A16">
            <w:pPr>
              <w:spacing w:line="360" w:lineRule="auto"/>
              <w:rPr>
                <w:rFonts w:ascii="宋体" w:hAnsi="宋体"/>
                <w:color w:val="000000"/>
                <w:kern w:val="0"/>
                <w:szCs w:val="21"/>
              </w:rPr>
            </w:pPr>
          </w:p>
        </w:tc>
        <w:tc>
          <w:tcPr>
            <w:tcW w:w="5534" w:type="dxa"/>
            <w:shd w:val="clear" w:color="auto" w:fill="auto"/>
          </w:tcPr>
          <w:p w14:paraId="251B3F98"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支持按医生/</w:t>
            </w:r>
            <w:proofErr w:type="gramStart"/>
            <w:r>
              <w:rPr>
                <w:rFonts w:ascii="宋体" w:hAnsi="宋体" w:hint="eastAsia"/>
                <w:color w:val="000000" w:themeColor="text1"/>
              </w:rPr>
              <w:t>诊位方式</w:t>
            </w:r>
            <w:proofErr w:type="gramEnd"/>
            <w:r>
              <w:rPr>
                <w:rFonts w:ascii="宋体" w:hAnsi="宋体" w:hint="eastAsia"/>
                <w:color w:val="000000" w:themeColor="text1"/>
              </w:rPr>
              <w:t>列表显示排队信息。</w:t>
            </w:r>
          </w:p>
        </w:tc>
      </w:tr>
      <w:tr w:rsidR="00E71A16" w14:paraId="65C63738" w14:textId="77777777">
        <w:trPr>
          <w:trHeight w:val="404"/>
        </w:trPr>
        <w:tc>
          <w:tcPr>
            <w:tcW w:w="1129" w:type="dxa"/>
            <w:vMerge/>
            <w:shd w:val="clear" w:color="auto" w:fill="auto"/>
            <w:vAlign w:val="center"/>
          </w:tcPr>
          <w:p w14:paraId="7CD49E69"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03CE1217"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患者检索</w:t>
            </w:r>
          </w:p>
        </w:tc>
        <w:tc>
          <w:tcPr>
            <w:tcW w:w="5534" w:type="dxa"/>
            <w:shd w:val="clear" w:color="auto" w:fill="auto"/>
          </w:tcPr>
          <w:p w14:paraId="1398BE38"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支持在检索</w:t>
            </w:r>
            <w:proofErr w:type="gramStart"/>
            <w:r>
              <w:rPr>
                <w:rFonts w:ascii="宋体" w:hAnsi="宋体" w:hint="eastAsia"/>
                <w:color w:val="000000" w:themeColor="text1"/>
              </w:rPr>
              <w:t>栏通过刷</w:t>
            </w:r>
            <w:proofErr w:type="gramEnd"/>
            <w:r>
              <w:rPr>
                <w:rFonts w:ascii="宋体" w:hAnsi="宋体" w:hint="eastAsia"/>
                <w:color w:val="000000" w:themeColor="text1"/>
              </w:rPr>
              <w:t>就诊卡、扫描条码检索患者，通过手动输入患者的挂号序号、患者姓名查找患者。</w:t>
            </w:r>
          </w:p>
        </w:tc>
      </w:tr>
      <w:tr w:rsidR="00E71A16" w14:paraId="074F659F" w14:textId="77777777">
        <w:trPr>
          <w:trHeight w:val="404"/>
        </w:trPr>
        <w:tc>
          <w:tcPr>
            <w:tcW w:w="1129" w:type="dxa"/>
            <w:vMerge/>
            <w:shd w:val="clear" w:color="auto" w:fill="auto"/>
            <w:vAlign w:val="center"/>
          </w:tcPr>
          <w:p w14:paraId="00414720"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635239B1"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医生排班</w:t>
            </w:r>
          </w:p>
        </w:tc>
        <w:tc>
          <w:tcPr>
            <w:tcW w:w="5534" w:type="dxa"/>
            <w:shd w:val="clear" w:color="auto" w:fill="auto"/>
          </w:tcPr>
          <w:p w14:paraId="647C1570"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在诊区分</w:t>
            </w:r>
            <w:proofErr w:type="gramStart"/>
            <w:r>
              <w:rPr>
                <w:rFonts w:ascii="宋体" w:hAnsi="宋体" w:hint="eastAsia"/>
                <w:color w:val="000000" w:themeColor="text1"/>
              </w:rPr>
              <w:t>诊</w:t>
            </w:r>
            <w:proofErr w:type="gramEnd"/>
            <w:r>
              <w:rPr>
                <w:rFonts w:ascii="宋体" w:hAnsi="宋体" w:hint="eastAsia"/>
                <w:color w:val="000000" w:themeColor="text1"/>
              </w:rPr>
              <w:t>台下的所有医生，可经分诊</w:t>
            </w:r>
            <w:proofErr w:type="gramStart"/>
            <w:r>
              <w:rPr>
                <w:rFonts w:ascii="宋体" w:hAnsi="宋体" w:hint="eastAsia"/>
                <w:color w:val="000000" w:themeColor="text1"/>
              </w:rPr>
              <w:t>台软件</w:t>
            </w:r>
            <w:proofErr w:type="gramEnd"/>
            <w:r>
              <w:rPr>
                <w:rFonts w:ascii="宋体" w:hAnsi="宋体" w:hint="eastAsia"/>
                <w:color w:val="000000" w:themeColor="text1"/>
              </w:rPr>
              <w:t>对其坐诊时间进行排班，也可支持HIS医生排班表导入。支持编辑周期内医生排班功能，并支持对医生每天出诊情况进行手动调整。</w:t>
            </w:r>
          </w:p>
        </w:tc>
      </w:tr>
      <w:tr w:rsidR="00E71A16" w14:paraId="207489CF" w14:textId="77777777">
        <w:trPr>
          <w:trHeight w:val="404"/>
        </w:trPr>
        <w:tc>
          <w:tcPr>
            <w:tcW w:w="1129" w:type="dxa"/>
            <w:vMerge/>
            <w:shd w:val="clear" w:color="auto" w:fill="auto"/>
            <w:vAlign w:val="center"/>
          </w:tcPr>
          <w:p w14:paraId="0BFA48E0"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1BCA7120"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分诊台呼叫</w:t>
            </w:r>
          </w:p>
        </w:tc>
        <w:tc>
          <w:tcPr>
            <w:tcW w:w="5534" w:type="dxa"/>
            <w:shd w:val="clear" w:color="auto" w:fill="auto"/>
          </w:tcPr>
          <w:p w14:paraId="4062917F"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分诊台支持指定叫号（可呼叫患者到固定的区域，如:请 xx 患者到分诊台、检查室等）。</w:t>
            </w:r>
          </w:p>
        </w:tc>
      </w:tr>
      <w:tr w:rsidR="00E71A16" w14:paraId="07E99258" w14:textId="77777777">
        <w:trPr>
          <w:trHeight w:val="404"/>
        </w:trPr>
        <w:tc>
          <w:tcPr>
            <w:tcW w:w="1129" w:type="dxa"/>
            <w:vMerge/>
            <w:shd w:val="clear" w:color="auto" w:fill="auto"/>
            <w:vAlign w:val="center"/>
          </w:tcPr>
          <w:p w14:paraId="31D7876B"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3472D6B5"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院内预约</w:t>
            </w:r>
          </w:p>
        </w:tc>
        <w:tc>
          <w:tcPr>
            <w:tcW w:w="5534" w:type="dxa"/>
            <w:shd w:val="clear" w:color="auto" w:fill="auto"/>
          </w:tcPr>
          <w:p w14:paraId="34A3B87E"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支持预约功能，可按照未来某一天某个时段对患者进行预约，有效分散患者就诊时间；具备预约时段管理，时段跨度可根据我院情况进行调整；具备预约人数管理，支持时段内预约人数峰值可以自由设定；具备预警功能，当时段内预约人数临近或超出设定峰值，系统支持提醒功能，通过</w:t>
            </w:r>
            <w:proofErr w:type="gramStart"/>
            <w:r>
              <w:rPr>
                <w:rFonts w:ascii="宋体" w:hAnsi="宋体" w:hint="eastAsia"/>
                <w:color w:val="000000" w:themeColor="text1"/>
              </w:rPr>
              <w:t>警示色</w:t>
            </w:r>
            <w:proofErr w:type="gramEnd"/>
            <w:r>
              <w:rPr>
                <w:rFonts w:ascii="宋体" w:hAnsi="宋体" w:hint="eastAsia"/>
                <w:color w:val="000000" w:themeColor="text1"/>
              </w:rPr>
              <w:t>或者拒绝预约等方式提示。（需提供软件截</w:t>
            </w:r>
            <w:proofErr w:type="gramStart"/>
            <w:r>
              <w:rPr>
                <w:rFonts w:ascii="宋体" w:hAnsi="宋体" w:hint="eastAsia"/>
                <w:color w:val="000000" w:themeColor="text1"/>
              </w:rPr>
              <w:t>图证明</w:t>
            </w:r>
            <w:proofErr w:type="gramEnd"/>
            <w:r>
              <w:rPr>
                <w:rFonts w:ascii="宋体" w:hAnsi="宋体" w:hint="eastAsia"/>
                <w:color w:val="000000" w:themeColor="text1"/>
              </w:rPr>
              <w:t>并加盖原厂公章）</w:t>
            </w:r>
          </w:p>
        </w:tc>
      </w:tr>
      <w:tr w:rsidR="00E71A16" w14:paraId="19DBAF9A" w14:textId="77777777">
        <w:trPr>
          <w:trHeight w:val="404"/>
        </w:trPr>
        <w:tc>
          <w:tcPr>
            <w:tcW w:w="1129" w:type="dxa"/>
            <w:vMerge/>
            <w:shd w:val="clear" w:color="auto" w:fill="auto"/>
            <w:vAlign w:val="center"/>
          </w:tcPr>
          <w:p w14:paraId="269FE1E8"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5EAA5400"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队列查询</w:t>
            </w:r>
          </w:p>
        </w:tc>
        <w:tc>
          <w:tcPr>
            <w:tcW w:w="5534" w:type="dxa"/>
            <w:shd w:val="clear" w:color="auto" w:fill="auto"/>
          </w:tcPr>
          <w:p w14:paraId="47657238"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可实时按医生或专科查看当天或某一时段内就诊情况，包括</w:t>
            </w:r>
            <w:proofErr w:type="gramStart"/>
            <w:r>
              <w:rPr>
                <w:rFonts w:ascii="宋体" w:hAnsi="宋体" w:hint="eastAsia"/>
                <w:color w:val="000000" w:themeColor="text1"/>
              </w:rPr>
              <w:t>诊</w:t>
            </w:r>
            <w:proofErr w:type="gramEnd"/>
            <w:r>
              <w:rPr>
                <w:rFonts w:ascii="宋体" w:hAnsi="宋体" w:hint="eastAsia"/>
                <w:color w:val="000000" w:themeColor="text1"/>
              </w:rPr>
              <w:t>区内当天各候诊队列的候诊人数、医生/诊室的已就诊人数、</w:t>
            </w:r>
            <w:proofErr w:type="gramStart"/>
            <w:r>
              <w:rPr>
                <w:rFonts w:ascii="宋体" w:hAnsi="宋体" w:hint="eastAsia"/>
                <w:color w:val="000000" w:themeColor="text1"/>
              </w:rPr>
              <w:t>过号人数</w:t>
            </w:r>
            <w:proofErr w:type="gramEnd"/>
            <w:r>
              <w:rPr>
                <w:rFonts w:ascii="宋体" w:hAnsi="宋体" w:hint="eastAsia"/>
                <w:color w:val="000000" w:themeColor="text1"/>
              </w:rPr>
              <w:t>，以及患者自身的基本信息等信息。</w:t>
            </w:r>
          </w:p>
        </w:tc>
      </w:tr>
      <w:tr w:rsidR="00E71A16" w14:paraId="32E6CF9A" w14:textId="77777777">
        <w:trPr>
          <w:trHeight w:val="404"/>
        </w:trPr>
        <w:tc>
          <w:tcPr>
            <w:tcW w:w="1129" w:type="dxa"/>
            <w:vMerge/>
            <w:shd w:val="clear" w:color="auto" w:fill="auto"/>
            <w:vAlign w:val="center"/>
          </w:tcPr>
          <w:p w14:paraId="1BEC77F2"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59C23FF3"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签到方式</w:t>
            </w:r>
          </w:p>
        </w:tc>
        <w:tc>
          <w:tcPr>
            <w:tcW w:w="5534" w:type="dxa"/>
            <w:shd w:val="clear" w:color="auto" w:fill="auto"/>
          </w:tcPr>
          <w:p w14:paraId="0C1C4098"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支持刷卡、扫描条码、手工录入等多种方式进行初诊患者签到、复诊患者二次签到、</w:t>
            </w:r>
            <w:proofErr w:type="gramStart"/>
            <w:r>
              <w:rPr>
                <w:rFonts w:ascii="宋体" w:hAnsi="宋体" w:hint="eastAsia"/>
                <w:color w:val="000000" w:themeColor="text1"/>
              </w:rPr>
              <w:t>过号患者</w:t>
            </w:r>
            <w:proofErr w:type="gramEnd"/>
            <w:r>
              <w:rPr>
                <w:rFonts w:ascii="宋体" w:hAnsi="宋体" w:hint="eastAsia"/>
                <w:color w:val="000000" w:themeColor="text1"/>
              </w:rPr>
              <w:t>再报到、患者状态查询、患者排序调号、患者预约等。</w:t>
            </w:r>
          </w:p>
        </w:tc>
      </w:tr>
      <w:tr w:rsidR="00E71A16" w14:paraId="1C5B0FF8" w14:textId="77777777">
        <w:trPr>
          <w:trHeight w:val="404"/>
        </w:trPr>
        <w:tc>
          <w:tcPr>
            <w:tcW w:w="1129" w:type="dxa"/>
            <w:vMerge/>
            <w:shd w:val="clear" w:color="auto" w:fill="auto"/>
            <w:vAlign w:val="center"/>
          </w:tcPr>
          <w:p w14:paraId="5BB70C41"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185DF421"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批量签到</w:t>
            </w:r>
          </w:p>
        </w:tc>
        <w:tc>
          <w:tcPr>
            <w:tcW w:w="5534" w:type="dxa"/>
            <w:shd w:val="clear" w:color="auto" w:fill="auto"/>
          </w:tcPr>
          <w:p w14:paraId="676B59A5"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早高峰签到患者较多时，分诊</w:t>
            </w:r>
            <w:proofErr w:type="gramStart"/>
            <w:r>
              <w:rPr>
                <w:rFonts w:ascii="宋体" w:hAnsi="宋体" w:hint="eastAsia"/>
                <w:color w:val="000000" w:themeColor="text1"/>
              </w:rPr>
              <w:t>台软件</w:t>
            </w:r>
            <w:proofErr w:type="gramEnd"/>
            <w:r>
              <w:rPr>
                <w:rFonts w:ascii="宋体" w:hAnsi="宋体" w:hint="eastAsia"/>
                <w:color w:val="000000" w:themeColor="text1"/>
              </w:rPr>
              <w:t>支持早间批量报到或自动报到功能，护士只需选择部分或全部患者，点选报到即可实现批量报到。</w:t>
            </w:r>
          </w:p>
        </w:tc>
      </w:tr>
      <w:tr w:rsidR="00E71A16" w14:paraId="21CCCFF7" w14:textId="77777777">
        <w:trPr>
          <w:trHeight w:val="404"/>
        </w:trPr>
        <w:tc>
          <w:tcPr>
            <w:tcW w:w="1129" w:type="dxa"/>
            <w:vMerge/>
            <w:shd w:val="clear" w:color="auto" w:fill="auto"/>
            <w:vAlign w:val="center"/>
          </w:tcPr>
          <w:p w14:paraId="6C806EB0"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16234EBA"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队列调整</w:t>
            </w:r>
          </w:p>
        </w:tc>
        <w:tc>
          <w:tcPr>
            <w:tcW w:w="5534" w:type="dxa"/>
            <w:shd w:val="clear" w:color="auto" w:fill="auto"/>
          </w:tcPr>
          <w:p w14:paraId="638FE18D"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可以查看</w:t>
            </w:r>
            <w:proofErr w:type="gramStart"/>
            <w:r>
              <w:rPr>
                <w:rFonts w:ascii="宋体" w:hAnsi="宋体" w:hint="eastAsia"/>
                <w:color w:val="000000" w:themeColor="text1"/>
              </w:rPr>
              <w:t>某检查</w:t>
            </w:r>
            <w:proofErr w:type="gramEnd"/>
            <w:r>
              <w:rPr>
                <w:rFonts w:ascii="宋体" w:hAnsi="宋体" w:hint="eastAsia"/>
                <w:color w:val="000000" w:themeColor="text1"/>
              </w:rPr>
              <w:t>项的排队信息，包含:剩余号量、等候人数、</w:t>
            </w:r>
            <w:proofErr w:type="gramStart"/>
            <w:r>
              <w:rPr>
                <w:rFonts w:ascii="宋体" w:hAnsi="宋体" w:hint="eastAsia"/>
                <w:color w:val="000000" w:themeColor="text1"/>
              </w:rPr>
              <w:t>过号人数</w:t>
            </w:r>
            <w:proofErr w:type="gramEnd"/>
            <w:r>
              <w:rPr>
                <w:rFonts w:ascii="宋体" w:hAnsi="宋体" w:hint="eastAsia"/>
                <w:color w:val="000000" w:themeColor="text1"/>
              </w:rPr>
              <w:t>、预约未报到人数，以及</w:t>
            </w:r>
            <w:proofErr w:type="gramStart"/>
            <w:r>
              <w:rPr>
                <w:rFonts w:ascii="宋体" w:hAnsi="宋体" w:hint="eastAsia"/>
                <w:color w:val="000000" w:themeColor="text1"/>
              </w:rPr>
              <w:t>各患者</w:t>
            </w:r>
            <w:proofErr w:type="gramEnd"/>
            <w:r>
              <w:rPr>
                <w:rFonts w:ascii="宋体" w:hAnsi="宋体" w:hint="eastAsia"/>
                <w:color w:val="000000" w:themeColor="text1"/>
              </w:rPr>
              <w:t>的排队检查信息。同时可以为患者做“优先”、 “暂停”、“调号”“挂起”“延迟”等操作。</w:t>
            </w:r>
          </w:p>
        </w:tc>
      </w:tr>
      <w:tr w:rsidR="00E71A16" w14:paraId="62F16278" w14:textId="77777777">
        <w:trPr>
          <w:trHeight w:val="404"/>
        </w:trPr>
        <w:tc>
          <w:tcPr>
            <w:tcW w:w="1129" w:type="dxa"/>
            <w:vMerge/>
            <w:shd w:val="clear" w:color="auto" w:fill="auto"/>
            <w:vAlign w:val="center"/>
          </w:tcPr>
          <w:p w14:paraId="4953063B"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1122D490"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指定医生</w:t>
            </w:r>
          </w:p>
        </w:tc>
        <w:tc>
          <w:tcPr>
            <w:tcW w:w="5534" w:type="dxa"/>
            <w:shd w:val="clear" w:color="auto" w:fill="auto"/>
          </w:tcPr>
          <w:p w14:paraId="00414499"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支持为患者指派医生或诊室。如果患者需要选医生/诊室不需要重新挂号，可以把要选择的医生/诊室告诉护士，护士将患者安排在指定的医生队列当中。</w:t>
            </w:r>
          </w:p>
        </w:tc>
      </w:tr>
      <w:tr w:rsidR="00E71A16" w14:paraId="6939CB00" w14:textId="77777777">
        <w:trPr>
          <w:trHeight w:val="404"/>
        </w:trPr>
        <w:tc>
          <w:tcPr>
            <w:tcW w:w="1129" w:type="dxa"/>
            <w:vMerge/>
            <w:shd w:val="clear" w:color="auto" w:fill="auto"/>
            <w:vAlign w:val="center"/>
          </w:tcPr>
          <w:p w14:paraId="615B7AF9"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0D898178"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转诊</w:t>
            </w:r>
          </w:p>
        </w:tc>
        <w:tc>
          <w:tcPr>
            <w:tcW w:w="5534" w:type="dxa"/>
            <w:shd w:val="clear" w:color="auto" w:fill="auto"/>
          </w:tcPr>
          <w:p w14:paraId="6F38985B"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支持未分队列的患者报到和同科室下转诊。可将患者从一个队列转到另一个队列排队。</w:t>
            </w:r>
          </w:p>
        </w:tc>
      </w:tr>
      <w:tr w:rsidR="00E71A16" w14:paraId="09EA56BC" w14:textId="77777777">
        <w:trPr>
          <w:trHeight w:val="404"/>
        </w:trPr>
        <w:tc>
          <w:tcPr>
            <w:tcW w:w="1129" w:type="dxa"/>
            <w:vMerge/>
            <w:shd w:val="clear" w:color="auto" w:fill="auto"/>
            <w:vAlign w:val="center"/>
          </w:tcPr>
          <w:p w14:paraId="692DA739"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177528F3"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数据同步</w:t>
            </w:r>
          </w:p>
        </w:tc>
        <w:tc>
          <w:tcPr>
            <w:tcW w:w="5534" w:type="dxa"/>
            <w:shd w:val="clear" w:color="auto" w:fill="auto"/>
          </w:tcPr>
          <w:p w14:paraId="04B0B3B2"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分诊台每间隔固定时间会自动刷新患者数据，同时支持护士手动更新同步患者数据。</w:t>
            </w:r>
          </w:p>
        </w:tc>
      </w:tr>
      <w:tr w:rsidR="00E71A16" w14:paraId="331F8119" w14:textId="77777777">
        <w:trPr>
          <w:trHeight w:val="404"/>
        </w:trPr>
        <w:tc>
          <w:tcPr>
            <w:tcW w:w="1129" w:type="dxa"/>
            <w:vMerge/>
            <w:shd w:val="clear" w:color="auto" w:fill="auto"/>
            <w:vAlign w:val="center"/>
          </w:tcPr>
          <w:p w14:paraId="7E0E1E12"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7EA48615"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手工录入</w:t>
            </w:r>
          </w:p>
        </w:tc>
        <w:tc>
          <w:tcPr>
            <w:tcW w:w="5534" w:type="dxa"/>
            <w:shd w:val="clear" w:color="auto" w:fill="auto"/>
          </w:tcPr>
          <w:p w14:paraId="08B8C30D"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对于特殊患者，支持手动录入患者数据。</w:t>
            </w:r>
          </w:p>
        </w:tc>
      </w:tr>
      <w:tr w:rsidR="00E71A16" w14:paraId="68F4C985" w14:textId="77777777">
        <w:trPr>
          <w:trHeight w:val="404"/>
        </w:trPr>
        <w:tc>
          <w:tcPr>
            <w:tcW w:w="1129" w:type="dxa"/>
            <w:vMerge/>
            <w:shd w:val="clear" w:color="auto" w:fill="auto"/>
            <w:vAlign w:val="center"/>
          </w:tcPr>
          <w:p w14:paraId="5AA85879"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0757033C"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延迟呼叫</w:t>
            </w:r>
          </w:p>
        </w:tc>
        <w:tc>
          <w:tcPr>
            <w:tcW w:w="5534" w:type="dxa"/>
            <w:shd w:val="clear" w:color="auto" w:fill="auto"/>
          </w:tcPr>
          <w:p w14:paraId="3023D024"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支持延迟呼叫，例如在检查、检验科室，当患者暂时不满足检查、检验条件时，护士可对患者进行延迟就诊操作，延迟时长可自定义，时间截止时，自动取消患者延迟状态，也可以通过护士手动取消患者延迟</w:t>
            </w:r>
            <w:r>
              <w:rPr>
                <w:rFonts w:ascii="宋体" w:hAnsi="宋体" w:hint="eastAsia"/>
                <w:color w:val="000000" w:themeColor="text1"/>
              </w:rPr>
              <w:lastRenderedPageBreak/>
              <w:t>状态。</w:t>
            </w:r>
          </w:p>
        </w:tc>
      </w:tr>
      <w:tr w:rsidR="00E71A16" w14:paraId="4D1536FC" w14:textId="77777777">
        <w:trPr>
          <w:trHeight w:val="404"/>
        </w:trPr>
        <w:tc>
          <w:tcPr>
            <w:tcW w:w="1129" w:type="dxa"/>
            <w:vMerge/>
            <w:shd w:val="clear" w:color="auto" w:fill="auto"/>
            <w:vAlign w:val="center"/>
          </w:tcPr>
          <w:p w14:paraId="11E3E85C"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6F55BA41" w14:textId="77777777" w:rsidR="00E71A16" w:rsidRDefault="00514321">
            <w:pPr>
              <w:spacing w:line="360" w:lineRule="auto"/>
              <w:rPr>
                <w:rFonts w:ascii="宋体" w:hAnsi="宋体"/>
                <w:color w:val="000000"/>
                <w:kern w:val="0"/>
                <w:szCs w:val="21"/>
              </w:rPr>
            </w:pPr>
            <w:proofErr w:type="gramStart"/>
            <w:r>
              <w:rPr>
                <w:rFonts w:ascii="宋体" w:hAnsi="宋体" w:hint="eastAsia"/>
                <w:color w:val="000000"/>
                <w:kern w:val="0"/>
                <w:szCs w:val="21"/>
              </w:rPr>
              <w:t>过号策略</w:t>
            </w:r>
            <w:proofErr w:type="gramEnd"/>
          </w:p>
        </w:tc>
        <w:tc>
          <w:tcPr>
            <w:tcW w:w="5534" w:type="dxa"/>
            <w:shd w:val="clear" w:color="auto" w:fill="auto"/>
          </w:tcPr>
          <w:p w14:paraId="46D74F97"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▲医生呼叫未应诊的患者回来就诊时，由护士将患者重新加入到队列当中。分诊护士可以对其进行优先、延后和删除等操作。并可设定呼叫间隔（如隔二插</w:t>
            </w:r>
            <w:proofErr w:type="gramStart"/>
            <w:r>
              <w:rPr>
                <w:rFonts w:ascii="宋体" w:hAnsi="宋体" w:hint="eastAsia"/>
                <w:color w:val="000000" w:themeColor="text1"/>
              </w:rPr>
              <w:t>一</w:t>
            </w:r>
            <w:proofErr w:type="gramEnd"/>
            <w:r>
              <w:rPr>
                <w:rFonts w:ascii="宋体" w:hAnsi="宋体" w:hint="eastAsia"/>
                <w:color w:val="000000" w:themeColor="text1"/>
              </w:rPr>
              <w:t>），支持“隔一插</w:t>
            </w:r>
            <w:proofErr w:type="gramStart"/>
            <w:r>
              <w:rPr>
                <w:rFonts w:ascii="宋体" w:hAnsi="宋体" w:hint="eastAsia"/>
                <w:color w:val="000000" w:themeColor="text1"/>
              </w:rPr>
              <w:t>一</w:t>
            </w:r>
            <w:proofErr w:type="gramEnd"/>
            <w:r>
              <w:rPr>
                <w:rFonts w:ascii="宋体" w:hAnsi="宋体" w:hint="eastAsia"/>
                <w:color w:val="000000" w:themeColor="text1"/>
              </w:rPr>
              <w:t>”到“</w:t>
            </w:r>
            <w:proofErr w:type="gramStart"/>
            <w:r>
              <w:rPr>
                <w:rFonts w:ascii="宋体" w:hAnsi="宋体" w:hint="eastAsia"/>
                <w:color w:val="000000" w:themeColor="text1"/>
              </w:rPr>
              <w:t>隔五插一</w:t>
            </w:r>
            <w:proofErr w:type="gramEnd"/>
            <w:r>
              <w:rPr>
                <w:rFonts w:ascii="宋体" w:hAnsi="宋体" w:hint="eastAsia"/>
                <w:color w:val="000000" w:themeColor="text1"/>
              </w:rPr>
              <w:t>”多项选择。（需提供软件截</w:t>
            </w:r>
            <w:proofErr w:type="gramStart"/>
            <w:r>
              <w:rPr>
                <w:rFonts w:ascii="宋体" w:hAnsi="宋体" w:hint="eastAsia"/>
                <w:color w:val="000000" w:themeColor="text1"/>
              </w:rPr>
              <w:t>图证明</w:t>
            </w:r>
            <w:proofErr w:type="gramEnd"/>
            <w:r>
              <w:rPr>
                <w:rFonts w:ascii="宋体" w:hAnsi="宋体" w:hint="eastAsia"/>
                <w:color w:val="000000" w:themeColor="text1"/>
              </w:rPr>
              <w:t>并加盖原厂公章）</w:t>
            </w:r>
          </w:p>
        </w:tc>
      </w:tr>
      <w:tr w:rsidR="00E71A16" w14:paraId="09298CC7" w14:textId="77777777">
        <w:trPr>
          <w:trHeight w:val="404"/>
        </w:trPr>
        <w:tc>
          <w:tcPr>
            <w:tcW w:w="1129" w:type="dxa"/>
            <w:vMerge/>
            <w:shd w:val="clear" w:color="auto" w:fill="auto"/>
            <w:vAlign w:val="center"/>
          </w:tcPr>
          <w:p w14:paraId="41EB474D"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7A1B2212"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复诊策略</w:t>
            </w:r>
          </w:p>
        </w:tc>
        <w:tc>
          <w:tcPr>
            <w:tcW w:w="5534" w:type="dxa"/>
            <w:shd w:val="clear" w:color="auto" w:fill="auto"/>
          </w:tcPr>
          <w:p w14:paraId="7DF70937"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支持复诊患者（完成检验、检查后）报到再次进入队列，系统可根据院方需求设置复诊插队策略，支持优先插队、间隔插队。</w:t>
            </w:r>
          </w:p>
        </w:tc>
      </w:tr>
      <w:tr w:rsidR="00E71A16" w14:paraId="08185082" w14:textId="77777777">
        <w:trPr>
          <w:trHeight w:val="404"/>
        </w:trPr>
        <w:tc>
          <w:tcPr>
            <w:tcW w:w="1129" w:type="dxa"/>
            <w:vMerge/>
            <w:shd w:val="clear" w:color="auto" w:fill="auto"/>
            <w:vAlign w:val="center"/>
          </w:tcPr>
          <w:p w14:paraId="1A0A6345"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1B8F11A7"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绿色通道</w:t>
            </w:r>
          </w:p>
        </w:tc>
        <w:tc>
          <w:tcPr>
            <w:tcW w:w="5534" w:type="dxa"/>
            <w:shd w:val="clear" w:color="auto" w:fill="auto"/>
          </w:tcPr>
          <w:p w14:paraId="5AA5075D"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支持特殊患者的绿色通道服务，方便老幼孕残、特殊病人等多种患者优先就诊。且不影响正常排队队列。</w:t>
            </w:r>
          </w:p>
        </w:tc>
      </w:tr>
      <w:tr w:rsidR="00E71A16" w14:paraId="7DAF8006" w14:textId="77777777">
        <w:trPr>
          <w:trHeight w:val="404"/>
        </w:trPr>
        <w:tc>
          <w:tcPr>
            <w:tcW w:w="1129" w:type="dxa"/>
            <w:vMerge/>
            <w:shd w:val="clear" w:color="auto" w:fill="auto"/>
            <w:vAlign w:val="center"/>
          </w:tcPr>
          <w:p w14:paraId="27D536E9"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39A85E83"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操作记录</w:t>
            </w:r>
          </w:p>
        </w:tc>
        <w:tc>
          <w:tcPr>
            <w:tcW w:w="5534" w:type="dxa"/>
            <w:shd w:val="clear" w:color="auto" w:fill="auto"/>
          </w:tcPr>
          <w:p w14:paraId="0B3EA794" w14:textId="77777777" w:rsidR="00E71A16" w:rsidRDefault="00514321">
            <w:pPr>
              <w:numPr>
                <w:ilvl w:val="0"/>
                <w:numId w:val="5"/>
              </w:numPr>
              <w:rPr>
                <w:rFonts w:ascii="宋体" w:hAnsi="宋体"/>
                <w:color w:val="000000" w:themeColor="text1"/>
              </w:rPr>
            </w:pPr>
            <w:r>
              <w:rPr>
                <w:rFonts w:ascii="宋体" w:hAnsi="宋体" w:hint="eastAsia"/>
                <w:color w:val="000000" w:themeColor="text1"/>
              </w:rPr>
              <w:t>系统支持记录护士上一步操作功能，主界面位置显示上一步护士操作信息。</w:t>
            </w:r>
          </w:p>
        </w:tc>
      </w:tr>
      <w:tr w:rsidR="00E71A16" w14:paraId="0AB00810" w14:textId="77777777">
        <w:trPr>
          <w:trHeight w:val="404"/>
        </w:trPr>
        <w:tc>
          <w:tcPr>
            <w:tcW w:w="1129" w:type="dxa"/>
            <w:vMerge w:val="restart"/>
            <w:shd w:val="clear" w:color="auto" w:fill="auto"/>
            <w:vAlign w:val="center"/>
          </w:tcPr>
          <w:p w14:paraId="50CF6D46" w14:textId="77777777" w:rsidR="00E71A16" w:rsidRDefault="00514321">
            <w:pPr>
              <w:widowControl/>
              <w:jc w:val="center"/>
              <w:rPr>
                <w:rFonts w:ascii="宋体" w:hAnsi="宋体" w:cs="宋体"/>
                <w:snapToGrid w:val="0"/>
                <w:color w:val="000000"/>
                <w:kern w:val="0"/>
                <w:sz w:val="24"/>
                <w:lang w:bidi="ar"/>
              </w:rPr>
            </w:pPr>
            <w:r>
              <w:rPr>
                <w:rFonts w:ascii="宋体" w:hAnsi="宋体" w:cs="宋体" w:hint="eastAsia"/>
                <w:snapToGrid w:val="0"/>
                <w:color w:val="000000"/>
                <w:kern w:val="0"/>
                <w:sz w:val="24"/>
                <w:lang w:bidi="ar"/>
              </w:rPr>
              <w:t>医生工作站客户端软件</w:t>
            </w:r>
          </w:p>
        </w:tc>
        <w:tc>
          <w:tcPr>
            <w:tcW w:w="1412" w:type="dxa"/>
            <w:shd w:val="clear" w:color="auto" w:fill="auto"/>
            <w:vAlign w:val="center"/>
          </w:tcPr>
          <w:p w14:paraId="40A00373"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软件部署</w:t>
            </w:r>
          </w:p>
        </w:tc>
        <w:tc>
          <w:tcPr>
            <w:tcW w:w="5534" w:type="dxa"/>
            <w:shd w:val="clear" w:color="auto" w:fill="auto"/>
          </w:tcPr>
          <w:p w14:paraId="55B137A1" w14:textId="77777777" w:rsidR="00E71A16" w:rsidRDefault="00514321">
            <w:pPr>
              <w:numPr>
                <w:ilvl w:val="0"/>
                <w:numId w:val="6"/>
              </w:numPr>
              <w:rPr>
                <w:rFonts w:ascii="宋体" w:hAnsi="宋体"/>
                <w:color w:val="000000" w:themeColor="text1"/>
              </w:rPr>
            </w:pPr>
            <w:r>
              <w:rPr>
                <w:rFonts w:ascii="宋体" w:hAnsi="宋体" w:hint="eastAsia"/>
                <w:color w:val="000000" w:themeColor="text1"/>
              </w:rPr>
              <w:t>分诊系统的一个软件模块，它装载在诊室电脑中，医生通过ID登录，虚拟呼叫器即显示在桌面上。</w:t>
            </w:r>
          </w:p>
        </w:tc>
      </w:tr>
      <w:tr w:rsidR="00E71A16" w14:paraId="5342B686" w14:textId="77777777">
        <w:trPr>
          <w:trHeight w:val="404"/>
        </w:trPr>
        <w:tc>
          <w:tcPr>
            <w:tcW w:w="1129" w:type="dxa"/>
            <w:vMerge/>
            <w:shd w:val="clear" w:color="auto" w:fill="auto"/>
            <w:vAlign w:val="center"/>
          </w:tcPr>
          <w:p w14:paraId="1E3208DC"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008A987F"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叫号模式</w:t>
            </w:r>
          </w:p>
        </w:tc>
        <w:tc>
          <w:tcPr>
            <w:tcW w:w="5534" w:type="dxa"/>
            <w:shd w:val="clear" w:color="auto" w:fill="auto"/>
          </w:tcPr>
          <w:p w14:paraId="6008F8EE" w14:textId="77777777" w:rsidR="00E71A16" w:rsidRDefault="00514321">
            <w:pPr>
              <w:numPr>
                <w:ilvl w:val="0"/>
                <w:numId w:val="6"/>
              </w:numPr>
              <w:rPr>
                <w:rFonts w:ascii="宋体" w:hAnsi="宋体"/>
                <w:color w:val="000000" w:themeColor="text1"/>
              </w:rPr>
            </w:pPr>
            <w:r>
              <w:rPr>
                <w:rFonts w:ascii="宋体" w:hAnsi="宋体" w:hint="eastAsia"/>
                <w:color w:val="000000" w:themeColor="text1"/>
              </w:rPr>
              <w:t>虚拟叫号器有三种呼叫模式，即顺呼模式、选呼模式、扫描呼叫。支持顺序呼叫、重新呼叫。</w:t>
            </w:r>
          </w:p>
        </w:tc>
      </w:tr>
      <w:tr w:rsidR="00E71A16" w14:paraId="573B46BB" w14:textId="77777777">
        <w:trPr>
          <w:trHeight w:val="404"/>
        </w:trPr>
        <w:tc>
          <w:tcPr>
            <w:tcW w:w="1129" w:type="dxa"/>
            <w:vMerge/>
            <w:shd w:val="clear" w:color="auto" w:fill="auto"/>
            <w:vAlign w:val="center"/>
          </w:tcPr>
          <w:p w14:paraId="416125D8"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46F5B047"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呼叫方式</w:t>
            </w:r>
          </w:p>
        </w:tc>
        <w:tc>
          <w:tcPr>
            <w:tcW w:w="5534" w:type="dxa"/>
            <w:shd w:val="clear" w:color="auto" w:fill="auto"/>
          </w:tcPr>
          <w:p w14:paraId="5A786158" w14:textId="77777777" w:rsidR="00E71A16" w:rsidRDefault="00514321">
            <w:pPr>
              <w:numPr>
                <w:ilvl w:val="0"/>
                <w:numId w:val="6"/>
              </w:numPr>
              <w:rPr>
                <w:rFonts w:ascii="宋体" w:hAnsi="宋体"/>
                <w:color w:val="000000" w:themeColor="text1"/>
              </w:rPr>
            </w:pPr>
            <w:r>
              <w:rPr>
                <w:rFonts w:ascii="宋体" w:hAnsi="宋体" w:hint="eastAsia"/>
                <w:color w:val="000000" w:themeColor="text1"/>
              </w:rPr>
              <w:t>支持叫号、重呼、选呼三种呼叫方式；支持过号（呼叫未到）、</w:t>
            </w:r>
            <w:proofErr w:type="gramStart"/>
            <w:r>
              <w:rPr>
                <w:rFonts w:ascii="宋体" w:hAnsi="宋体" w:hint="eastAsia"/>
                <w:color w:val="000000" w:themeColor="text1"/>
              </w:rPr>
              <w:t>诊结两种</w:t>
            </w:r>
            <w:proofErr w:type="gramEnd"/>
            <w:r>
              <w:rPr>
                <w:rFonts w:ascii="宋体" w:hAnsi="宋体" w:hint="eastAsia"/>
                <w:color w:val="000000" w:themeColor="text1"/>
              </w:rPr>
              <w:t>结束状态；支持暂离、停诊等状态切换。</w:t>
            </w:r>
          </w:p>
        </w:tc>
      </w:tr>
      <w:tr w:rsidR="00E71A16" w14:paraId="53F58F53" w14:textId="77777777">
        <w:trPr>
          <w:trHeight w:val="404"/>
        </w:trPr>
        <w:tc>
          <w:tcPr>
            <w:tcW w:w="1129" w:type="dxa"/>
            <w:vMerge/>
            <w:shd w:val="clear" w:color="auto" w:fill="auto"/>
            <w:vAlign w:val="center"/>
          </w:tcPr>
          <w:p w14:paraId="18156501"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07D08E84" w14:textId="77777777" w:rsidR="00E71A16" w:rsidRDefault="00514321">
            <w:pPr>
              <w:spacing w:line="360" w:lineRule="auto"/>
              <w:rPr>
                <w:rFonts w:ascii="宋体" w:hAnsi="宋体"/>
                <w:color w:val="000000"/>
                <w:kern w:val="0"/>
                <w:szCs w:val="21"/>
              </w:rPr>
            </w:pPr>
            <w:proofErr w:type="gramStart"/>
            <w:r>
              <w:rPr>
                <w:rFonts w:ascii="宋体" w:hAnsi="宋体" w:hint="eastAsia"/>
                <w:color w:val="000000"/>
                <w:kern w:val="0"/>
                <w:szCs w:val="21"/>
              </w:rPr>
              <w:t>过号策略</w:t>
            </w:r>
            <w:proofErr w:type="gramEnd"/>
          </w:p>
        </w:tc>
        <w:tc>
          <w:tcPr>
            <w:tcW w:w="5534" w:type="dxa"/>
            <w:shd w:val="clear" w:color="auto" w:fill="auto"/>
          </w:tcPr>
          <w:p w14:paraId="66F80570" w14:textId="77777777" w:rsidR="00E71A16" w:rsidRDefault="00514321">
            <w:pPr>
              <w:numPr>
                <w:ilvl w:val="0"/>
                <w:numId w:val="6"/>
              </w:numPr>
              <w:rPr>
                <w:rFonts w:ascii="宋体" w:hAnsi="宋体"/>
                <w:color w:val="000000" w:themeColor="text1"/>
              </w:rPr>
            </w:pPr>
            <w:r>
              <w:rPr>
                <w:rFonts w:ascii="宋体" w:hAnsi="宋体" w:hint="eastAsia"/>
                <w:color w:val="000000" w:themeColor="text1"/>
              </w:rPr>
              <w:t>支持过号（呼叫未到）患者按规则自动重排，并可在后台统一设定</w:t>
            </w:r>
            <w:proofErr w:type="gramStart"/>
            <w:r>
              <w:rPr>
                <w:rFonts w:ascii="宋体" w:hAnsi="宋体" w:hint="eastAsia"/>
                <w:color w:val="000000" w:themeColor="text1"/>
              </w:rPr>
              <w:t>诊区过号</w:t>
            </w:r>
            <w:proofErr w:type="gramEnd"/>
            <w:r>
              <w:rPr>
                <w:rFonts w:ascii="宋体" w:hAnsi="宋体" w:hint="eastAsia"/>
                <w:color w:val="000000" w:themeColor="text1"/>
              </w:rPr>
              <w:t>自动重排的次数；支持可选择呼叫</w:t>
            </w:r>
            <w:proofErr w:type="gramStart"/>
            <w:r>
              <w:rPr>
                <w:rFonts w:ascii="宋体" w:hAnsi="宋体" w:hint="eastAsia"/>
                <w:color w:val="000000" w:themeColor="text1"/>
              </w:rPr>
              <w:t>过号患者</w:t>
            </w:r>
            <w:proofErr w:type="gramEnd"/>
            <w:r>
              <w:rPr>
                <w:rFonts w:ascii="宋体" w:hAnsi="宋体" w:hint="eastAsia"/>
                <w:color w:val="000000" w:themeColor="text1"/>
              </w:rPr>
              <w:t>就诊功能。</w:t>
            </w:r>
          </w:p>
        </w:tc>
      </w:tr>
      <w:tr w:rsidR="00E71A16" w14:paraId="64AB0ECF" w14:textId="77777777">
        <w:trPr>
          <w:trHeight w:val="404"/>
        </w:trPr>
        <w:tc>
          <w:tcPr>
            <w:tcW w:w="1129" w:type="dxa"/>
            <w:vMerge/>
            <w:shd w:val="clear" w:color="auto" w:fill="auto"/>
            <w:vAlign w:val="center"/>
          </w:tcPr>
          <w:p w14:paraId="0E8843BD" w14:textId="77777777" w:rsidR="00E71A16" w:rsidRDefault="00E71A16">
            <w:pPr>
              <w:widowControl/>
              <w:jc w:val="center"/>
              <w:rPr>
                <w:rFonts w:ascii="宋体" w:hAnsi="宋体" w:cs="宋体"/>
                <w:snapToGrid w:val="0"/>
                <w:color w:val="000000"/>
                <w:kern w:val="0"/>
                <w:sz w:val="24"/>
                <w:lang w:bidi="ar"/>
              </w:rPr>
            </w:pPr>
          </w:p>
        </w:tc>
        <w:tc>
          <w:tcPr>
            <w:tcW w:w="1412" w:type="dxa"/>
            <w:shd w:val="clear" w:color="auto" w:fill="auto"/>
            <w:vAlign w:val="center"/>
          </w:tcPr>
          <w:p w14:paraId="1C9B624F"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多队列呼叫策略</w:t>
            </w:r>
          </w:p>
        </w:tc>
        <w:tc>
          <w:tcPr>
            <w:tcW w:w="5534" w:type="dxa"/>
            <w:shd w:val="clear" w:color="auto" w:fill="auto"/>
          </w:tcPr>
          <w:p w14:paraId="10173077" w14:textId="77777777" w:rsidR="00E71A16" w:rsidRDefault="00514321">
            <w:pPr>
              <w:numPr>
                <w:ilvl w:val="0"/>
                <w:numId w:val="6"/>
              </w:numPr>
              <w:rPr>
                <w:rFonts w:ascii="宋体" w:hAnsi="宋体"/>
                <w:color w:val="000000" w:themeColor="text1"/>
              </w:rPr>
            </w:pPr>
            <w:r>
              <w:rPr>
                <w:rFonts w:ascii="宋体" w:hAnsi="宋体" w:hint="eastAsia"/>
                <w:color w:val="000000" w:themeColor="text1"/>
              </w:rPr>
              <w:t>▲医生同时出诊多队列时,可自行设定多队列的呼叫策略。（需提供软件截</w:t>
            </w:r>
            <w:proofErr w:type="gramStart"/>
            <w:r>
              <w:rPr>
                <w:rFonts w:ascii="宋体" w:hAnsi="宋体" w:hint="eastAsia"/>
                <w:color w:val="000000" w:themeColor="text1"/>
              </w:rPr>
              <w:t>图证明</w:t>
            </w:r>
            <w:proofErr w:type="gramEnd"/>
            <w:r>
              <w:rPr>
                <w:rFonts w:ascii="宋体" w:hAnsi="宋体" w:hint="eastAsia"/>
                <w:color w:val="000000" w:themeColor="text1"/>
              </w:rPr>
              <w:t>并加盖原厂公章）</w:t>
            </w:r>
          </w:p>
        </w:tc>
      </w:tr>
      <w:tr w:rsidR="00E71A16" w14:paraId="26725B53" w14:textId="77777777">
        <w:trPr>
          <w:trHeight w:val="404"/>
        </w:trPr>
        <w:tc>
          <w:tcPr>
            <w:tcW w:w="1129" w:type="dxa"/>
            <w:vMerge/>
            <w:shd w:val="clear" w:color="auto" w:fill="auto"/>
            <w:vAlign w:val="center"/>
          </w:tcPr>
          <w:p w14:paraId="11640347" w14:textId="77777777" w:rsidR="00E71A16" w:rsidRDefault="00E71A16">
            <w:pPr>
              <w:widowControl/>
              <w:jc w:val="center"/>
              <w:rPr>
                <w:rFonts w:ascii="宋体" w:hAnsi="宋体"/>
                <w:color w:val="000000"/>
                <w:kern w:val="0"/>
                <w:sz w:val="22"/>
              </w:rPr>
            </w:pPr>
          </w:p>
        </w:tc>
        <w:tc>
          <w:tcPr>
            <w:tcW w:w="1412" w:type="dxa"/>
            <w:shd w:val="clear" w:color="auto" w:fill="auto"/>
            <w:vAlign w:val="center"/>
          </w:tcPr>
          <w:p w14:paraId="44DE79BC"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悬浮停靠</w:t>
            </w:r>
          </w:p>
        </w:tc>
        <w:tc>
          <w:tcPr>
            <w:tcW w:w="5534" w:type="dxa"/>
            <w:shd w:val="clear" w:color="auto" w:fill="auto"/>
          </w:tcPr>
          <w:p w14:paraId="25F0EAF4" w14:textId="77777777" w:rsidR="00E71A16" w:rsidRDefault="00514321">
            <w:pPr>
              <w:numPr>
                <w:ilvl w:val="0"/>
                <w:numId w:val="6"/>
              </w:numPr>
              <w:rPr>
                <w:rFonts w:ascii="宋体" w:hAnsi="宋体"/>
                <w:color w:val="000000" w:themeColor="text1"/>
              </w:rPr>
            </w:pPr>
            <w:r>
              <w:rPr>
                <w:rFonts w:ascii="宋体" w:hAnsi="宋体" w:hint="eastAsia"/>
                <w:color w:val="000000" w:themeColor="text1"/>
              </w:rPr>
              <w:t>虚拟叫号器软件支持悬浮窗及自动停靠。</w:t>
            </w:r>
          </w:p>
        </w:tc>
      </w:tr>
      <w:tr w:rsidR="00E71A16" w14:paraId="7463B49D" w14:textId="77777777">
        <w:trPr>
          <w:trHeight w:val="404"/>
        </w:trPr>
        <w:tc>
          <w:tcPr>
            <w:tcW w:w="1129" w:type="dxa"/>
            <w:shd w:val="clear" w:color="auto" w:fill="auto"/>
            <w:vAlign w:val="center"/>
          </w:tcPr>
          <w:p w14:paraId="0C2639F9" w14:textId="77777777" w:rsidR="00E71A16" w:rsidRDefault="00514321">
            <w:pPr>
              <w:widowControl/>
              <w:jc w:val="center"/>
              <w:rPr>
                <w:rFonts w:ascii="宋体" w:hAnsi="宋体"/>
                <w:color w:val="000000"/>
                <w:kern w:val="0"/>
                <w:sz w:val="22"/>
              </w:rPr>
            </w:pPr>
            <w:r>
              <w:rPr>
                <w:rFonts w:ascii="宋体" w:hAnsi="宋体" w:cs="宋体" w:hint="eastAsia"/>
                <w:snapToGrid w:val="0"/>
                <w:color w:val="000000"/>
                <w:kern w:val="0"/>
                <w:sz w:val="24"/>
                <w:lang w:bidi="ar"/>
              </w:rPr>
              <w:t>信息显示客户端软件</w:t>
            </w:r>
          </w:p>
        </w:tc>
        <w:tc>
          <w:tcPr>
            <w:tcW w:w="1412" w:type="dxa"/>
            <w:shd w:val="clear" w:color="auto" w:fill="auto"/>
            <w:vAlign w:val="center"/>
          </w:tcPr>
          <w:p w14:paraId="318ACF7D"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安全策略</w:t>
            </w:r>
          </w:p>
        </w:tc>
        <w:tc>
          <w:tcPr>
            <w:tcW w:w="5534" w:type="dxa"/>
            <w:shd w:val="clear" w:color="auto" w:fill="auto"/>
            <w:vAlign w:val="center"/>
          </w:tcPr>
          <w:p w14:paraId="3546B392" w14:textId="77777777" w:rsidR="00E71A16" w:rsidRDefault="00514321">
            <w:pPr>
              <w:numPr>
                <w:ilvl w:val="0"/>
                <w:numId w:val="7"/>
              </w:numPr>
              <w:rPr>
                <w:rFonts w:ascii="宋体" w:hAnsi="宋体"/>
                <w:color w:val="000000" w:themeColor="text1"/>
              </w:rPr>
            </w:pPr>
            <w:r>
              <w:rPr>
                <w:rFonts w:ascii="宋体" w:hAnsi="宋体" w:hint="eastAsia"/>
                <w:color w:val="000000" w:themeColor="text1"/>
              </w:rPr>
              <w:t>主要部署在各显示终端上，保障设备安全，防止病毒攻击、防止内容非法下载、防止网络盗链。</w:t>
            </w:r>
            <w:proofErr w:type="gramStart"/>
            <w:r>
              <w:rPr>
                <w:rFonts w:ascii="宋体" w:hAnsi="宋体" w:hint="eastAsia"/>
                <w:color w:val="000000" w:themeColor="text1"/>
              </w:rPr>
              <w:t>需支持</w:t>
            </w:r>
            <w:proofErr w:type="gramEnd"/>
            <w:r>
              <w:rPr>
                <w:rFonts w:ascii="宋体" w:hAnsi="宋体" w:hint="eastAsia"/>
                <w:color w:val="000000" w:themeColor="text1"/>
              </w:rPr>
              <w:t>设备自动安全检测，支持自动内核更新等功能。</w:t>
            </w:r>
          </w:p>
        </w:tc>
      </w:tr>
      <w:tr w:rsidR="00E71A16" w14:paraId="66789FF7" w14:textId="77777777">
        <w:trPr>
          <w:trHeight w:val="404"/>
        </w:trPr>
        <w:tc>
          <w:tcPr>
            <w:tcW w:w="1129" w:type="dxa"/>
            <w:vMerge w:val="restart"/>
            <w:shd w:val="clear" w:color="auto" w:fill="auto"/>
            <w:vAlign w:val="center"/>
          </w:tcPr>
          <w:p w14:paraId="3014DD4D" w14:textId="77777777" w:rsidR="00E71A16" w:rsidRDefault="00514321">
            <w:pPr>
              <w:widowControl/>
              <w:jc w:val="center"/>
              <w:rPr>
                <w:rFonts w:ascii="宋体" w:hAnsi="宋体"/>
                <w:color w:val="000000"/>
                <w:kern w:val="0"/>
                <w:sz w:val="22"/>
              </w:rPr>
            </w:pPr>
            <w:r>
              <w:rPr>
                <w:rFonts w:ascii="宋体" w:hAnsi="宋体" w:cs="宋体" w:hint="eastAsia"/>
                <w:snapToGrid w:val="0"/>
                <w:color w:val="000000"/>
                <w:kern w:val="0"/>
                <w:sz w:val="24"/>
                <w:lang w:bidi="ar"/>
              </w:rPr>
              <w:t>语音库模块</w:t>
            </w:r>
          </w:p>
        </w:tc>
        <w:tc>
          <w:tcPr>
            <w:tcW w:w="1412" w:type="dxa"/>
            <w:vMerge w:val="restart"/>
            <w:shd w:val="clear" w:color="auto" w:fill="auto"/>
            <w:vAlign w:val="center"/>
          </w:tcPr>
          <w:p w14:paraId="2B7AACF7" w14:textId="77777777" w:rsidR="00E71A16" w:rsidRDefault="00514321">
            <w:pPr>
              <w:spacing w:line="360" w:lineRule="auto"/>
              <w:rPr>
                <w:rFonts w:ascii="宋体" w:hAnsi="宋体"/>
                <w:color w:val="000000"/>
                <w:kern w:val="0"/>
                <w:szCs w:val="21"/>
              </w:rPr>
            </w:pPr>
            <w:r>
              <w:rPr>
                <w:rFonts w:ascii="宋体" w:hAnsi="宋体" w:hint="eastAsia"/>
                <w:color w:val="000000"/>
                <w:kern w:val="0"/>
                <w:szCs w:val="21"/>
              </w:rPr>
              <w:t>语音播报设置</w:t>
            </w:r>
          </w:p>
        </w:tc>
        <w:tc>
          <w:tcPr>
            <w:tcW w:w="5534" w:type="dxa"/>
            <w:shd w:val="clear" w:color="auto" w:fill="auto"/>
          </w:tcPr>
          <w:p w14:paraId="1C4A38FA" w14:textId="77777777" w:rsidR="00E71A16" w:rsidRDefault="00514321">
            <w:pPr>
              <w:numPr>
                <w:ilvl w:val="0"/>
                <w:numId w:val="8"/>
              </w:numPr>
              <w:rPr>
                <w:rFonts w:ascii="宋体" w:hAnsi="宋体"/>
                <w:color w:val="000000" w:themeColor="text1"/>
              </w:rPr>
            </w:pPr>
            <w:r>
              <w:rPr>
                <w:rFonts w:ascii="宋体" w:hAnsi="宋体" w:hint="eastAsia"/>
                <w:color w:val="000000" w:themeColor="text1"/>
              </w:rPr>
              <w:t>实现对同一诊区内的各个喇叭进行独立控制，即同一诊区内的各个喇叭可同时广播相同内容，也可广播不同内容。</w:t>
            </w:r>
          </w:p>
        </w:tc>
      </w:tr>
      <w:tr w:rsidR="00E71A16" w14:paraId="157068DF" w14:textId="77777777">
        <w:trPr>
          <w:trHeight w:val="404"/>
        </w:trPr>
        <w:tc>
          <w:tcPr>
            <w:tcW w:w="1129" w:type="dxa"/>
            <w:vMerge/>
            <w:shd w:val="clear" w:color="auto" w:fill="auto"/>
            <w:vAlign w:val="center"/>
          </w:tcPr>
          <w:p w14:paraId="3C9DBC12" w14:textId="77777777" w:rsidR="00E71A16" w:rsidRDefault="00E71A16">
            <w:pPr>
              <w:widowControl/>
              <w:jc w:val="center"/>
              <w:rPr>
                <w:rFonts w:ascii="宋体" w:hAnsi="宋体"/>
                <w:color w:val="000000"/>
                <w:kern w:val="0"/>
                <w:sz w:val="22"/>
              </w:rPr>
            </w:pPr>
          </w:p>
        </w:tc>
        <w:tc>
          <w:tcPr>
            <w:tcW w:w="1412" w:type="dxa"/>
            <w:vMerge/>
            <w:shd w:val="clear" w:color="auto" w:fill="auto"/>
            <w:vAlign w:val="center"/>
          </w:tcPr>
          <w:p w14:paraId="0A44C340" w14:textId="77777777" w:rsidR="00E71A16" w:rsidRDefault="00E71A16">
            <w:pPr>
              <w:spacing w:line="360" w:lineRule="auto"/>
              <w:rPr>
                <w:rFonts w:ascii="宋体" w:hAnsi="宋体"/>
                <w:color w:val="000000"/>
                <w:kern w:val="0"/>
                <w:szCs w:val="21"/>
              </w:rPr>
            </w:pPr>
          </w:p>
        </w:tc>
        <w:tc>
          <w:tcPr>
            <w:tcW w:w="5534" w:type="dxa"/>
            <w:shd w:val="clear" w:color="auto" w:fill="auto"/>
          </w:tcPr>
          <w:p w14:paraId="0B033762" w14:textId="77777777" w:rsidR="00E71A16" w:rsidRDefault="00514321">
            <w:pPr>
              <w:numPr>
                <w:ilvl w:val="0"/>
                <w:numId w:val="8"/>
              </w:numPr>
              <w:rPr>
                <w:rFonts w:ascii="宋体" w:hAnsi="宋体"/>
                <w:color w:val="000000" w:themeColor="text1"/>
              </w:rPr>
            </w:pPr>
            <w:r>
              <w:rPr>
                <w:rFonts w:ascii="宋体" w:hAnsi="宋体" w:hint="eastAsia"/>
                <w:color w:val="000000" w:themeColor="text1"/>
              </w:rPr>
              <w:t>可设定语音（男、女声）、语速、音调，合成语音的语速可调节，并且支持句中个别字、词的语速可独立调节。</w:t>
            </w:r>
          </w:p>
        </w:tc>
      </w:tr>
      <w:tr w:rsidR="00E71A16" w14:paraId="3DE44E29" w14:textId="77777777">
        <w:trPr>
          <w:trHeight w:val="404"/>
        </w:trPr>
        <w:tc>
          <w:tcPr>
            <w:tcW w:w="1129" w:type="dxa"/>
            <w:vMerge/>
            <w:shd w:val="clear" w:color="auto" w:fill="auto"/>
            <w:vAlign w:val="center"/>
          </w:tcPr>
          <w:p w14:paraId="1473E451" w14:textId="77777777" w:rsidR="00E71A16" w:rsidRDefault="00E71A16">
            <w:pPr>
              <w:widowControl/>
              <w:jc w:val="center"/>
              <w:rPr>
                <w:rFonts w:ascii="宋体" w:hAnsi="宋体"/>
                <w:color w:val="000000"/>
                <w:kern w:val="0"/>
                <w:sz w:val="22"/>
              </w:rPr>
            </w:pPr>
          </w:p>
        </w:tc>
        <w:tc>
          <w:tcPr>
            <w:tcW w:w="1412" w:type="dxa"/>
            <w:vMerge/>
            <w:shd w:val="clear" w:color="auto" w:fill="auto"/>
            <w:vAlign w:val="center"/>
          </w:tcPr>
          <w:p w14:paraId="3D0ABED5" w14:textId="77777777" w:rsidR="00E71A16" w:rsidRDefault="00E71A16">
            <w:pPr>
              <w:spacing w:line="360" w:lineRule="auto"/>
              <w:rPr>
                <w:rFonts w:ascii="宋体" w:hAnsi="宋体"/>
                <w:color w:val="000000"/>
                <w:kern w:val="0"/>
                <w:szCs w:val="21"/>
              </w:rPr>
            </w:pPr>
          </w:p>
        </w:tc>
        <w:tc>
          <w:tcPr>
            <w:tcW w:w="5534" w:type="dxa"/>
            <w:shd w:val="clear" w:color="auto" w:fill="auto"/>
          </w:tcPr>
          <w:p w14:paraId="6047CF30" w14:textId="77777777" w:rsidR="00E71A16" w:rsidRDefault="00514321">
            <w:pPr>
              <w:numPr>
                <w:ilvl w:val="0"/>
                <w:numId w:val="8"/>
              </w:numPr>
              <w:rPr>
                <w:rFonts w:ascii="宋体" w:hAnsi="宋体"/>
                <w:color w:val="000000" w:themeColor="text1"/>
              </w:rPr>
            </w:pPr>
            <w:r>
              <w:rPr>
                <w:rFonts w:ascii="宋体" w:hAnsi="宋体" w:hint="eastAsia"/>
                <w:color w:val="000000" w:themeColor="text1"/>
              </w:rPr>
              <w:t>语音默认要求为女声普通话，且语音清晰、流畅、无噪音、声音感受效果良好。</w:t>
            </w:r>
          </w:p>
        </w:tc>
      </w:tr>
      <w:tr w:rsidR="00E71A16" w14:paraId="0E4EF1C4" w14:textId="77777777">
        <w:trPr>
          <w:trHeight w:val="404"/>
        </w:trPr>
        <w:tc>
          <w:tcPr>
            <w:tcW w:w="1129" w:type="dxa"/>
            <w:vMerge/>
            <w:shd w:val="clear" w:color="auto" w:fill="auto"/>
            <w:vAlign w:val="center"/>
          </w:tcPr>
          <w:p w14:paraId="7A97600B" w14:textId="77777777" w:rsidR="00E71A16" w:rsidRDefault="00E71A16">
            <w:pPr>
              <w:widowControl/>
              <w:jc w:val="center"/>
              <w:rPr>
                <w:rFonts w:ascii="宋体" w:hAnsi="宋体"/>
                <w:color w:val="000000"/>
                <w:kern w:val="0"/>
                <w:sz w:val="22"/>
              </w:rPr>
            </w:pPr>
          </w:p>
        </w:tc>
        <w:tc>
          <w:tcPr>
            <w:tcW w:w="1412" w:type="dxa"/>
            <w:vMerge/>
            <w:shd w:val="clear" w:color="auto" w:fill="auto"/>
            <w:vAlign w:val="center"/>
          </w:tcPr>
          <w:p w14:paraId="1C4C8E71" w14:textId="77777777" w:rsidR="00E71A16" w:rsidRDefault="00E71A16">
            <w:pPr>
              <w:spacing w:line="360" w:lineRule="auto"/>
              <w:rPr>
                <w:rFonts w:ascii="宋体" w:hAnsi="宋体"/>
                <w:color w:val="000000"/>
                <w:kern w:val="0"/>
                <w:szCs w:val="21"/>
              </w:rPr>
            </w:pPr>
          </w:p>
        </w:tc>
        <w:tc>
          <w:tcPr>
            <w:tcW w:w="5534" w:type="dxa"/>
            <w:shd w:val="clear" w:color="auto" w:fill="auto"/>
          </w:tcPr>
          <w:p w14:paraId="4001560C" w14:textId="77777777" w:rsidR="00E71A16" w:rsidRDefault="00514321">
            <w:pPr>
              <w:numPr>
                <w:ilvl w:val="0"/>
                <w:numId w:val="8"/>
              </w:numPr>
              <w:rPr>
                <w:rFonts w:ascii="宋体" w:hAnsi="宋体"/>
                <w:color w:val="000000" w:themeColor="text1"/>
              </w:rPr>
            </w:pPr>
            <w:r>
              <w:rPr>
                <w:rFonts w:ascii="宋体" w:hAnsi="宋体" w:hint="eastAsia"/>
                <w:color w:val="000000" w:themeColor="text1"/>
              </w:rPr>
              <w:t>提供特征多样化的音色选择，满足不同个性化应用的需求，可设定语音（男、女声）、语速、音调。</w:t>
            </w:r>
          </w:p>
        </w:tc>
      </w:tr>
      <w:tr w:rsidR="00E71A16" w14:paraId="24256720" w14:textId="77777777">
        <w:trPr>
          <w:trHeight w:val="404"/>
        </w:trPr>
        <w:tc>
          <w:tcPr>
            <w:tcW w:w="1129" w:type="dxa"/>
            <w:vMerge/>
            <w:shd w:val="clear" w:color="auto" w:fill="auto"/>
            <w:vAlign w:val="center"/>
          </w:tcPr>
          <w:p w14:paraId="059D92CC" w14:textId="77777777" w:rsidR="00E71A16" w:rsidRDefault="00E71A16">
            <w:pPr>
              <w:widowControl/>
              <w:jc w:val="center"/>
              <w:rPr>
                <w:rFonts w:ascii="宋体" w:hAnsi="宋体"/>
                <w:color w:val="000000"/>
                <w:kern w:val="0"/>
                <w:sz w:val="22"/>
              </w:rPr>
            </w:pPr>
          </w:p>
        </w:tc>
        <w:tc>
          <w:tcPr>
            <w:tcW w:w="1412" w:type="dxa"/>
            <w:vMerge/>
            <w:shd w:val="clear" w:color="auto" w:fill="auto"/>
            <w:vAlign w:val="center"/>
          </w:tcPr>
          <w:p w14:paraId="09153E21" w14:textId="77777777" w:rsidR="00E71A16" w:rsidRDefault="00E71A16">
            <w:pPr>
              <w:spacing w:line="360" w:lineRule="auto"/>
              <w:rPr>
                <w:rFonts w:ascii="宋体" w:hAnsi="宋体"/>
                <w:color w:val="000000"/>
                <w:kern w:val="0"/>
                <w:szCs w:val="21"/>
              </w:rPr>
            </w:pPr>
          </w:p>
        </w:tc>
        <w:tc>
          <w:tcPr>
            <w:tcW w:w="5534" w:type="dxa"/>
            <w:shd w:val="clear" w:color="auto" w:fill="auto"/>
          </w:tcPr>
          <w:p w14:paraId="0EFD3D4D" w14:textId="77777777" w:rsidR="00E71A16" w:rsidRDefault="00514321">
            <w:pPr>
              <w:numPr>
                <w:ilvl w:val="0"/>
                <w:numId w:val="8"/>
              </w:numPr>
              <w:rPr>
                <w:rFonts w:ascii="宋体" w:hAnsi="宋体"/>
                <w:color w:val="000000" w:themeColor="text1"/>
              </w:rPr>
            </w:pPr>
            <w:r>
              <w:rPr>
                <w:rFonts w:ascii="宋体" w:hAnsi="宋体" w:hint="eastAsia"/>
                <w:color w:val="000000" w:themeColor="text1"/>
              </w:rPr>
              <w:t>先进的数字符号读法自动判断算法，并提供文本分</w:t>
            </w:r>
            <w:r>
              <w:rPr>
                <w:rFonts w:ascii="宋体" w:hAnsi="宋体" w:hint="eastAsia"/>
                <w:color w:val="000000" w:themeColor="text1"/>
              </w:rPr>
              <w:lastRenderedPageBreak/>
              <w:t xml:space="preserve">析外部规则的定义和使用。 </w:t>
            </w:r>
          </w:p>
        </w:tc>
      </w:tr>
      <w:tr w:rsidR="00E71A16" w14:paraId="3A9CC9E8" w14:textId="77777777">
        <w:trPr>
          <w:trHeight w:val="404"/>
        </w:trPr>
        <w:tc>
          <w:tcPr>
            <w:tcW w:w="1129" w:type="dxa"/>
            <w:vMerge/>
            <w:shd w:val="clear" w:color="auto" w:fill="auto"/>
            <w:vAlign w:val="center"/>
          </w:tcPr>
          <w:p w14:paraId="49F1FA49" w14:textId="77777777" w:rsidR="00E71A16" w:rsidRDefault="00E71A16">
            <w:pPr>
              <w:widowControl/>
              <w:jc w:val="center"/>
              <w:rPr>
                <w:rFonts w:ascii="宋体" w:hAnsi="宋体"/>
                <w:color w:val="000000"/>
                <w:kern w:val="0"/>
                <w:sz w:val="22"/>
              </w:rPr>
            </w:pPr>
          </w:p>
        </w:tc>
        <w:tc>
          <w:tcPr>
            <w:tcW w:w="1412" w:type="dxa"/>
            <w:vMerge/>
            <w:shd w:val="clear" w:color="auto" w:fill="auto"/>
            <w:vAlign w:val="center"/>
          </w:tcPr>
          <w:p w14:paraId="631B9D2E" w14:textId="77777777" w:rsidR="00E71A16" w:rsidRDefault="00E71A16">
            <w:pPr>
              <w:spacing w:line="360" w:lineRule="auto"/>
              <w:rPr>
                <w:rFonts w:ascii="宋体" w:hAnsi="宋体"/>
                <w:color w:val="000000"/>
                <w:kern w:val="0"/>
                <w:szCs w:val="21"/>
              </w:rPr>
            </w:pPr>
          </w:p>
        </w:tc>
        <w:tc>
          <w:tcPr>
            <w:tcW w:w="5534" w:type="dxa"/>
            <w:shd w:val="clear" w:color="auto" w:fill="auto"/>
          </w:tcPr>
          <w:p w14:paraId="3569E5AC" w14:textId="77777777" w:rsidR="00E71A16" w:rsidRDefault="00514321">
            <w:pPr>
              <w:numPr>
                <w:ilvl w:val="0"/>
                <w:numId w:val="8"/>
              </w:numPr>
              <w:rPr>
                <w:rFonts w:ascii="宋体" w:hAnsi="宋体"/>
                <w:color w:val="000000" w:themeColor="text1"/>
              </w:rPr>
            </w:pPr>
            <w:r>
              <w:rPr>
                <w:rFonts w:ascii="宋体" w:hAnsi="宋体" w:hint="eastAsia"/>
                <w:color w:val="000000" w:themeColor="text1"/>
              </w:rPr>
              <w:t>支持中文、数字混读，同时支持普通话、粤语播报。</w:t>
            </w:r>
          </w:p>
        </w:tc>
      </w:tr>
    </w:tbl>
    <w:p w14:paraId="2BFA9BA1" w14:textId="77777777" w:rsidR="00E71A16" w:rsidRDefault="00E71A16">
      <w:pPr>
        <w:rPr>
          <w:b/>
        </w:rPr>
      </w:pPr>
    </w:p>
    <w:p w14:paraId="48313ADE" w14:textId="77777777" w:rsidR="00E71A16" w:rsidRDefault="00514321">
      <w:pPr>
        <w:pStyle w:val="2"/>
      </w:pPr>
      <w:r>
        <w:rPr>
          <w:rFonts w:hint="eastAsia"/>
          <w:sz w:val="28"/>
          <w:szCs w:val="28"/>
        </w:rPr>
        <w:t>2.</w:t>
      </w:r>
      <w:r>
        <w:rPr>
          <w:rFonts w:hint="eastAsia"/>
          <w:sz w:val="28"/>
          <w:szCs w:val="28"/>
        </w:rPr>
        <w:t>多媒体分诊导引系统硬件参数要求</w:t>
      </w:r>
    </w:p>
    <w:tbl>
      <w:tblPr>
        <w:tblpPr w:leftFromText="180" w:rightFromText="180" w:vertAnchor="text" w:horzAnchor="page" w:tblpX="667" w:tblpY="944"/>
        <w:tblOverlap w:val="neve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139"/>
        <w:gridCol w:w="1229"/>
        <w:gridCol w:w="7417"/>
      </w:tblGrid>
      <w:tr w:rsidR="00E71A16" w14:paraId="1A4F9A10" w14:textId="77777777" w:rsidTr="00C363DE">
        <w:trPr>
          <w:trHeight w:val="530"/>
        </w:trPr>
        <w:tc>
          <w:tcPr>
            <w:tcW w:w="2127" w:type="dxa"/>
            <w:gridSpan w:val="2"/>
            <w:shd w:val="clear" w:color="auto" w:fill="D9D9D9"/>
            <w:vAlign w:val="center"/>
          </w:tcPr>
          <w:p w14:paraId="23AC2626" w14:textId="77777777" w:rsidR="00E71A16" w:rsidRDefault="00514321" w:rsidP="00C363DE">
            <w:pPr>
              <w:jc w:val="center"/>
              <w:rPr>
                <w:rFonts w:ascii="宋体" w:hAnsi="宋体" w:cs="宋体"/>
                <w:b/>
                <w:bCs/>
                <w:kern w:val="0"/>
                <w:sz w:val="22"/>
                <w:szCs w:val="20"/>
              </w:rPr>
            </w:pPr>
            <w:r>
              <w:rPr>
                <w:rFonts w:ascii="宋体" w:hAnsi="宋体" w:cs="宋体" w:hint="eastAsia"/>
                <w:b/>
                <w:bCs/>
                <w:kern w:val="0"/>
                <w:sz w:val="22"/>
                <w:szCs w:val="20"/>
              </w:rPr>
              <w:t>功能模块要求</w:t>
            </w:r>
          </w:p>
        </w:tc>
        <w:tc>
          <w:tcPr>
            <w:tcW w:w="1229" w:type="dxa"/>
            <w:shd w:val="clear" w:color="auto" w:fill="D9D9D9"/>
            <w:vAlign w:val="center"/>
          </w:tcPr>
          <w:p w14:paraId="1E404EEE" w14:textId="77777777" w:rsidR="00E71A16" w:rsidRDefault="00514321" w:rsidP="00C363DE">
            <w:pPr>
              <w:jc w:val="center"/>
              <w:rPr>
                <w:rFonts w:ascii="宋体" w:hAnsi="宋体" w:cs="宋体"/>
                <w:b/>
                <w:bCs/>
                <w:kern w:val="0"/>
                <w:sz w:val="22"/>
                <w:szCs w:val="20"/>
              </w:rPr>
            </w:pPr>
            <w:r>
              <w:rPr>
                <w:rFonts w:ascii="宋体" w:hAnsi="宋体" w:cs="宋体" w:hint="eastAsia"/>
                <w:b/>
                <w:bCs/>
                <w:kern w:val="0"/>
                <w:sz w:val="22"/>
                <w:szCs w:val="20"/>
              </w:rPr>
              <w:t>数量</w:t>
            </w:r>
          </w:p>
        </w:tc>
        <w:tc>
          <w:tcPr>
            <w:tcW w:w="7417" w:type="dxa"/>
            <w:shd w:val="clear" w:color="auto" w:fill="D9D9D9"/>
            <w:vAlign w:val="center"/>
          </w:tcPr>
          <w:p w14:paraId="2420D31C" w14:textId="77777777" w:rsidR="00E71A16" w:rsidRDefault="00514321" w:rsidP="00C363DE">
            <w:pPr>
              <w:jc w:val="center"/>
              <w:rPr>
                <w:rFonts w:ascii="宋体" w:hAnsi="宋体" w:cs="宋体"/>
                <w:b/>
                <w:bCs/>
                <w:kern w:val="0"/>
                <w:sz w:val="22"/>
                <w:szCs w:val="20"/>
              </w:rPr>
            </w:pPr>
            <w:r>
              <w:rPr>
                <w:rFonts w:ascii="宋体" w:hAnsi="宋体" w:cs="宋体" w:hint="eastAsia"/>
                <w:b/>
                <w:bCs/>
                <w:kern w:val="0"/>
                <w:sz w:val="22"/>
                <w:szCs w:val="20"/>
              </w:rPr>
              <w:t>功能要求</w:t>
            </w:r>
          </w:p>
        </w:tc>
      </w:tr>
      <w:tr w:rsidR="00E71A16" w14:paraId="32D651CA" w14:textId="77777777" w:rsidTr="00C363DE">
        <w:trPr>
          <w:trHeight w:val="560"/>
        </w:trPr>
        <w:tc>
          <w:tcPr>
            <w:tcW w:w="988" w:type="dxa"/>
            <w:vMerge w:val="restart"/>
            <w:shd w:val="clear" w:color="auto" w:fill="auto"/>
            <w:vAlign w:val="center"/>
          </w:tcPr>
          <w:p w14:paraId="7AD616D3" w14:textId="77777777" w:rsidR="00E71A16" w:rsidRDefault="00514321" w:rsidP="00C363DE">
            <w:pPr>
              <w:jc w:val="center"/>
              <w:rPr>
                <w:rFonts w:ascii="宋体" w:hAnsi="宋体"/>
                <w:kern w:val="0"/>
                <w:sz w:val="22"/>
                <w:szCs w:val="20"/>
              </w:rPr>
            </w:pPr>
            <w:r>
              <w:rPr>
                <w:rFonts w:ascii="宋体" w:hAnsi="宋体" w:cs="宋体" w:hint="eastAsia"/>
                <w:b/>
                <w:bCs/>
                <w:snapToGrid w:val="0"/>
                <w:color w:val="000000"/>
                <w:kern w:val="0"/>
                <w:sz w:val="24"/>
                <w:lang w:bidi="ar"/>
              </w:rPr>
              <w:t>网络液晶一体机</w:t>
            </w:r>
          </w:p>
        </w:tc>
        <w:tc>
          <w:tcPr>
            <w:tcW w:w="1139" w:type="dxa"/>
            <w:shd w:val="clear" w:color="auto" w:fill="auto"/>
            <w:vAlign w:val="center"/>
          </w:tcPr>
          <w:p w14:paraId="023693A4" w14:textId="77777777" w:rsidR="00E71A16" w:rsidRDefault="00514321" w:rsidP="00C363DE">
            <w:pPr>
              <w:jc w:val="center"/>
              <w:rPr>
                <w:rFonts w:ascii="宋体" w:hAnsi="宋体"/>
                <w:kern w:val="0"/>
                <w:sz w:val="22"/>
                <w:szCs w:val="20"/>
              </w:rPr>
            </w:pPr>
            <w:r>
              <w:rPr>
                <w:rFonts w:hint="eastAsia"/>
              </w:rPr>
              <w:t>55</w:t>
            </w:r>
            <w:proofErr w:type="gramStart"/>
            <w:r>
              <w:rPr>
                <w:rFonts w:hint="eastAsia"/>
              </w:rPr>
              <w:t>吋网络</w:t>
            </w:r>
            <w:proofErr w:type="gramEnd"/>
            <w:r>
              <w:rPr>
                <w:rFonts w:hint="eastAsia"/>
              </w:rPr>
              <w:t>液晶一体机</w:t>
            </w:r>
          </w:p>
        </w:tc>
        <w:tc>
          <w:tcPr>
            <w:tcW w:w="1229" w:type="dxa"/>
            <w:shd w:val="clear" w:color="auto" w:fill="auto"/>
            <w:vAlign w:val="center"/>
          </w:tcPr>
          <w:p w14:paraId="02CABF24" w14:textId="77777777" w:rsidR="00E71A16" w:rsidRDefault="00514321" w:rsidP="00C363DE">
            <w:pPr>
              <w:jc w:val="center"/>
            </w:pPr>
            <w:r>
              <w:rPr>
                <w:rFonts w:hint="eastAsia"/>
              </w:rPr>
              <w:t>1</w:t>
            </w:r>
          </w:p>
        </w:tc>
        <w:tc>
          <w:tcPr>
            <w:tcW w:w="7417" w:type="dxa"/>
            <w:shd w:val="clear" w:color="auto" w:fill="auto"/>
            <w:vAlign w:val="center"/>
          </w:tcPr>
          <w:p w14:paraId="37138346"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1.1 处理器要求：不低于Cortex-17</w:t>
            </w:r>
            <w:proofErr w:type="gramStart"/>
            <w:r>
              <w:rPr>
                <w:rFonts w:ascii="宋体" w:hAnsi="宋体" w:hint="eastAsia"/>
                <w:kern w:val="0"/>
                <w:sz w:val="22"/>
                <w:szCs w:val="20"/>
              </w:rPr>
              <w:t>四</w:t>
            </w:r>
            <w:proofErr w:type="gramEnd"/>
            <w:r>
              <w:rPr>
                <w:rFonts w:ascii="宋体" w:hAnsi="宋体" w:hint="eastAsia"/>
                <w:kern w:val="0"/>
                <w:sz w:val="22"/>
                <w:szCs w:val="20"/>
              </w:rPr>
              <w:t>核，GPU：不低于4核Mali760</w:t>
            </w:r>
          </w:p>
          <w:p w14:paraId="029FF1F1"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1.2 显示屏尺寸：不低于55 英寸</w:t>
            </w:r>
          </w:p>
          <w:p w14:paraId="4D114A65"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1.3 内存要求：≥2GB</w:t>
            </w:r>
          </w:p>
          <w:p w14:paraId="2B5FE61A"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1.4 外存储：≥8GB</w:t>
            </w:r>
          </w:p>
          <w:p w14:paraId="190B4306"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1.5 分辨率≥1920*1080</w:t>
            </w:r>
          </w:p>
          <w:p w14:paraId="6016ECE8"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1.6 亮度：350 cd/m²</w:t>
            </w:r>
          </w:p>
          <w:p w14:paraId="6A8B752B"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1.7 屏寿命＞15000小时</w:t>
            </w:r>
          </w:p>
          <w:p w14:paraId="031ADA40"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1.8 操作系统：不低于Android 5.1</w:t>
            </w:r>
          </w:p>
          <w:p w14:paraId="383384BE"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1.9 整机额定功率：≤100W；</w:t>
            </w:r>
          </w:p>
          <w:p w14:paraId="2B784F69"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1.10 待机功率：≤1W；</w:t>
            </w:r>
          </w:p>
          <w:p w14:paraId="418B2638"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1.11 数据接口：</w:t>
            </w:r>
            <w:proofErr w:type="gramStart"/>
            <w:r>
              <w:rPr>
                <w:rFonts w:ascii="宋体" w:hAnsi="宋体" w:hint="eastAsia"/>
                <w:kern w:val="0"/>
                <w:sz w:val="22"/>
                <w:szCs w:val="20"/>
              </w:rPr>
              <w:t>需支持</w:t>
            </w:r>
            <w:proofErr w:type="gramEnd"/>
            <w:r>
              <w:rPr>
                <w:rFonts w:ascii="宋体" w:hAnsi="宋体" w:hint="eastAsia"/>
                <w:kern w:val="0"/>
                <w:sz w:val="22"/>
                <w:szCs w:val="20"/>
              </w:rPr>
              <w:t xml:space="preserve"> USB、RJ45,支持 USB 接口管控；</w:t>
            </w:r>
          </w:p>
          <w:p w14:paraId="1245F93B" w14:textId="77777777" w:rsidR="00E71A16" w:rsidRDefault="00514321" w:rsidP="00C363DE">
            <w:pPr>
              <w:widowControl/>
              <w:tabs>
                <w:tab w:val="left" w:pos="7980"/>
              </w:tabs>
              <w:jc w:val="left"/>
              <w:rPr>
                <w:rFonts w:ascii="宋体" w:hAnsi="宋体"/>
                <w:kern w:val="0"/>
                <w:sz w:val="22"/>
                <w:szCs w:val="20"/>
              </w:rPr>
            </w:pPr>
            <w:r>
              <w:rPr>
                <w:rFonts w:ascii="宋体" w:hAnsi="宋体" w:hint="eastAsia"/>
                <w:kern w:val="0"/>
                <w:sz w:val="22"/>
                <w:szCs w:val="20"/>
              </w:rPr>
              <w:t>1.12 应支持 7*24 小时运行，应满足无风扇设计标准，为防止患者误操作，机身应无按键设计；</w:t>
            </w:r>
          </w:p>
          <w:p w14:paraId="2176F978"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1.13 设备采用医院统一时间源授时，支持定时开关机、定时播放；</w:t>
            </w:r>
          </w:p>
          <w:p w14:paraId="6C4D2A70"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1.14 ▲提供 CCC 证书复印件并加盖原厂公章；</w:t>
            </w:r>
          </w:p>
          <w:p w14:paraId="6761ED37"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1.15 安装方式要求：壁挂安装</w:t>
            </w:r>
          </w:p>
        </w:tc>
      </w:tr>
      <w:tr w:rsidR="00E71A16" w14:paraId="4AA47080" w14:textId="77777777" w:rsidTr="00C363DE">
        <w:trPr>
          <w:trHeight w:val="560"/>
        </w:trPr>
        <w:tc>
          <w:tcPr>
            <w:tcW w:w="988" w:type="dxa"/>
            <w:vMerge/>
            <w:shd w:val="clear" w:color="auto" w:fill="auto"/>
            <w:vAlign w:val="center"/>
          </w:tcPr>
          <w:p w14:paraId="630C810E" w14:textId="77777777" w:rsidR="00E71A16" w:rsidRDefault="00E71A16" w:rsidP="00C363DE">
            <w:pPr>
              <w:jc w:val="center"/>
              <w:rPr>
                <w:rFonts w:ascii="宋体" w:hAnsi="宋体"/>
                <w:kern w:val="0"/>
                <w:sz w:val="22"/>
                <w:szCs w:val="20"/>
              </w:rPr>
            </w:pPr>
          </w:p>
        </w:tc>
        <w:tc>
          <w:tcPr>
            <w:tcW w:w="1139" w:type="dxa"/>
            <w:shd w:val="clear" w:color="auto" w:fill="auto"/>
            <w:vAlign w:val="center"/>
          </w:tcPr>
          <w:p w14:paraId="71BFEBA5" w14:textId="77777777" w:rsidR="00E71A16" w:rsidRDefault="00514321" w:rsidP="00C363DE">
            <w:pPr>
              <w:jc w:val="center"/>
              <w:rPr>
                <w:rFonts w:ascii="宋体" w:hAnsi="宋体"/>
                <w:kern w:val="0"/>
                <w:sz w:val="22"/>
                <w:szCs w:val="20"/>
              </w:rPr>
            </w:pPr>
            <w:r>
              <w:rPr>
                <w:rFonts w:hint="eastAsia"/>
              </w:rPr>
              <w:t>22</w:t>
            </w:r>
            <w:proofErr w:type="gramStart"/>
            <w:r>
              <w:rPr>
                <w:rFonts w:hint="eastAsia"/>
              </w:rPr>
              <w:t>吋网络</w:t>
            </w:r>
            <w:proofErr w:type="gramEnd"/>
            <w:r>
              <w:rPr>
                <w:rFonts w:hint="eastAsia"/>
              </w:rPr>
              <w:t>液晶一体机</w:t>
            </w:r>
          </w:p>
        </w:tc>
        <w:tc>
          <w:tcPr>
            <w:tcW w:w="1229" w:type="dxa"/>
            <w:shd w:val="clear" w:color="auto" w:fill="auto"/>
            <w:vAlign w:val="center"/>
          </w:tcPr>
          <w:p w14:paraId="6AC018EB" w14:textId="77777777" w:rsidR="00E71A16" w:rsidRDefault="00514321" w:rsidP="00C363DE">
            <w:pPr>
              <w:jc w:val="center"/>
            </w:pPr>
            <w:r>
              <w:rPr>
                <w:rFonts w:hint="eastAsia"/>
              </w:rPr>
              <w:t>11</w:t>
            </w:r>
          </w:p>
        </w:tc>
        <w:tc>
          <w:tcPr>
            <w:tcW w:w="7417" w:type="dxa"/>
            <w:shd w:val="clear" w:color="auto" w:fill="auto"/>
            <w:vAlign w:val="center"/>
          </w:tcPr>
          <w:p w14:paraId="6688D280"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 xml:space="preserve">2.1 处理器要求：不低于 64 </w:t>
            </w:r>
            <w:proofErr w:type="gramStart"/>
            <w:r>
              <w:rPr>
                <w:rFonts w:ascii="宋体" w:hAnsi="宋体" w:hint="eastAsia"/>
                <w:kern w:val="0"/>
                <w:sz w:val="22"/>
                <w:szCs w:val="20"/>
              </w:rPr>
              <w:t>位四核</w:t>
            </w:r>
            <w:proofErr w:type="gramEnd"/>
            <w:r>
              <w:rPr>
                <w:rFonts w:ascii="宋体" w:hAnsi="宋体" w:hint="eastAsia"/>
                <w:kern w:val="0"/>
                <w:sz w:val="22"/>
                <w:szCs w:val="20"/>
              </w:rPr>
              <w:t>，1.5GHZ</w:t>
            </w:r>
          </w:p>
          <w:p w14:paraId="2A005E41"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2.2 尺寸：22 英寸</w:t>
            </w:r>
          </w:p>
          <w:p w14:paraId="6B2CB0B6"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2.3 内存要求：≥1GB</w:t>
            </w:r>
          </w:p>
          <w:p w14:paraId="2C8432CD"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2.4 外存储：≥8GB</w:t>
            </w:r>
          </w:p>
          <w:p w14:paraId="669D9F8A"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2.5 分辨率≥1920*1080</w:t>
            </w:r>
          </w:p>
          <w:p w14:paraId="47FE4C65"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2.6 屏寿命＞3 万小时</w:t>
            </w:r>
          </w:p>
          <w:p w14:paraId="01C5A1AD"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2.7 操作系统：Android 系统；</w:t>
            </w:r>
          </w:p>
          <w:p w14:paraId="15D81B4E"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2.8 亮度：250cd/m²</w:t>
            </w:r>
          </w:p>
          <w:p w14:paraId="1E9C2E52"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2.9 整机额定功率：≤35W；</w:t>
            </w:r>
          </w:p>
          <w:p w14:paraId="68A9C5FF"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2.10 待机功率：≤1W；</w:t>
            </w:r>
          </w:p>
          <w:p w14:paraId="541DA90B"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2.11 数据接口：</w:t>
            </w:r>
            <w:proofErr w:type="gramStart"/>
            <w:r>
              <w:rPr>
                <w:rFonts w:ascii="宋体" w:hAnsi="宋体" w:hint="eastAsia"/>
                <w:kern w:val="0"/>
                <w:sz w:val="22"/>
                <w:szCs w:val="20"/>
              </w:rPr>
              <w:t>需支持</w:t>
            </w:r>
            <w:proofErr w:type="gramEnd"/>
            <w:r>
              <w:rPr>
                <w:rFonts w:ascii="宋体" w:hAnsi="宋体" w:hint="eastAsia"/>
                <w:kern w:val="0"/>
                <w:sz w:val="22"/>
                <w:szCs w:val="20"/>
              </w:rPr>
              <w:t>USB、RJ45等接口；</w:t>
            </w:r>
          </w:p>
          <w:p w14:paraId="10EAE9EF"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2.12 设备应支持 7*24 小时运行，应满足无风扇设计标准，为防止患者误操作，机身应 无按键设计，支持医用酒精擦拭消毒，满足我院</w:t>
            </w:r>
            <w:proofErr w:type="gramStart"/>
            <w:r>
              <w:rPr>
                <w:rFonts w:ascii="宋体" w:hAnsi="宋体" w:hint="eastAsia"/>
                <w:kern w:val="0"/>
                <w:sz w:val="22"/>
                <w:szCs w:val="20"/>
              </w:rPr>
              <w:t>院</w:t>
            </w:r>
            <w:proofErr w:type="gramEnd"/>
            <w:r>
              <w:rPr>
                <w:rFonts w:ascii="宋体" w:hAnsi="宋体" w:hint="eastAsia"/>
                <w:kern w:val="0"/>
                <w:sz w:val="22"/>
                <w:szCs w:val="20"/>
              </w:rPr>
              <w:t>感要求；</w:t>
            </w:r>
          </w:p>
          <w:p w14:paraId="1F1D2E9F"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2.13 设备采用医院统一时间源授时，支持定时开关机、定时播放；</w:t>
            </w:r>
          </w:p>
          <w:p w14:paraId="3D925776"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lastRenderedPageBreak/>
              <w:t>2.14 ▲提供CCC证书复印件并加盖公章；</w:t>
            </w:r>
          </w:p>
          <w:p w14:paraId="32323192"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2.15 安装方式要求：壁挂安装</w:t>
            </w:r>
          </w:p>
        </w:tc>
      </w:tr>
      <w:tr w:rsidR="00E71A16" w14:paraId="3851A7D9" w14:textId="77777777" w:rsidTr="00C363DE">
        <w:trPr>
          <w:trHeight w:val="560"/>
        </w:trPr>
        <w:tc>
          <w:tcPr>
            <w:tcW w:w="988" w:type="dxa"/>
            <w:vMerge/>
            <w:shd w:val="clear" w:color="auto" w:fill="auto"/>
            <w:vAlign w:val="center"/>
          </w:tcPr>
          <w:p w14:paraId="217CBCC3" w14:textId="77777777" w:rsidR="00E71A16" w:rsidRDefault="00E71A16" w:rsidP="00C363DE">
            <w:pPr>
              <w:jc w:val="center"/>
              <w:rPr>
                <w:rFonts w:ascii="宋体" w:hAnsi="宋体"/>
                <w:kern w:val="0"/>
                <w:sz w:val="22"/>
                <w:szCs w:val="20"/>
              </w:rPr>
            </w:pPr>
          </w:p>
        </w:tc>
        <w:tc>
          <w:tcPr>
            <w:tcW w:w="1139" w:type="dxa"/>
            <w:shd w:val="clear" w:color="auto" w:fill="auto"/>
            <w:vAlign w:val="center"/>
          </w:tcPr>
          <w:p w14:paraId="49624BA6" w14:textId="77777777" w:rsidR="00E71A16" w:rsidRDefault="00514321" w:rsidP="00C363DE">
            <w:pPr>
              <w:jc w:val="center"/>
              <w:rPr>
                <w:rFonts w:ascii="宋体" w:hAnsi="宋体"/>
                <w:kern w:val="0"/>
                <w:sz w:val="22"/>
                <w:szCs w:val="20"/>
              </w:rPr>
            </w:pPr>
            <w:r>
              <w:rPr>
                <w:rFonts w:ascii="宋体" w:hAnsi="宋体" w:hint="eastAsia"/>
                <w:kern w:val="0"/>
                <w:sz w:val="22"/>
                <w:szCs w:val="20"/>
              </w:rPr>
              <w:t>触控一体机</w:t>
            </w:r>
          </w:p>
        </w:tc>
        <w:tc>
          <w:tcPr>
            <w:tcW w:w="1229" w:type="dxa"/>
            <w:shd w:val="clear" w:color="auto" w:fill="auto"/>
            <w:vAlign w:val="center"/>
          </w:tcPr>
          <w:p w14:paraId="5AFCEBBB" w14:textId="77777777" w:rsidR="00E71A16" w:rsidRDefault="00514321" w:rsidP="00C363DE">
            <w:pPr>
              <w:jc w:val="center"/>
              <w:rPr>
                <w:rFonts w:ascii="宋体" w:hAnsi="宋体"/>
                <w:kern w:val="0"/>
                <w:sz w:val="22"/>
                <w:szCs w:val="20"/>
              </w:rPr>
            </w:pPr>
            <w:r>
              <w:rPr>
                <w:rFonts w:ascii="宋体" w:hAnsi="宋体" w:hint="eastAsia"/>
                <w:kern w:val="0"/>
                <w:sz w:val="22"/>
                <w:szCs w:val="20"/>
              </w:rPr>
              <w:t>11</w:t>
            </w:r>
          </w:p>
        </w:tc>
        <w:tc>
          <w:tcPr>
            <w:tcW w:w="7417" w:type="dxa"/>
            <w:shd w:val="clear" w:color="auto" w:fill="auto"/>
            <w:vAlign w:val="center"/>
          </w:tcPr>
          <w:p w14:paraId="33EC4943"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4.1 显示屏尺寸：≥4.3英寸</w:t>
            </w:r>
          </w:p>
          <w:p w14:paraId="0AC37180"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4.2 内存要求：≥512MB</w:t>
            </w:r>
          </w:p>
          <w:p w14:paraId="06E5ED08"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4.3 外存储：≥EMMC,4GB</w:t>
            </w:r>
          </w:p>
          <w:p w14:paraId="3DC301DB"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4.4 操作系统：Android系统</w:t>
            </w:r>
          </w:p>
          <w:p w14:paraId="7D2B0001"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4.5 分辨率≥480*272</w:t>
            </w:r>
          </w:p>
          <w:p w14:paraId="75AC1135"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4.6 电容屏，支持支持多点触摸；</w:t>
            </w:r>
          </w:p>
          <w:p w14:paraId="651D1F5A"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4.7 外围接口：USB2.0*1</w:t>
            </w:r>
          </w:p>
          <w:p w14:paraId="2948BEB3"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4.8 连接方式：10/100M 以太网，无线WIFI，蓝牙</w:t>
            </w:r>
          </w:p>
          <w:p w14:paraId="66C8AE4B"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4.9 适配器：DC12V，2A</w:t>
            </w:r>
          </w:p>
          <w:p w14:paraId="3BD36836" w14:textId="77777777" w:rsidR="00E71A16" w:rsidRDefault="00514321" w:rsidP="00C363DE">
            <w:pPr>
              <w:widowControl/>
              <w:jc w:val="left"/>
              <w:rPr>
                <w:rFonts w:ascii="宋体" w:hAnsi="宋体"/>
                <w:kern w:val="0"/>
                <w:sz w:val="22"/>
                <w:szCs w:val="20"/>
              </w:rPr>
            </w:pPr>
            <w:r>
              <w:rPr>
                <w:rFonts w:ascii="宋体" w:hAnsi="宋体" w:hint="eastAsia"/>
                <w:kern w:val="0"/>
                <w:sz w:val="22"/>
                <w:szCs w:val="20"/>
              </w:rPr>
              <w:t>4.10 功率：4W</w:t>
            </w:r>
          </w:p>
        </w:tc>
      </w:tr>
    </w:tbl>
    <w:p w14:paraId="2FA10D92" w14:textId="77777777" w:rsidR="00E71A16" w:rsidRDefault="00E71A16"/>
    <w:p w14:paraId="5092566E" w14:textId="77777777" w:rsidR="00E71A16" w:rsidRDefault="00514321">
      <w:pPr>
        <w:ind w:firstLineChars="200" w:firstLine="482"/>
        <w:rPr>
          <w:rFonts w:ascii="仿宋" w:eastAsia="仿宋" w:hAnsi="仿宋" w:cs="仿宋"/>
          <w:b/>
          <w:color w:val="000000"/>
          <w:kern w:val="0"/>
          <w:sz w:val="24"/>
          <w:shd w:val="clear" w:color="auto" w:fill="FFFFFF"/>
        </w:rPr>
      </w:pPr>
      <w:r>
        <w:rPr>
          <w:rFonts w:eastAsia="仿宋" w:cs="Calibri"/>
          <w:b/>
          <w:color w:val="000000"/>
          <w:kern w:val="0"/>
          <w:sz w:val="24"/>
          <w:shd w:val="clear" w:color="auto" w:fill="FFFFFF"/>
        </w:rPr>
        <w:t> </w:t>
      </w:r>
    </w:p>
    <w:p w14:paraId="190AA33D" w14:textId="7335EDF7" w:rsidR="00E71A16" w:rsidRDefault="00514321">
      <w:pPr>
        <w:keepNext/>
        <w:widowControl/>
        <w:shd w:val="clear" w:color="auto" w:fill="FFFFFF"/>
        <w:autoSpaceDE w:val="0"/>
        <w:spacing w:before="120" w:after="120"/>
        <w:rPr>
          <w:rFonts w:ascii="仿宋" w:eastAsia="仿宋" w:hAnsi="仿宋" w:cs="仿宋"/>
          <w:b/>
          <w:color w:val="000000"/>
          <w:kern w:val="0"/>
          <w:sz w:val="28"/>
          <w:szCs w:val="28"/>
          <w:shd w:val="clear" w:color="auto" w:fill="FFFFFF"/>
        </w:rPr>
      </w:pPr>
      <w:r>
        <w:rPr>
          <w:rFonts w:ascii="仿宋" w:eastAsia="仿宋" w:hAnsi="仿宋" w:cs="仿宋" w:hint="eastAsia"/>
          <w:b/>
          <w:color w:val="000000"/>
          <w:kern w:val="0"/>
          <w:sz w:val="28"/>
          <w:szCs w:val="28"/>
        </w:rPr>
        <w:t>三、</w:t>
      </w:r>
      <w:r>
        <w:rPr>
          <w:rFonts w:ascii="仿宋" w:eastAsia="仿宋" w:hAnsi="仿宋" w:cs="仿宋" w:hint="eastAsia"/>
          <w:b/>
          <w:color w:val="000000"/>
          <w:kern w:val="0"/>
          <w:sz w:val="28"/>
          <w:szCs w:val="28"/>
          <w:shd w:val="clear" w:color="auto" w:fill="FFFFFF"/>
        </w:rPr>
        <w:t>本次</w:t>
      </w:r>
      <w:r w:rsidR="005A6B80">
        <w:rPr>
          <w:rFonts w:ascii="仿宋" w:eastAsia="仿宋" w:hAnsi="仿宋" w:cs="仿宋" w:hint="eastAsia"/>
          <w:b/>
          <w:color w:val="000000"/>
          <w:kern w:val="0"/>
          <w:sz w:val="28"/>
          <w:szCs w:val="28"/>
          <w:shd w:val="clear" w:color="auto" w:fill="FFFFFF"/>
        </w:rPr>
        <w:t>采购</w:t>
      </w:r>
      <w:r>
        <w:rPr>
          <w:rFonts w:ascii="仿宋" w:eastAsia="仿宋" w:hAnsi="仿宋" w:cs="仿宋" w:hint="eastAsia"/>
          <w:b/>
          <w:color w:val="000000"/>
          <w:kern w:val="0"/>
          <w:sz w:val="28"/>
          <w:szCs w:val="28"/>
          <w:shd w:val="clear" w:color="auto" w:fill="FFFFFF"/>
        </w:rPr>
        <w:t>说明</w:t>
      </w:r>
    </w:p>
    <w:p w14:paraId="48251681" w14:textId="7E26F0B6" w:rsidR="00E71A16" w:rsidRDefault="00514321">
      <w:pPr>
        <w:spacing w:line="590" w:lineRule="exact"/>
        <w:ind w:firstLineChars="200" w:firstLine="562"/>
        <w:rPr>
          <w:rFonts w:ascii="仿宋_GB2312" w:eastAsia="仿宋_GB2312"/>
          <w:sz w:val="28"/>
          <w:szCs w:val="28"/>
        </w:rPr>
      </w:pPr>
      <w:r>
        <w:rPr>
          <w:rFonts w:ascii="仿宋_GB2312" w:eastAsia="仿宋_GB2312" w:hint="eastAsia"/>
          <w:b/>
          <w:bCs/>
          <w:sz w:val="28"/>
          <w:szCs w:val="28"/>
        </w:rPr>
        <w:t>欢迎有意向的供应商参与本次</w:t>
      </w:r>
      <w:r w:rsidR="005A6B80">
        <w:rPr>
          <w:rFonts w:ascii="仿宋_GB2312" w:eastAsia="仿宋_GB2312" w:hint="eastAsia"/>
          <w:b/>
          <w:bCs/>
          <w:sz w:val="28"/>
          <w:szCs w:val="28"/>
        </w:rPr>
        <w:t>采购</w:t>
      </w:r>
      <w:r>
        <w:rPr>
          <w:rFonts w:ascii="仿宋_GB2312" w:eastAsia="仿宋_GB2312" w:hint="eastAsia"/>
          <w:b/>
          <w:bCs/>
          <w:sz w:val="28"/>
          <w:szCs w:val="28"/>
        </w:rPr>
        <w:t>。</w:t>
      </w:r>
    </w:p>
    <w:p w14:paraId="51DD274F" w14:textId="4C2F1893" w:rsidR="00E71A16" w:rsidRDefault="00514321" w:rsidP="00FD643B">
      <w:pPr>
        <w:spacing w:line="590" w:lineRule="exact"/>
        <w:ind w:firstLine="420"/>
        <w:rPr>
          <w:rFonts w:ascii="仿宋_GB2312" w:eastAsia="仿宋_GB2312"/>
          <w:sz w:val="28"/>
          <w:szCs w:val="28"/>
        </w:rPr>
      </w:pPr>
      <w:r>
        <w:rPr>
          <w:rFonts w:ascii="仿宋_GB2312" w:eastAsia="仿宋_GB2312" w:hint="eastAsia"/>
          <w:sz w:val="28"/>
          <w:szCs w:val="28"/>
        </w:rPr>
        <w:t>参加</w:t>
      </w:r>
      <w:r w:rsidR="005A6B80">
        <w:rPr>
          <w:rFonts w:ascii="仿宋_GB2312" w:eastAsia="仿宋_GB2312" w:hint="eastAsia"/>
          <w:sz w:val="28"/>
          <w:szCs w:val="28"/>
        </w:rPr>
        <w:t>采购</w:t>
      </w:r>
      <w:r>
        <w:rPr>
          <w:rFonts w:ascii="仿宋_GB2312" w:eastAsia="仿宋_GB2312" w:hint="eastAsia"/>
          <w:sz w:val="28"/>
          <w:szCs w:val="28"/>
        </w:rPr>
        <w:t>会的公司应准备PPT材料（</w:t>
      </w:r>
      <w:proofErr w:type="gramStart"/>
      <w:r>
        <w:rPr>
          <w:rFonts w:ascii="仿宋_GB2312" w:eastAsia="仿宋_GB2312" w:hint="eastAsia"/>
          <w:sz w:val="28"/>
          <w:szCs w:val="28"/>
        </w:rPr>
        <w:t>含方案</w:t>
      </w:r>
      <w:proofErr w:type="gramEnd"/>
      <w:r>
        <w:rPr>
          <w:rFonts w:ascii="仿宋_GB2312" w:eastAsia="仿宋_GB2312" w:hint="eastAsia"/>
          <w:sz w:val="28"/>
          <w:szCs w:val="28"/>
        </w:rPr>
        <w:t>介绍、服务及集成能力、应用案例、报价等）、技术参数等材料，</w:t>
      </w:r>
      <w:proofErr w:type="gramStart"/>
      <w:r>
        <w:rPr>
          <w:rFonts w:ascii="仿宋_GB2312" w:eastAsia="仿宋_GB2312" w:hint="eastAsia"/>
          <w:sz w:val="28"/>
          <w:szCs w:val="28"/>
        </w:rPr>
        <w:t>每公司</w:t>
      </w:r>
      <w:proofErr w:type="gramEnd"/>
      <w:r>
        <w:rPr>
          <w:rFonts w:ascii="仿宋_GB2312" w:eastAsia="仿宋_GB2312" w:hint="eastAsia"/>
          <w:sz w:val="28"/>
          <w:szCs w:val="28"/>
        </w:rPr>
        <w:t>讲解时间30分钟（含答疑10分钟）；同时上述材料须交予院方留档。</w:t>
      </w:r>
    </w:p>
    <w:p w14:paraId="2C39D060" w14:textId="77777777" w:rsidR="00E71A16" w:rsidRDefault="00E71A16">
      <w:pPr>
        <w:widowControl/>
        <w:shd w:val="clear" w:color="auto" w:fill="FFFFFF"/>
        <w:spacing w:line="336" w:lineRule="auto"/>
        <w:jc w:val="center"/>
        <w:rPr>
          <w:rFonts w:ascii="宋体" w:hAnsi="宋体" w:cs="宋体"/>
          <w:b/>
          <w:bCs/>
          <w:color w:val="000000"/>
          <w:sz w:val="28"/>
          <w:szCs w:val="28"/>
          <w:shd w:val="clear" w:color="auto" w:fill="FFFFFF"/>
        </w:rPr>
        <w:sectPr w:rsidR="00E71A16">
          <w:footerReference w:type="default" r:id="rId8"/>
          <w:pgSz w:w="12240" w:h="15840"/>
          <w:pgMar w:top="1134" w:right="1587" w:bottom="1134" w:left="1587" w:header="720" w:footer="720" w:gutter="0"/>
          <w:cols w:space="720"/>
          <w:docGrid w:type="lines" w:linePitch="316"/>
        </w:sectPr>
      </w:pPr>
    </w:p>
    <w:p w14:paraId="40FBC213" w14:textId="77777777" w:rsidR="00E71A16" w:rsidRDefault="00514321">
      <w:pPr>
        <w:widowControl/>
        <w:shd w:val="clear" w:color="auto" w:fill="FFFFFF"/>
        <w:spacing w:line="336" w:lineRule="auto"/>
        <w:jc w:val="center"/>
        <w:rPr>
          <w:rFonts w:ascii="仿宋" w:eastAsia="仿宋" w:hAnsi="仿宋" w:cs="仿宋"/>
          <w:b/>
          <w:bCs/>
          <w:sz w:val="28"/>
          <w:szCs w:val="28"/>
        </w:rPr>
      </w:pPr>
      <w:r>
        <w:rPr>
          <w:rFonts w:ascii="仿宋" w:eastAsia="仿宋" w:hAnsi="仿宋" w:cs="仿宋" w:hint="eastAsia"/>
          <w:b/>
          <w:bCs/>
          <w:color w:val="000000"/>
          <w:sz w:val="28"/>
          <w:szCs w:val="28"/>
          <w:shd w:val="clear" w:color="auto" w:fill="FFFFFF"/>
        </w:rPr>
        <w:lastRenderedPageBreak/>
        <w:t>项目文件回执单</w:t>
      </w:r>
    </w:p>
    <w:p w14:paraId="15512C85" w14:textId="77777777" w:rsidR="00E71A16" w:rsidRDefault="00514321">
      <w:pPr>
        <w:widowControl/>
        <w:shd w:val="clear" w:color="auto" w:fill="FFFFFF"/>
        <w:spacing w:line="336" w:lineRule="auto"/>
        <w:ind w:left="420" w:firstLine="420"/>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请有意参与的各公司在项目公示期内将回执单送到“福建省肿瘤医院网络办”。</w:t>
      </w:r>
    </w:p>
    <w:tbl>
      <w:tblPr>
        <w:tblW w:w="8519"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36"/>
        <w:gridCol w:w="3139"/>
        <w:gridCol w:w="2022"/>
        <w:gridCol w:w="2022"/>
      </w:tblGrid>
      <w:tr w:rsidR="00E71A16" w14:paraId="044F2030" w14:textId="77777777">
        <w:trPr>
          <w:trHeight w:val="439"/>
          <w:jc w:val="center"/>
        </w:trPr>
        <w:tc>
          <w:tcPr>
            <w:tcW w:w="13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5A715"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序号</w:t>
            </w:r>
          </w:p>
        </w:tc>
        <w:tc>
          <w:tcPr>
            <w:tcW w:w="3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87B662"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公司名称</w:t>
            </w:r>
          </w:p>
        </w:tc>
        <w:tc>
          <w:tcPr>
            <w:tcW w:w="2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6C9AB3"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产品名称</w:t>
            </w:r>
          </w:p>
        </w:tc>
        <w:tc>
          <w:tcPr>
            <w:tcW w:w="2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77C1B5"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报价</w:t>
            </w:r>
          </w:p>
        </w:tc>
      </w:tr>
      <w:tr w:rsidR="00E71A16" w14:paraId="159CF3C0"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928656"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1</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1238743A"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1ACF8687"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26689806"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E71A16" w14:paraId="5F7257F7"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3FD0DC"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2</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C6608"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50232024"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6E94D9BF"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E71A16" w14:paraId="5B9BC9E8"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A58801"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3</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295F7012"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4D5B36FC"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3F593039"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E71A16" w14:paraId="7A9AC610"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9DA2E6"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4</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7F0E52"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4955458B"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6759C9AC"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E71A16" w14:paraId="7B3C3CE6" w14:textId="77777777">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AD5A50"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5</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14:paraId="7B6E6455"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550C16B3"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4BCFBAC0" w14:textId="77777777" w:rsidR="00E71A16" w:rsidRDefault="0051432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bl>
    <w:p w14:paraId="50F94C00" w14:textId="77777777" w:rsidR="00E71A16" w:rsidRDefault="00514321">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w:t>
      </w:r>
    </w:p>
    <w:p w14:paraId="06E56D00" w14:textId="77777777" w:rsidR="00E71A16" w:rsidRDefault="00514321">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公司名称：</w:t>
      </w:r>
    </w:p>
    <w:p w14:paraId="2A935A0A" w14:textId="77777777" w:rsidR="00E71A16" w:rsidRDefault="00514321">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xml:space="preserve">联系人：　</w:t>
      </w:r>
    </w:p>
    <w:p w14:paraId="71F1FE95" w14:textId="77777777" w:rsidR="00E71A16" w:rsidRDefault="00514321">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联系电话：</w:t>
      </w:r>
    </w:p>
    <w:p w14:paraId="6BC088DF" w14:textId="77777777" w:rsidR="00E71A16" w:rsidRDefault="00514321">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xml:space="preserve">邮箱号：　</w:t>
      </w:r>
      <w:r>
        <w:rPr>
          <w:rFonts w:ascii="仿宋" w:eastAsia="仿宋" w:hAnsi="仿宋" w:cs="仿宋" w:hint="eastAsia"/>
          <w:b/>
          <w:color w:val="000000"/>
          <w:kern w:val="0"/>
          <w:sz w:val="28"/>
          <w:szCs w:val="28"/>
          <w:u w:val="single"/>
          <w:shd w:val="clear" w:color="auto" w:fill="FFFFFF"/>
        </w:rPr>
        <w:t xml:space="preserve">　　　　　　　　　　　　　　 </w:t>
      </w:r>
    </w:p>
    <w:p w14:paraId="544FBED5" w14:textId="77777777" w:rsidR="00E71A16" w:rsidRDefault="00514321">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公司盖章：</w:t>
      </w:r>
    </w:p>
    <w:p w14:paraId="1258D9E8" w14:textId="77777777" w:rsidR="00E71A16" w:rsidRDefault="00514321">
      <w:pPr>
        <w:widowControl/>
        <w:shd w:val="clear" w:color="auto" w:fill="FFFFFF"/>
        <w:spacing w:line="336" w:lineRule="auto"/>
        <w:jc w:val="center"/>
        <w:rPr>
          <w:sz w:val="28"/>
          <w:szCs w:val="28"/>
        </w:rPr>
      </w:pPr>
      <w:r>
        <w:rPr>
          <w:rFonts w:ascii="宋体" w:hAnsi="宋体" w:cs="宋体" w:hint="eastAsia"/>
          <w:b/>
          <w:color w:val="000000"/>
          <w:kern w:val="0"/>
          <w:sz w:val="28"/>
          <w:szCs w:val="28"/>
          <w:shd w:val="clear" w:color="auto" w:fill="FFFFFF"/>
        </w:rPr>
        <w:t> </w:t>
      </w:r>
    </w:p>
    <w:p w14:paraId="75AC5BAA" w14:textId="3825105E" w:rsidR="00E71A16" w:rsidRDefault="00514321">
      <w:pPr>
        <w:spacing w:line="590" w:lineRule="exact"/>
        <w:jc w:val="right"/>
        <w:rPr>
          <w:rFonts w:ascii="仿宋_GB2312" w:eastAsia="仿宋_GB2312"/>
          <w:sz w:val="32"/>
          <w:szCs w:val="32"/>
        </w:rPr>
      </w:pPr>
      <w:r>
        <w:rPr>
          <w:rFonts w:ascii="宋体" w:hAnsi="宋体" w:cs="宋体" w:hint="eastAsia"/>
          <w:b/>
          <w:color w:val="000000"/>
          <w:kern w:val="0"/>
          <w:sz w:val="28"/>
          <w:szCs w:val="28"/>
          <w:shd w:val="clear" w:color="auto" w:fill="FFFFFF"/>
        </w:rPr>
        <w:t xml:space="preserve">　　　　　　　</w:t>
      </w:r>
      <w:r>
        <w:rPr>
          <w:rFonts w:ascii="仿宋" w:eastAsia="仿宋" w:hAnsi="仿宋" w:cs="仿宋" w:hint="eastAsia"/>
          <w:b/>
          <w:color w:val="000000"/>
          <w:kern w:val="0"/>
          <w:sz w:val="28"/>
          <w:szCs w:val="28"/>
          <w:shd w:val="clear" w:color="auto" w:fill="FFFFFF"/>
        </w:rPr>
        <w:t xml:space="preserve">　　　　　　 202</w:t>
      </w:r>
      <w:r w:rsidR="005A6B80">
        <w:rPr>
          <w:rFonts w:ascii="仿宋" w:eastAsia="仿宋" w:hAnsi="仿宋" w:cs="仿宋"/>
          <w:b/>
          <w:color w:val="000000"/>
          <w:kern w:val="0"/>
          <w:sz w:val="28"/>
          <w:szCs w:val="28"/>
          <w:shd w:val="clear" w:color="auto" w:fill="FFFFFF"/>
        </w:rPr>
        <w:t>2</w:t>
      </w:r>
      <w:r>
        <w:rPr>
          <w:rFonts w:ascii="仿宋" w:eastAsia="仿宋" w:hAnsi="仿宋" w:cs="仿宋" w:hint="eastAsia"/>
          <w:b/>
          <w:color w:val="000000"/>
          <w:kern w:val="0"/>
          <w:sz w:val="28"/>
          <w:szCs w:val="28"/>
          <w:shd w:val="clear" w:color="auto" w:fill="FFFFFF"/>
        </w:rPr>
        <w:t xml:space="preserve">年　月　日　</w:t>
      </w:r>
      <w:r>
        <w:rPr>
          <w:rFonts w:ascii="宋体" w:hAnsi="宋体" w:cs="宋体" w:hint="eastAsia"/>
          <w:b/>
          <w:color w:val="000000"/>
          <w:kern w:val="0"/>
          <w:sz w:val="28"/>
          <w:szCs w:val="28"/>
          <w:shd w:val="clear" w:color="auto" w:fill="FFFFFF"/>
        </w:rPr>
        <w:t xml:space="preserve">　</w:t>
      </w:r>
    </w:p>
    <w:sectPr w:rsidR="00E71A16">
      <w:pgSz w:w="12240" w:h="15840"/>
      <w:pgMar w:top="1134" w:right="1587" w:bottom="1134" w:left="1587" w:header="720" w:footer="720" w:gutter="0"/>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FFA5B" w14:textId="77777777" w:rsidR="003B484B" w:rsidRDefault="003B484B">
      <w:r>
        <w:separator/>
      </w:r>
    </w:p>
  </w:endnote>
  <w:endnote w:type="continuationSeparator" w:id="0">
    <w:p w14:paraId="0717ADC5" w14:textId="77777777" w:rsidR="003B484B" w:rsidRDefault="003B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32DF" w14:textId="77777777" w:rsidR="00E71A16" w:rsidRDefault="00514321">
    <w:pPr>
      <w:pStyle w:val="a6"/>
    </w:pPr>
    <w:r>
      <w:rPr>
        <w:noProof/>
      </w:rPr>
      <mc:AlternateContent>
        <mc:Choice Requires="wps">
          <w:drawing>
            <wp:anchor distT="0" distB="0" distL="114300" distR="114300" simplePos="0" relativeHeight="251659264" behindDoc="0" locked="0" layoutInCell="1" allowOverlap="1" wp14:anchorId="4F9CF66A" wp14:editId="53A62A02">
              <wp:simplePos x="0" y="0"/>
              <wp:positionH relativeFrom="margin">
                <wp:align>center</wp:align>
              </wp:positionH>
              <wp:positionV relativeFrom="paragraph">
                <wp:posOffset>0</wp:posOffset>
              </wp:positionV>
              <wp:extent cx="67945" cy="162560"/>
              <wp:effectExtent l="0" t="0" r="0" b="0"/>
              <wp:wrapNone/>
              <wp:docPr id="1" name="Quad Arrow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14:paraId="28A65EFA" w14:textId="77777777" w:rsidR="00E71A16" w:rsidRDefault="0051432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4F9CF66A" id="_x0000_t202" coordsize="21600,21600" o:spt="202" path="m,l,21600r21600,l21600,xe">
              <v:stroke joinstyle="miter"/>
              <v:path gradientshapeok="t" o:connecttype="rect"/>
            </v:shapetype>
            <v:shape id="Quad Arrow 1025" o:spid="_x0000_s1026" type="#_x0000_t202" style="position:absolute;margin-left:0;margin-top:0;width:5.35pt;height:12.8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" filled="f" stroked="f">
              <v:textbox style="mso-fit-shape-to-text:t" inset="0,0,0,0">
                <w:txbxContent>
                  <w:p w14:paraId="28A65EFA" w14:textId="77777777" w:rsidR="00E71A16" w:rsidRDefault="0051432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15E7" w14:textId="77777777" w:rsidR="003B484B" w:rsidRDefault="003B484B">
      <w:r>
        <w:separator/>
      </w:r>
    </w:p>
  </w:footnote>
  <w:footnote w:type="continuationSeparator" w:id="0">
    <w:p w14:paraId="1C886314" w14:textId="77777777" w:rsidR="003B484B" w:rsidRDefault="003B4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5D5667"/>
    <w:multiLevelType w:val="singleLevel"/>
    <w:tmpl w:val="925D5667"/>
    <w:lvl w:ilvl="0">
      <w:start w:val="1"/>
      <w:numFmt w:val="chineseCounting"/>
      <w:suff w:val="nothing"/>
      <w:lvlText w:val="%1、"/>
      <w:lvlJc w:val="left"/>
      <w:rPr>
        <w:rFonts w:hint="eastAsia"/>
      </w:rPr>
    </w:lvl>
  </w:abstractNum>
  <w:abstractNum w:abstractNumId="1" w15:restartNumberingAfterBreak="0">
    <w:nsid w:val="978E6B2C"/>
    <w:multiLevelType w:val="singleLevel"/>
    <w:tmpl w:val="978E6B2C"/>
    <w:lvl w:ilvl="0">
      <w:start w:val="1"/>
      <w:numFmt w:val="decimal"/>
      <w:lvlText w:val="%1."/>
      <w:lvlJc w:val="left"/>
      <w:pPr>
        <w:ind w:left="425" w:hanging="425"/>
      </w:pPr>
      <w:rPr>
        <w:rFonts w:hint="default"/>
      </w:rPr>
    </w:lvl>
  </w:abstractNum>
  <w:abstractNum w:abstractNumId="2" w15:restartNumberingAfterBreak="0">
    <w:nsid w:val="A629B6C4"/>
    <w:multiLevelType w:val="singleLevel"/>
    <w:tmpl w:val="A629B6C4"/>
    <w:lvl w:ilvl="0">
      <w:start w:val="1"/>
      <w:numFmt w:val="decimal"/>
      <w:lvlText w:val="%1."/>
      <w:lvlJc w:val="left"/>
      <w:pPr>
        <w:ind w:left="635" w:hanging="425"/>
      </w:pPr>
      <w:rPr>
        <w:rFonts w:hint="default"/>
      </w:rPr>
    </w:lvl>
  </w:abstractNum>
  <w:abstractNum w:abstractNumId="3" w15:restartNumberingAfterBreak="0">
    <w:nsid w:val="F4AD04E1"/>
    <w:multiLevelType w:val="singleLevel"/>
    <w:tmpl w:val="F4AD04E1"/>
    <w:lvl w:ilvl="0">
      <w:start w:val="1"/>
      <w:numFmt w:val="decimal"/>
      <w:lvlText w:val="%1."/>
      <w:lvlJc w:val="left"/>
      <w:pPr>
        <w:ind w:left="425" w:hanging="425"/>
      </w:pPr>
      <w:rPr>
        <w:rFonts w:hint="default"/>
      </w:rPr>
    </w:lvl>
  </w:abstractNum>
  <w:abstractNum w:abstractNumId="4" w15:restartNumberingAfterBreak="0">
    <w:nsid w:val="2CA69CBA"/>
    <w:multiLevelType w:val="singleLevel"/>
    <w:tmpl w:val="2CA69CBA"/>
    <w:lvl w:ilvl="0">
      <w:start w:val="1"/>
      <w:numFmt w:val="decimal"/>
      <w:lvlText w:val="%1."/>
      <w:lvlJc w:val="left"/>
      <w:pPr>
        <w:ind w:left="425" w:hanging="425"/>
      </w:pPr>
      <w:rPr>
        <w:rFonts w:hint="default"/>
      </w:rPr>
    </w:lvl>
  </w:abstractNum>
  <w:abstractNum w:abstractNumId="5" w15:restartNumberingAfterBreak="0">
    <w:nsid w:val="542732D9"/>
    <w:multiLevelType w:val="singleLevel"/>
    <w:tmpl w:val="542732D9"/>
    <w:lvl w:ilvl="0">
      <w:start w:val="1"/>
      <w:numFmt w:val="decimal"/>
      <w:lvlText w:val="%1."/>
      <w:lvlJc w:val="left"/>
      <w:pPr>
        <w:ind w:left="635" w:hanging="425"/>
      </w:pPr>
      <w:rPr>
        <w:rFonts w:hint="default"/>
      </w:rPr>
    </w:lvl>
  </w:abstractNum>
  <w:abstractNum w:abstractNumId="6" w15:restartNumberingAfterBreak="0">
    <w:nsid w:val="60C9760C"/>
    <w:multiLevelType w:val="singleLevel"/>
    <w:tmpl w:val="60C9760C"/>
    <w:lvl w:ilvl="0">
      <w:start w:val="1"/>
      <w:numFmt w:val="decimal"/>
      <w:suff w:val="nothing"/>
      <w:lvlText w:val="%1、"/>
      <w:lvlJc w:val="left"/>
    </w:lvl>
  </w:abstractNum>
  <w:abstractNum w:abstractNumId="7" w15:restartNumberingAfterBreak="0">
    <w:nsid w:val="66635600"/>
    <w:multiLevelType w:val="singleLevel"/>
    <w:tmpl w:val="66635600"/>
    <w:lvl w:ilvl="0">
      <w:start w:val="1"/>
      <w:numFmt w:val="decimal"/>
      <w:lvlText w:val="%1."/>
      <w:lvlJc w:val="left"/>
      <w:pPr>
        <w:ind w:left="635" w:hanging="425"/>
      </w:pPr>
      <w:rPr>
        <w:rFonts w:hint="default"/>
      </w:rPr>
    </w:lvl>
  </w:abstractNum>
  <w:abstractNum w:abstractNumId="8" w15:restartNumberingAfterBreak="0">
    <w:nsid w:val="73FFD233"/>
    <w:multiLevelType w:val="singleLevel"/>
    <w:tmpl w:val="73FFD233"/>
    <w:lvl w:ilvl="0">
      <w:start w:val="1"/>
      <w:numFmt w:val="decimal"/>
      <w:lvlText w:val="%1."/>
      <w:lvlJc w:val="left"/>
      <w:pPr>
        <w:ind w:left="635" w:hanging="425"/>
      </w:pPr>
      <w:rPr>
        <w:rFonts w:hint="default"/>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0"/>
  <w:drawingGridVerticalSpacing w:val="158"/>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A16"/>
    <w:rsid w:val="003B484B"/>
    <w:rsid w:val="00514321"/>
    <w:rsid w:val="005A6B80"/>
    <w:rsid w:val="009507AF"/>
    <w:rsid w:val="00C363DE"/>
    <w:rsid w:val="00E71A16"/>
    <w:rsid w:val="00E83EB1"/>
    <w:rsid w:val="00FD643B"/>
    <w:rsid w:val="185E3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654D8"/>
  <w15:docId w15:val="{0A8F5D8C-D8F4-4DFA-9506-4D24E471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cs="Times New Roman"/>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a4"/>
    <w:qFormat/>
    <w:pPr>
      <w:ind w:firstLineChars="200" w:firstLine="420"/>
    </w:pPr>
  </w:style>
  <w:style w:type="paragraph" w:styleId="a5">
    <w:name w:val="Body Text"/>
    <w:basedOn w:val="a"/>
    <w:uiPriority w:val="99"/>
    <w:unhideWhenUsed/>
    <w:qFormat/>
    <w:pPr>
      <w:spacing w:after="120"/>
    </w:p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line="336" w:lineRule="auto"/>
      <w:jc w:val="left"/>
    </w:pPr>
    <w:rPr>
      <w:rFonts w:ascii="宋体" w:hAnsi="宋体"/>
      <w:kern w:val="0"/>
      <w:sz w:val="24"/>
    </w:rPr>
  </w:style>
  <w:style w:type="paragraph" w:styleId="ab">
    <w:name w:val="Title"/>
    <w:basedOn w:val="a"/>
    <w:next w:val="a"/>
    <w:uiPriority w:val="10"/>
    <w:qFormat/>
    <w:pPr>
      <w:spacing w:before="240" w:after="60"/>
      <w:jc w:val="center"/>
      <w:outlineLvl w:val="0"/>
    </w:pPr>
    <w:rPr>
      <w:rFonts w:ascii="Calibri Light" w:hAnsi="Calibri Light" w:cs="宋体"/>
      <w:b/>
      <w:bCs/>
      <w:sz w:val="32"/>
      <w:szCs w:val="32"/>
    </w:rPr>
  </w:style>
  <w:style w:type="paragraph" w:styleId="ac">
    <w:name w:val="Body Text First Indent"/>
    <w:basedOn w:val="a5"/>
    <w:uiPriority w:val="99"/>
    <w:unhideWhenUsed/>
    <w:qFormat/>
    <w:pPr>
      <w:ind w:firstLineChars="100" w:firstLine="420"/>
    </w:pPr>
  </w:style>
  <w:style w:type="table" w:styleId="ad">
    <w:name w:val="Table Grid"/>
    <w:basedOn w:val="a2"/>
    <w:uiPriority w:val="39"/>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rPr>
  </w:style>
  <w:style w:type="paragraph" w:customStyle="1" w:styleId="10">
    <w:name w:val="列出段落1"/>
    <w:basedOn w:val="a"/>
    <w:uiPriority w:val="99"/>
    <w:unhideWhenUsed/>
    <w:qFormat/>
    <w:pPr>
      <w:ind w:firstLineChars="200" w:firstLine="420"/>
    </w:pPr>
  </w:style>
  <w:style w:type="character" w:customStyle="1" w:styleId="a9">
    <w:name w:val="页眉 字符"/>
    <w:link w:val="a8"/>
    <w:qFormat/>
    <w:rPr>
      <w:rFonts w:ascii="Calibri" w:eastAsia="宋体" w:hAnsi="Calibri"/>
      <w:kern w:val="2"/>
      <w:sz w:val="18"/>
      <w:szCs w:val="18"/>
    </w:rPr>
  </w:style>
  <w:style w:type="character" w:customStyle="1" w:styleId="a7">
    <w:name w:val="页脚 字符"/>
    <w:link w:val="a6"/>
    <w:uiPriority w:val="99"/>
    <w:qFormat/>
    <w:rPr>
      <w:rFonts w:ascii="Calibri" w:eastAsia="宋体" w:hAnsi="Calibri"/>
      <w:kern w:val="2"/>
      <w:sz w:val="18"/>
      <w:szCs w:val="18"/>
    </w:rPr>
  </w:style>
  <w:style w:type="paragraph" w:customStyle="1" w:styleId="11">
    <w:name w:val="列表段落1"/>
    <w:basedOn w:val="a"/>
    <w:link w:val="af"/>
    <w:uiPriority w:val="34"/>
    <w:qFormat/>
    <w:pPr>
      <w:widowControl/>
      <w:spacing w:before="100" w:beforeAutospacing="1" w:after="100" w:afterAutospacing="1" w:line="360" w:lineRule="auto"/>
      <w:ind w:firstLineChars="200" w:firstLine="420"/>
      <w:jc w:val="left"/>
    </w:pPr>
    <w:rPr>
      <w:rFonts w:asciiTheme="minorHAnsi" w:eastAsiaTheme="minorEastAsia" w:hAnsiTheme="minorHAnsi" w:cstheme="minorBidi"/>
      <w:szCs w:val="22"/>
    </w:rPr>
  </w:style>
  <w:style w:type="character" w:customStyle="1" w:styleId="af">
    <w:name w:val="列出段落 字符"/>
    <w:link w:val="11"/>
    <w:uiPriority w:val="34"/>
    <w:qFormat/>
    <w:rPr>
      <w:rFonts w:asciiTheme="minorHAnsi" w:eastAsiaTheme="minorEastAsia" w:hAnsiTheme="minorHAnsi" w:cstheme="minorBidi"/>
      <w:kern w:val="2"/>
      <w:sz w:val="21"/>
      <w:szCs w:val="22"/>
    </w:rPr>
  </w:style>
  <w:style w:type="character" w:customStyle="1" w:styleId="20">
    <w:name w:val="标题 2 字符"/>
    <w:link w:val="2"/>
    <w:qFormat/>
    <w:rPr>
      <w:rFonts w:ascii="Calibri Light" w:hAnsi="Calibri Light" w:cs="Times New Roman"/>
      <w:b/>
      <w:bCs/>
      <w:kern w:val="2"/>
      <w:sz w:val="32"/>
      <w:szCs w:val="32"/>
    </w:rPr>
  </w:style>
  <w:style w:type="character" w:customStyle="1" w:styleId="a4">
    <w:name w:val="正文缩进 字符"/>
    <w:link w:val="a0"/>
    <w:qFormat/>
    <w:rPr>
      <w:rFonts w:cs="Times New Roman"/>
      <w:kern w:val="2"/>
      <w:sz w:val="21"/>
      <w:szCs w:val="24"/>
    </w:rPr>
  </w:style>
  <w:style w:type="character" w:customStyle="1" w:styleId="Char">
    <w:name w:val="列出段落 Char"/>
    <w:uiPriority w:val="34"/>
    <w:qFormat/>
    <w:rPr>
      <w:rFonts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793</Words>
  <Characters>4523</Characters>
  <Application>Microsoft Office Word</Application>
  <DocSecurity>0</DocSecurity>
  <Lines>37</Lines>
  <Paragraphs>10</Paragraphs>
  <ScaleCrop>false</ScaleCrop>
  <Company>Microsoft</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关于网络及安全设备的采购、更新报告</dc:title>
  <dc:creator>air</dc:creator>
  <cp:lastModifiedBy>Administrator</cp:lastModifiedBy>
  <cp:revision>15</cp:revision>
  <cp:lastPrinted>2021-06-16T17:18:00Z</cp:lastPrinted>
  <dcterms:created xsi:type="dcterms:W3CDTF">2021-10-21T22:00:00Z</dcterms:created>
  <dcterms:modified xsi:type="dcterms:W3CDTF">2022-02-15T08:18:00Z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7DD6B2749BDA4250B4362E11A79CBE4C</vt:lpwstr>
  </property>
</Properties>
</file>