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F66" w:rsidRDefault="00AE5F66">
      <w:pPr>
        <w:pStyle w:val="a5"/>
        <w:spacing w:before="75" w:beforeAutospacing="0" w:after="75" w:afterAutospacing="0"/>
        <w:jc w:val="center"/>
        <w:rPr>
          <w:rFonts w:ascii="宋体" w:eastAsia="宋体" w:hAnsi="宋体" w:cs="宋体"/>
          <w:b/>
          <w:bCs/>
          <w:sz w:val="32"/>
          <w:szCs w:val="32"/>
        </w:rPr>
      </w:pPr>
    </w:p>
    <w:p w:rsidR="00AE5F66" w:rsidRDefault="00444AFA">
      <w:pPr>
        <w:adjustRightInd/>
        <w:snapToGrid/>
        <w:spacing w:after="0" w:line="480" w:lineRule="atLeast"/>
        <w:jc w:val="center"/>
        <w:rPr>
          <w:rFonts w:ascii="宋体" w:eastAsia="宋体" w:hAnsi="宋体" w:cs="宋体"/>
          <w:b/>
          <w:bCs/>
          <w:color w:val="404040"/>
          <w:sz w:val="32"/>
          <w:szCs w:val="32"/>
        </w:rPr>
      </w:pPr>
      <w:r>
        <w:rPr>
          <w:rFonts w:ascii="宋体" w:eastAsia="宋体" w:hAnsi="宋体" w:cs="宋体" w:hint="eastAsia"/>
          <w:b/>
          <w:bCs/>
          <w:color w:val="404040"/>
          <w:sz w:val="32"/>
          <w:szCs w:val="32"/>
        </w:rPr>
        <w:t>福建省肿瘤医院建筑消防设施维保服务项目招标采购公告</w:t>
      </w:r>
    </w:p>
    <w:p w:rsidR="00AE5F66" w:rsidRDefault="00444AFA">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一、招标项目概况和范围</w:t>
      </w:r>
    </w:p>
    <w:p w:rsidR="00AE5F66" w:rsidRDefault="00444AFA">
      <w:pPr>
        <w:pStyle w:val="a8"/>
        <w:numPr>
          <w:ilvl w:val="0"/>
          <w:numId w:val="1"/>
        </w:numPr>
        <w:adjustRightInd/>
        <w:snapToGrid/>
        <w:spacing w:after="0" w:line="480" w:lineRule="atLeast"/>
        <w:ind w:firstLineChars="0"/>
        <w:rPr>
          <w:rFonts w:ascii="宋体" w:eastAsia="宋体" w:hAnsi="宋体" w:cs="宋体"/>
          <w:color w:val="404040"/>
          <w:sz w:val="26"/>
          <w:szCs w:val="26"/>
        </w:rPr>
      </w:pPr>
      <w:r>
        <w:rPr>
          <w:rFonts w:ascii="宋体" w:eastAsia="宋体" w:hAnsi="宋体" w:cs="宋体" w:hint="eastAsia"/>
          <w:color w:val="404040"/>
          <w:sz w:val="26"/>
          <w:szCs w:val="26"/>
        </w:rPr>
        <w:t>项目名称：福建省肿瘤医院建筑消防设施维保服务项目</w:t>
      </w:r>
    </w:p>
    <w:p w:rsidR="00AE5F66" w:rsidRDefault="00444AFA">
      <w:pPr>
        <w:pStyle w:val="a8"/>
        <w:numPr>
          <w:ilvl w:val="0"/>
          <w:numId w:val="1"/>
        </w:numPr>
        <w:adjustRightInd/>
        <w:snapToGrid/>
        <w:spacing w:after="0" w:line="480" w:lineRule="atLeast"/>
        <w:ind w:firstLineChars="0"/>
        <w:rPr>
          <w:rFonts w:ascii="宋体" w:eastAsia="宋体" w:hAnsi="宋体" w:cs="宋体"/>
          <w:color w:val="404040"/>
          <w:sz w:val="26"/>
          <w:szCs w:val="26"/>
        </w:rPr>
      </w:pPr>
      <w:r>
        <w:rPr>
          <w:rFonts w:ascii="宋体" w:eastAsia="宋体" w:hAnsi="宋体" w:cs="宋体" w:hint="eastAsia"/>
          <w:color w:val="404040"/>
          <w:sz w:val="26"/>
          <w:szCs w:val="26"/>
        </w:rPr>
        <w:t>项目地点：福马路</w:t>
      </w:r>
      <w:r>
        <w:rPr>
          <w:rFonts w:ascii="宋体" w:eastAsia="宋体" w:hAnsi="宋体" w:cs="宋体" w:hint="eastAsia"/>
          <w:color w:val="404040"/>
          <w:sz w:val="26"/>
          <w:szCs w:val="26"/>
        </w:rPr>
        <w:t>420</w:t>
      </w:r>
      <w:r>
        <w:rPr>
          <w:rFonts w:ascii="宋体" w:eastAsia="宋体" w:hAnsi="宋体" w:cs="宋体" w:hint="eastAsia"/>
          <w:color w:val="404040"/>
          <w:sz w:val="26"/>
          <w:szCs w:val="26"/>
        </w:rPr>
        <w:t>号。</w:t>
      </w:r>
    </w:p>
    <w:p w:rsidR="00AE5F66" w:rsidRDefault="00444AFA">
      <w:pPr>
        <w:pStyle w:val="a8"/>
        <w:numPr>
          <w:ilvl w:val="0"/>
          <w:numId w:val="1"/>
        </w:numPr>
        <w:adjustRightInd/>
        <w:snapToGrid/>
        <w:spacing w:after="0" w:line="480" w:lineRule="atLeast"/>
        <w:ind w:firstLineChars="0"/>
        <w:rPr>
          <w:rFonts w:ascii="宋体" w:eastAsia="宋体" w:hAnsi="宋体" w:cs="宋体"/>
          <w:color w:val="404040"/>
          <w:sz w:val="26"/>
          <w:szCs w:val="26"/>
        </w:rPr>
      </w:pPr>
      <w:r>
        <w:rPr>
          <w:rFonts w:ascii="宋体" w:eastAsia="宋体" w:hAnsi="宋体" w:cs="宋体" w:hint="eastAsia"/>
          <w:color w:val="404040"/>
          <w:sz w:val="26"/>
          <w:szCs w:val="26"/>
        </w:rPr>
        <w:t>招标范围和内容：见附件。</w:t>
      </w:r>
    </w:p>
    <w:p w:rsidR="00AE5F66" w:rsidRDefault="00444AFA">
      <w:pPr>
        <w:pStyle w:val="a8"/>
        <w:numPr>
          <w:ilvl w:val="0"/>
          <w:numId w:val="1"/>
        </w:numPr>
        <w:adjustRightInd/>
        <w:snapToGrid/>
        <w:spacing w:after="0" w:line="480" w:lineRule="atLeast"/>
        <w:ind w:firstLineChars="0"/>
        <w:rPr>
          <w:rFonts w:ascii="宋体" w:eastAsia="宋体" w:hAnsi="宋体" w:cs="宋体"/>
          <w:color w:val="404040"/>
          <w:sz w:val="26"/>
          <w:szCs w:val="26"/>
        </w:rPr>
      </w:pPr>
      <w:r>
        <w:rPr>
          <w:rFonts w:ascii="宋体" w:eastAsia="宋体" w:hAnsi="宋体" w:cs="宋体" w:hint="eastAsia"/>
          <w:color w:val="404040"/>
          <w:sz w:val="26"/>
          <w:szCs w:val="26"/>
        </w:rPr>
        <w:t>预算价：</w:t>
      </w:r>
      <w:r>
        <w:rPr>
          <w:rFonts w:ascii="宋体" w:eastAsia="宋体" w:hAnsi="宋体" w:cs="宋体" w:hint="eastAsia"/>
          <w:b/>
          <w:color w:val="404040"/>
          <w:sz w:val="26"/>
          <w:szCs w:val="26"/>
        </w:rPr>
        <w:t>20</w:t>
      </w:r>
      <w:r>
        <w:rPr>
          <w:rFonts w:ascii="宋体" w:eastAsia="宋体" w:hAnsi="宋体" w:cs="宋体" w:hint="eastAsia"/>
          <w:b/>
          <w:color w:val="404040"/>
          <w:sz w:val="26"/>
          <w:szCs w:val="26"/>
        </w:rPr>
        <w:t>万元</w:t>
      </w:r>
    </w:p>
    <w:p w:rsidR="00AE5F66" w:rsidRDefault="00444AFA">
      <w:pPr>
        <w:adjustRightInd/>
        <w:snapToGrid/>
        <w:spacing w:before="150" w:after="0" w:line="480" w:lineRule="atLeast"/>
        <w:jc w:val="both"/>
        <w:rPr>
          <w:rFonts w:ascii="黑体" w:eastAsia="黑体" w:hAnsi="黑体" w:cs="宋体"/>
          <w:b/>
          <w:bCs/>
          <w:color w:val="404040"/>
          <w:sz w:val="26"/>
        </w:rPr>
      </w:pPr>
      <w:r>
        <w:rPr>
          <w:rFonts w:ascii="黑体" w:eastAsia="黑体" w:hAnsi="黑体" w:cs="宋体" w:hint="eastAsia"/>
          <w:b/>
          <w:bCs/>
          <w:color w:val="404040"/>
          <w:sz w:val="26"/>
        </w:rPr>
        <w:t>二、投标人资格要求及审查办法</w:t>
      </w:r>
    </w:p>
    <w:p w:rsidR="00AE5F66" w:rsidRDefault="00444AFA">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满足《中华人民共和国政府采购法》第二十二条规定。</w:t>
      </w:r>
    </w:p>
    <w:p w:rsidR="00AE5F66" w:rsidRDefault="00444AFA">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落实政府采购政策需满足的资格要求。</w:t>
      </w:r>
    </w:p>
    <w:p w:rsidR="00AE5F66" w:rsidRDefault="00444AFA">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委托代表人资格证明书（附法人及委托人身份证）。</w:t>
      </w:r>
    </w:p>
    <w:p w:rsidR="00AE5F66" w:rsidRDefault="00444AFA">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根据《福建省消防技术服务机构从业管理规定（试行）》相关规定，本次消防维保检测服务招标要求供应商消防维保服务检测能力应达到四星级服务水平，供应商提供相关证明材料。供应商应在招标文件要求的截止时点前通过“福建消防服务大厅”（</w:t>
      </w:r>
      <w:r>
        <w:rPr>
          <w:rFonts w:ascii="宋体" w:eastAsia="宋体" w:hAnsi="宋体" w:cs="宋体" w:hint="eastAsia"/>
          <w:color w:val="404040"/>
          <w:sz w:val="26"/>
          <w:szCs w:val="26"/>
        </w:rPr>
        <w:t>http://pa.ebfire.cn:9090/#/firstpage</w:t>
      </w:r>
      <w:r>
        <w:rPr>
          <w:rFonts w:ascii="宋体" w:eastAsia="宋体" w:hAnsi="宋体" w:cs="宋体" w:hint="eastAsia"/>
          <w:color w:val="404040"/>
          <w:sz w:val="26"/>
          <w:szCs w:val="26"/>
        </w:rPr>
        <w:t>）或关注福建消防微信公众号（微信号</w:t>
      </w:r>
      <w:r>
        <w:rPr>
          <w:rFonts w:ascii="宋体" w:eastAsia="宋体" w:hAnsi="宋体" w:cs="宋体" w:hint="eastAsia"/>
          <w:color w:val="404040"/>
          <w:sz w:val="26"/>
          <w:szCs w:val="26"/>
        </w:rPr>
        <w:t>fjxfxc</w:t>
      </w:r>
      <w:r>
        <w:rPr>
          <w:rFonts w:ascii="宋体" w:eastAsia="宋体" w:hAnsi="宋体" w:cs="宋体" w:hint="eastAsia"/>
          <w:color w:val="404040"/>
          <w:sz w:val="26"/>
          <w:szCs w:val="26"/>
        </w:rPr>
        <w:t>）消防技术服务平台维护保养检测机构列表上查询并打印相应的服务水平能力证明</w:t>
      </w:r>
      <w:r>
        <w:rPr>
          <w:rFonts w:ascii="宋体" w:eastAsia="宋体" w:hAnsi="宋体" w:cs="宋体" w:hint="eastAsia"/>
          <w:color w:val="404040"/>
          <w:sz w:val="26"/>
          <w:szCs w:val="26"/>
        </w:rPr>
        <w:t>，</w:t>
      </w:r>
      <w:r>
        <w:rPr>
          <w:rFonts w:ascii="宋体" w:eastAsia="宋体" w:hAnsi="宋体" w:cs="宋体" w:hint="eastAsia"/>
          <w:color w:val="404040"/>
          <w:sz w:val="26"/>
          <w:szCs w:val="26"/>
        </w:rPr>
        <w:t>供应商提供的查询结果应为其通过上述网站或微信公众号获取的服务水平查询结果原始页面的打印件</w:t>
      </w:r>
      <w:r>
        <w:rPr>
          <w:rFonts w:ascii="宋体" w:eastAsia="宋体" w:hAnsi="宋体" w:cs="宋体" w:hint="eastAsia"/>
          <w:color w:val="404040"/>
          <w:sz w:val="26"/>
          <w:szCs w:val="26"/>
        </w:rPr>
        <w:t>（</w:t>
      </w:r>
      <w:r>
        <w:rPr>
          <w:rFonts w:ascii="宋体" w:eastAsia="宋体" w:hAnsi="宋体" w:cs="宋体" w:hint="eastAsia"/>
          <w:color w:val="404040"/>
          <w:sz w:val="26"/>
          <w:szCs w:val="26"/>
        </w:rPr>
        <w:t>或截图</w:t>
      </w:r>
      <w:r>
        <w:rPr>
          <w:rFonts w:ascii="宋体" w:eastAsia="宋体" w:hAnsi="宋体" w:cs="宋体" w:hint="eastAsia"/>
          <w:color w:val="404040"/>
          <w:sz w:val="26"/>
          <w:szCs w:val="26"/>
        </w:rPr>
        <w:t>）</w:t>
      </w:r>
      <w:r>
        <w:rPr>
          <w:rFonts w:ascii="宋体" w:eastAsia="宋体" w:hAnsi="宋体" w:cs="宋体" w:hint="eastAsia"/>
          <w:color w:val="404040"/>
          <w:sz w:val="26"/>
          <w:szCs w:val="26"/>
        </w:rPr>
        <w:t>并加盖供应商公章。</w:t>
      </w:r>
    </w:p>
    <w:p w:rsidR="00AE5F66" w:rsidRDefault="00AE5F66">
      <w:pPr>
        <w:numPr>
          <w:ilvl w:val="0"/>
          <w:numId w:val="2"/>
        </w:numPr>
        <w:adjustRightInd/>
        <w:snapToGrid/>
        <w:spacing w:before="150" w:after="0" w:line="480" w:lineRule="atLeast"/>
        <w:jc w:val="both"/>
        <w:rPr>
          <w:rFonts w:ascii="宋体" w:eastAsia="宋体" w:hAnsi="宋体" w:cs="宋体"/>
          <w:color w:val="404040"/>
          <w:sz w:val="26"/>
          <w:szCs w:val="26"/>
        </w:rPr>
      </w:pPr>
    </w:p>
    <w:p w:rsidR="00AE5F66" w:rsidRDefault="00444AFA">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lastRenderedPageBreak/>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rsidR="00AE5F66" w:rsidRDefault="00444AFA">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参加本次活动前三年内，在经营活动中没有重大违法违规记录的承诺。</w:t>
      </w:r>
    </w:p>
    <w:p w:rsidR="00AE5F66" w:rsidRDefault="00444AFA">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资格审查采用方式：资格后审。</w:t>
      </w:r>
    </w:p>
    <w:p w:rsidR="00AE5F66" w:rsidRDefault="00444AFA">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本招标项目不接受联合体投标，不接受备选投标方案，不允许分包。</w:t>
      </w:r>
    </w:p>
    <w:p w:rsidR="00AE5F66" w:rsidRDefault="00444AFA">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投标人应通过“信用中国（</w:t>
      </w:r>
      <w:hyperlink r:id="rId8" w:history="1">
        <w:r>
          <w:rPr>
            <w:rStyle w:val="a7"/>
            <w:rFonts w:ascii="宋体" w:eastAsia="宋体" w:hAnsi="宋体" w:cs="宋体" w:hint="eastAsia"/>
            <w:sz w:val="26"/>
            <w:szCs w:val="26"/>
          </w:rPr>
          <w:t>www.creditchina.gov.cn</w:t>
        </w:r>
      </w:hyperlink>
      <w:r>
        <w:rPr>
          <w:rFonts w:ascii="宋体" w:eastAsia="宋体" w:hAnsi="宋体" w:cs="宋体" w:hint="eastAsia"/>
          <w:color w:val="404040"/>
          <w:sz w:val="26"/>
          <w:szCs w:val="26"/>
        </w:rPr>
        <w:t>)</w:t>
      </w:r>
      <w:r>
        <w:rPr>
          <w:rFonts w:ascii="宋体" w:eastAsia="宋体" w:hAnsi="宋体" w:cs="宋体" w:hint="eastAsia"/>
          <w:color w:val="404040"/>
          <w:sz w:val="26"/>
          <w:szCs w:val="26"/>
        </w:rPr>
        <w:t>”“中国政府采购网</w:t>
      </w:r>
      <w:r>
        <w:rPr>
          <w:rFonts w:ascii="宋体" w:eastAsia="宋体" w:hAnsi="宋体" w:cs="宋体" w:hint="eastAsia"/>
          <w:color w:val="404040"/>
          <w:sz w:val="26"/>
          <w:szCs w:val="26"/>
        </w:rPr>
        <w:t>（</w:t>
      </w:r>
      <w:hyperlink r:id="rId9" w:history="1">
        <w:r>
          <w:rPr>
            <w:rStyle w:val="a7"/>
            <w:rFonts w:ascii="宋体" w:eastAsia="宋体" w:hAnsi="宋体" w:cs="宋体" w:hint="eastAsia"/>
            <w:sz w:val="26"/>
            <w:szCs w:val="26"/>
          </w:rPr>
          <w:t>www.ccgp.gov.cn</w:t>
        </w:r>
      </w:hyperlink>
      <w:r>
        <w:rPr>
          <w:rFonts w:ascii="宋体" w:eastAsia="宋体" w:hAnsi="宋体" w:cs="宋体" w:hint="eastAsia"/>
          <w:color w:val="404040"/>
          <w:sz w:val="26"/>
          <w:szCs w:val="26"/>
        </w:rPr>
        <w:t>)</w:t>
      </w:r>
      <w:r>
        <w:rPr>
          <w:rFonts w:ascii="宋体" w:eastAsia="宋体" w:hAnsi="宋体" w:cs="宋体" w:hint="eastAsia"/>
          <w:color w:val="404040"/>
          <w:sz w:val="26"/>
          <w:szCs w:val="26"/>
        </w:rPr>
        <w:t>”查询并打印相应的信用记录。</w:t>
      </w:r>
    </w:p>
    <w:p w:rsidR="00AE5F66" w:rsidRDefault="00444AFA">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w:t>
      </w:r>
      <w:r>
        <w:rPr>
          <w:rFonts w:ascii="宋体" w:eastAsia="宋体" w:hAnsi="宋体" w:cs="宋体" w:hint="eastAsia"/>
          <w:color w:val="404040"/>
          <w:sz w:val="26"/>
          <w:szCs w:val="26"/>
        </w:rPr>
        <w:t>方有权在今后采购活动中拒绝接受其投标材料。</w:t>
      </w:r>
    </w:p>
    <w:p w:rsidR="00AE5F66" w:rsidRDefault="00444AFA">
      <w:pPr>
        <w:numPr>
          <w:ilvl w:val="0"/>
          <w:numId w:val="2"/>
        </w:num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现场勘察：本次招标，采购人不统一组织勘察现场。各潜在投标人若需要查勘现场，应事先与采购人联系现场勘察事宜。</w:t>
      </w:r>
    </w:p>
    <w:p w:rsidR="00AE5F66" w:rsidRDefault="00444AFA">
      <w:pPr>
        <w:adjustRightInd/>
        <w:snapToGrid/>
        <w:spacing w:before="150" w:after="0" w:line="480" w:lineRule="atLeast"/>
        <w:ind w:firstLine="480"/>
        <w:jc w:val="both"/>
        <w:rPr>
          <w:rFonts w:ascii="宋体" w:eastAsia="宋体" w:hAnsi="宋体" w:cs="宋体"/>
          <w:color w:val="404040"/>
          <w:sz w:val="26"/>
          <w:szCs w:val="26"/>
        </w:rPr>
      </w:pPr>
      <w:r>
        <w:rPr>
          <w:rFonts w:ascii="宋体" w:eastAsia="宋体" w:hAnsi="宋体" w:cs="宋体" w:hint="eastAsia"/>
          <w:color w:val="404040"/>
          <w:sz w:val="26"/>
          <w:szCs w:val="26"/>
        </w:rPr>
        <w:t>上述提供材料均须加盖公章。</w:t>
      </w:r>
    </w:p>
    <w:p w:rsidR="00AE5F66" w:rsidRDefault="00444AFA">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lastRenderedPageBreak/>
        <w:t>三、招标文件的获取</w:t>
      </w:r>
    </w:p>
    <w:p w:rsidR="00AE5F66" w:rsidRDefault="00444AFA">
      <w:pPr>
        <w:adjustRightInd/>
        <w:snapToGrid/>
        <w:spacing w:before="150" w:after="0" w:line="480" w:lineRule="atLeast"/>
        <w:jc w:val="both"/>
        <w:rPr>
          <w:rFonts w:ascii="方正仿宋简体" w:eastAsia="方正仿宋简体" w:hAnsi="宋体" w:cs="宋体"/>
          <w:color w:val="404040"/>
          <w:sz w:val="28"/>
          <w:szCs w:val="28"/>
        </w:rPr>
      </w:pPr>
      <w:r>
        <w:rPr>
          <w:rFonts w:ascii="仿宋_GB2312" w:eastAsia="仿宋_GB2312" w:hAnsi="宋体" w:cs="宋体" w:hint="eastAsia"/>
          <w:color w:val="404040"/>
          <w:sz w:val="24"/>
          <w:szCs w:val="24"/>
        </w:rPr>
        <w:t>  </w:t>
      </w:r>
      <w:r>
        <w:rPr>
          <w:rFonts w:ascii="宋体" w:eastAsia="宋体" w:hAnsi="宋体" w:cs="宋体" w:hint="eastAsia"/>
          <w:color w:val="404040"/>
          <w:sz w:val="26"/>
          <w:szCs w:val="26"/>
        </w:rPr>
        <w:t> 1</w:t>
      </w:r>
      <w:r>
        <w:rPr>
          <w:rFonts w:ascii="宋体" w:eastAsia="宋体" w:hAnsi="宋体" w:cs="宋体" w:hint="eastAsia"/>
          <w:color w:val="404040"/>
          <w:sz w:val="26"/>
          <w:szCs w:val="26"/>
        </w:rPr>
        <w:t>、本招标项目不采用电子招投标。</w:t>
      </w:r>
    </w:p>
    <w:p w:rsidR="00AE5F66" w:rsidRDefault="00444AFA">
      <w:pPr>
        <w:adjustRightInd/>
        <w:snapToGrid/>
        <w:spacing w:before="150" w:after="0" w:line="480" w:lineRule="atLeast"/>
        <w:jc w:val="both"/>
        <w:rPr>
          <w:rFonts w:ascii="宋体" w:eastAsia="宋体" w:hAnsi="宋体" w:cs="宋体"/>
          <w:color w:val="404040"/>
          <w:sz w:val="26"/>
          <w:szCs w:val="26"/>
        </w:rPr>
      </w:pPr>
      <w:r>
        <w:rPr>
          <w:rFonts w:ascii="宋体" w:eastAsia="宋体" w:hAnsi="宋体" w:cs="宋体" w:hint="eastAsia"/>
          <w:color w:val="404040"/>
          <w:sz w:val="26"/>
          <w:szCs w:val="26"/>
        </w:rPr>
        <w:t>   2</w:t>
      </w:r>
      <w:r>
        <w:rPr>
          <w:rFonts w:ascii="宋体" w:eastAsia="宋体" w:hAnsi="宋体" w:cs="宋体" w:hint="eastAsia"/>
          <w:color w:val="404040"/>
          <w:sz w:val="26"/>
          <w:szCs w:val="26"/>
        </w:rPr>
        <w:t>、凡有意参加投标者，均可在福建省肿瘤医院官网（</w:t>
      </w:r>
      <w:r>
        <w:rPr>
          <w:rFonts w:ascii="宋体" w:eastAsia="宋体" w:hAnsi="宋体" w:cs="宋体"/>
          <w:color w:val="404040"/>
          <w:sz w:val="26"/>
          <w:szCs w:val="26"/>
        </w:rPr>
        <w:t>https://www.fjzl.com.cn</w:t>
      </w:r>
      <w:r>
        <w:rPr>
          <w:rFonts w:ascii="宋体" w:eastAsia="宋体" w:hAnsi="宋体" w:cs="宋体" w:hint="eastAsia"/>
          <w:color w:val="404040"/>
          <w:sz w:val="26"/>
          <w:szCs w:val="26"/>
        </w:rPr>
        <w:t>）下载与本项目相关的招标信息（包括招标文件、招标文件补充说明等），</w:t>
      </w:r>
      <w:r w:rsidRPr="00DE3DE6">
        <w:rPr>
          <w:rFonts w:ascii="宋体" w:eastAsia="宋体" w:hAnsi="宋体" w:cs="宋体" w:hint="eastAsia"/>
          <w:color w:val="404040"/>
          <w:sz w:val="26"/>
          <w:szCs w:val="26"/>
        </w:rPr>
        <w:t>并于</w:t>
      </w:r>
      <w:r w:rsidRPr="00DE3DE6">
        <w:rPr>
          <w:rFonts w:ascii="宋体" w:eastAsia="宋体" w:hAnsi="宋体" w:cs="宋体" w:hint="eastAsia"/>
          <w:color w:val="404040"/>
          <w:sz w:val="26"/>
          <w:szCs w:val="26"/>
        </w:rPr>
        <w:t>2023</w:t>
      </w:r>
      <w:r w:rsidRPr="00DE3DE6">
        <w:rPr>
          <w:rFonts w:ascii="宋体" w:eastAsia="宋体" w:hAnsi="宋体" w:cs="宋体" w:hint="eastAsia"/>
          <w:color w:val="404040"/>
          <w:sz w:val="26"/>
          <w:szCs w:val="26"/>
        </w:rPr>
        <w:t>年</w:t>
      </w:r>
      <w:r w:rsidRPr="00DE3DE6">
        <w:rPr>
          <w:rFonts w:ascii="宋体" w:eastAsia="宋体" w:hAnsi="宋体" w:cs="宋体" w:hint="eastAsia"/>
          <w:color w:val="404040"/>
          <w:sz w:val="26"/>
          <w:szCs w:val="26"/>
        </w:rPr>
        <w:t>7</w:t>
      </w:r>
      <w:r w:rsidRPr="00DE3DE6">
        <w:rPr>
          <w:rFonts w:ascii="宋体" w:eastAsia="宋体" w:hAnsi="宋体" w:cs="宋体" w:hint="eastAsia"/>
          <w:color w:val="404040"/>
          <w:sz w:val="26"/>
          <w:szCs w:val="26"/>
        </w:rPr>
        <w:t>月</w:t>
      </w:r>
      <w:r w:rsidR="00DE3DE6" w:rsidRPr="00DE3DE6">
        <w:rPr>
          <w:rFonts w:ascii="宋体" w:eastAsia="宋体" w:hAnsi="宋体" w:cs="宋体" w:hint="eastAsia"/>
          <w:color w:val="404040"/>
          <w:sz w:val="26"/>
          <w:szCs w:val="26"/>
        </w:rPr>
        <w:t>6</w:t>
      </w:r>
      <w:r w:rsidRPr="00DE3DE6">
        <w:rPr>
          <w:rFonts w:ascii="宋体" w:eastAsia="宋体" w:hAnsi="宋体" w:cs="宋体" w:hint="eastAsia"/>
          <w:color w:val="404040"/>
          <w:sz w:val="26"/>
          <w:szCs w:val="26"/>
        </w:rPr>
        <w:t>日至</w:t>
      </w:r>
      <w:r w:rsidRPr="00DE3DE6">
        <w:rPr>
          <w:rFonts w:ascii="宋体" w:eastAsia="宋体" w:hAnsi="宋体" w:cs="宋体" w:hint="eastAsia"/>
          <w:color w:val="404040"/>
          <w:sz w:val="26"/>
          <w:szCs w:val="26"/>
        </w:rPr>
        <w:t>2023</w:t>
      </w:r>
      <w:r w:rsidRPr="00DE3DE6">
        <w:rPr>
          <w:rFonts w:ascii="宋体" w:eastAsia="宋体" w:hAnsi="宋体" w:cs="宋体" w:hint="eastAsia"/>
          <w:color w:val="404040"/>
          <w:sz w:val="26"/>
          <w:szCs w:val="26"/>
        </w:rPr>
        <w:t>年</w:t>
      </w:r>
      <w:r w:rsidRPr="00DE3DE6">
        <w:rPr>
          <w:rFonts w:ascii="宋体" w:eastAsia="宋体" w:hAnsi="宋体" w:cs="宋体" w:hint="eastAsia"/>
          <w:color w:val="404040"/>
          <w:sz w:val="26"/>
          <w:szCs w:val="26"/>
        </w:rPr>
        <w:t>7</w:t>
      </w:r>
      <w:r w:rsidRPr="00DE3DE6">
        <w:rPr>
          <w:rFonts w:ascii="宋体" w:eastAsia="宋体" w:hAnsi="宋体" w:cs="宋体" w:hint="eastAsia"/>
          <w:color w:val="404040"/>
          <w:sz w:val="26"/>
          <w:szCs w:val="26"/>
        </w:rPr>
        <w:t>月</w:t>
      </w:r>
      <w:r w:rsidRPr="00DE3DE6">
        <w:rPr>
          <w:rFonts w:ascii="宋体" w:eastAsia="宋体" w:hAnsi="宋体" w:cs="宋体" w:hint="eastAsia"/>
          <w:color w:val="404040"/>
          <w:sz w:val="26"/>
          <w:szCs w:val="26"/>
        </w:rPr>
        <w:t>12</w:t>
      </w:r>
      <w:r w:rsidRPr="00DE3DE6">
        <w:rPr>
          <w:rFonts w:ascii="宋体" w:eastAsia="宋体" w:hAnsi="宋体" w:cs="宋体" w:hint="eastAsia"/>
          <w:color w:val="404040"/>
          <w:sz w:val="26"/>
          <w:szCs w:val="26"/>
        </w:rPr>
        <w:t xml:space="preserve"> </w:t>
      </w:r>
      <w:r w:rsidRPr="00DE3DE6">
        <w:rPr>
          <w:rFonts w:ascii="宋体" w:eastAsia="宋体" w:hAnsi="宋体" w:cs="宋体" w:hint="eastAsia"/>
          <w:color w:val="404040"/>
          <w:sz w:val="26"/>
          <w:szCs w:val="26"/>
        </w:rPr>
        <w:t>日</w:t>
      </w:r>
      <w:r w:rsidRPr="00DE3DE6">
        <w:rPr>
          <w:rFonts w:ascii="宋体" w:eastAsia="宋体" w:hAnsi="宋体" w:cs="宋体" w:hint="eastAsia"/>
          <w:color w:val="404040"/>
          <w:sz w:val="26"/>
          <w:szCs w:val="26"/>
        </w:rPr>
        <w:t>（</w:t>
      </w:r>
      <w:r w:rsidRPr="00DE3DE6">
        <w:rPr>
          <w:rFonts w:ascii="宋体" w:eastAsia="宋体" w:hAnsi="宋体" w:cs="宋体" w:hint="eastAsia"/>
          <w:color w:val="404040"/>
          <w:sz w:val="26"/>
          <w:szCs w:val="26"/>
        </w:rPr>
        <w:t>节假日除外</w:t>
      </w:r>
      <w:r w:rsidRPr="00DE3DE6">
        <w:rPr>
          <w:rFonts w:ascii="宋体" w:eastAsia="宋体" w:hAnsi="宋体" w:cs="宋体" w:hint="eastAsia"/>
          <w:color w:val="404040"/>
          <w:sz w:val="26"/>
          <w:szCs w:val="26"/>
        </w:rPr>
        <w:t>）</w:t>
      </w:r>
      <w:r w:rsidRPr="00DE3DE6">
        <w:rPr>
          <w:rFonts w:ascii="宋体" w:eastAsia="宋体" w:hAnsi="宋体" w:cs="宋体" w:hint="eastAsia"/>
          <w:color w:val="404040"/>
          <w:sz w:val="26"/>
          <w:szCs w:val="26"/>
        </w:rPr>
        <w:t>8</w:t>
      </w:r>
      <w:r w:rsidRPr="00DE3DE6">
        <w:rPr>
          <w:rFonts w:ascii="宋体" w:eastAsia="宋体" w:hAnsi="宋体" w:cs="宋体" w:hint="eastAsia"/>
          <w:color w:val="404040"/>
          <w:sz w:val="26"/>
          <w:szCs w:val="26"/>
        </w:rPr>
        <w:t>：</w:t>
      </w:r>
      <w:r w:rsidRPr="00DE3DE6">
        <w:rPr>
          <w:rFonts w:ascii="宋体" w:eastAsia="宋体" w:hAnsi="宋体" w:cs="宋体" w:hint="eastAsia"/>
          <w:color w:val="404040"/>
          <w:sz w:val="26"/>
          <w:szCs w:val="26"/>
        </w:rPr>
        <w:t>00-12</w:t>
      </w:r>
      <w:r w:rsidRPr="00DE3DE6">
        <w:rPr>
          <w:rFonts w:ascii="宋体" w:eastAsia="宋体" w:hAnsi="宋体" w:cs="宋体" w:hint="eastAsia"/>
          <w:color w:val="404040"/>
          <w:sz w:val="26"/>
          <w:szCs w:val="26"/>
        </w:rPr>
        <w:t>：</w:t>
      </w:r>
      <w:r w:rsidRPr="00DE3DE6">
        <w:rPr>
          <w:rFonts w:ascii="宋体" w:eastAsia="宋体" w:hAnsi="宋体" w:cs="宋体" w:hint="eastAsia"/>
          <w:color w:val="404040"/>
          <w:sz w:val="26"/>
          <w:szCs w:val="26"/>
        </w:rPr>
        <w:t>00</w:t>
      </w:r>
      <w:r w:rsidRPr="00DE3DE6">
        <w:rPr>
          <w:rFonts w:ascii="宋体" w:eastAsia="宋体" w:hAnsi="宋体" w:cs="宋体" w:hint="eastAsia"/>
          <w:color w:val="404040"/>
          <w:sz w:val="26"/>
          <w:szCs w:val="26"/>
        </w:rPr>
        <w:t>或</w:t>
      </w:r>
      <w:r w:rsidRPr="00DE3DE6">
        <w:rPr>
          <w:rFonts w:ascii="宋体" w:eastAsia="宋体" w:hAnsi="宋体" w:cs="宋体" w:hint="eastAsia"/>
          <w:color w:val="404040"/>
          <w:sz w:val="26"/>
          <w:szCs w:val="26"/>
        </w:rPr>
        <w:t>14</w:t>
      </w:r>
      <w:r w:rsidRPr="00DE3DE6">
        <w:rPr>
          <w:rFonts w:ascii="宋体" w:eastAsia="宋体" w:hAnsi="宋体" w:cs="宋体" w:hint="eastAsia"/>
          <w:color w:val="404040"/>
          <w:sz w:val="26"/>
          <w:szCs w:val="26"/>
        </w:rPr>
        <w:t>：</w:t>
      </w:r>
      <w:r w:rsidRPr="00DE3DE6">
        <w:rPr>
          <w:rFonts w:ascii="宋体" w:eastAsia="宋体" w:hAnsi="宋体" w:cs="宋体" w:hint="eastAsia"/>
          <w:color w:val="404040"/>
          <w:sz w:val="26"/>
          <w:szCs w:val="26"/>
        </w:rPr>
        <w:t>30-17</w:t>
      </w:r>
      <w:r w:rsidRPr="00DE3DE6">
        <w:rPr>
          <w:rFonts w:ascii="宋体" w:eastAsia="宋体" w:hAnsi="宋体" w:cs="宋体" w:hint="eastAsia"/>
          <w:color w:val="404040"/>
          <w:sz w:val="26"/>
          <w:szCs w:val="26"/>
        </w:rPr>
        <w:t>：</w:t>
      </w:r>
      <w:r w:rsidRPr="00DE3DE6">
        <w:rPr>
          <w:rFonts w:ascii="宋体" w:eastAsia="宋体" w:hAnsi="宋体" w:cs="宋体" w:hint="eastAsia"/>
          <w:color w:val="404040"/>
          <w:sz w:val="26"/>
          <w:szCs w:val="26"/>
        </w:rPr>
        <w:t>30</w:t>
      </w:r>
      <w:r w:rsidRPr="00DE3DE6">
        <w:rPr>
          <w:rFonts w:ascii="宋体" w:eastAsia="宋体" w:hAnsi="宋体" w:cs="宋体" w:hint="eastAsia"/>
          <w:color w:val="404040"/>
          <w:sz w:val="26"/>
          <w:szCs w:val="26"/>
        </w:rPr>
        <w:t>，</w:t>
      </w:r>
      <w:r>
        <w:rPr>
          <w:rFonts w:ascii="宋体" w:eastAsia="宋体" w:hAnsi="宋体" w:cs="宋体" w:hint="eastAsia"/>
          <w:color w:val="404040"/>
          <w:sz w:val="26"/>
          <w:szCs w:val="26"/>
        </w:rPr>
        <w:t>携带加盖公章的营业执照复印件、介绍信前往福建省肿瘤医院总务科报名。</w:t>
      </w:r>
    </w:p>
    <w:p w:rsidR="00AE5F66" w:rsidRDefault="00444AFA">
      <w:pPr>
        <w:adjustRightInd/>
        <w:snapToGrid/>
        <w:spacing w:before="150" w:after="0" w:line="480" w:lineRule="atLeast"/>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   </w:t>
      </w:r>
      <w:r>
        <w:rPr>
          <w:rFonts w:ascii="宋体" w:eastAsia="宋体" w:hAnsi="宋体" w:cs="宋体" w:hint="eastAsia"/>
          <w:color w:val="404040"/>
          <w:sz w:val="26"/>
          <w:szCs w:val="26"/>
        </w:rPr>
        <w:t>项目联系人：陈女士</w:t>
      </w:r>
      <w:r>
        <w:rPr>
          <w:rFonts w:ascii="宋体" w:eastAsia="宋体" w:hAnsi="宋体" w:cs="宋体" w:hint="eastAsia"/>
          <w:color w:val="404040"/>
          <w:sz w:val="26"/>
        </w:rPr>
        <w:t> </w:t>
      </w:r>
      <w:r>
        <w:rPr>
          <w:rFonts w:ascii="宋体" w:eastAsia="宋体" w:hAnsi="宋体" w:cs="宋体" w:hint="eastAsia"/>
          <w:color w:val="404040"/>
          <w:sz w:val="26"/>
          <w:szCs w:val="26"/>
        </w:rPr>
        <w:t>    </w:t>
      </w:r>
      <w:r>
        <w:rPr>
          <w:rFonts w:ascii="宋体" w:eastAsia="宋体" w:hAnsi="宋体" w:cs="宋体" w:hint="eastAsia"/>
          <w:color w:val="404040"/>
          <w:sz w:val="26"/>
          <w:szCs w:val="26"/>
        </w:rPr>
        <w:t>联系电话：</w:t>
      </w:r>
      <w:r>
        <w:rPr>
          <w:rFonts w:ascii="宋体" w:eastAsia="宋体" w:hAnsi="宋体" w:cs="宋体" w:hint="eastAsia"/>
          <w:color w:val="404040"/>
          <w:sz w:val="26"/>
          <w:szCs w:val="26"/>
        </w:rPr>
        <w:t>0591-62752801</w:t>
      </w:r>
    </w:p>
    <w:p w:rsidR="00AE5F66" w:rsidRDefault="00444AFA">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四、答疑截止时间</w:t>
      </w:r>
    </w:p>
    <w:p w:rsidR="00AE5F66" w:rsidRDefault="00444AFA">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投标人若要求澄清招标文件，应在获取招标文件截止时间后的</w:t>
      </w:r>
      <w:r>
        <w:rPr>
          <w:rFonts w:ascii="宋体" w:eastAsia="宋体" w:hAnsi="宋体" w:cs="宋体" w:hint="eastAsia"/>
          <w:color w:val="404040"/>
          <w:sz w:val="26"/>
          <w:szCs w:val="26"/>
        </w:rPr>
        <w:t>2</w:t>
      </w:r>
      <w:r>
        <w:rPr>
          <w:rFonts w:ascii="宋体" w:eastAsia="宋体" w:hAnsi="宋体" w:cs="宋体" w:hint="eastAsia"/>
          <w:color w:val="404040"/>
          <w:sz w:val="26"/>
          <w:szCs w:val="26"/>
        </w:rPr>
        <w:t>个工作日内提出，招标人将随时解答。</w:t>
      </w:r>
    </w:p>
    <w:p w:rsidR="00AE5F66" w:rsidRDefault="00444AFA">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五、投标文件的要求及递交</w:t>
      </w:r>
    </w:p>
    <w:p w:rsidR="00AE5F66" w:rsidRDefault="00444AFA">
      <w:pPr>
        <w:adjustRightInd/>
        <w:snapToGrid/>
        <w:spacing w:before="150" w:after="0" w:line="480" w:lineRule="atLeast"/>
        <w:ind w:firstLine="480"/>
        <w:jc w:val="both"/>
        <w:rPr>
          <w:rFonts w:ascii="宋体" w:eastAsia="宋体" w:hAnsi="宋体" w:cs="宋体"/>
          <w:color w:val="404040"/>
          <w:sz w:val="26"/>
          <w:szCs w:val="26"/>
        </w:rPr>
      </w:pPr>
      <w:r>
        <w:rPr>
          <w:rFonts w:ascii="宋体" w:eastAsia="宋体" w:hAnsi="宋体" w:cs="宋体" w:hint="eastAsia"/>
          <w:color w:val="404040"/>
          <w:sz w:val="26"/>
          <w:szCs w:val="26"/>
        </w:rPr>
        <w:t>1</w:t>
      </w:r>
      <w:r>
        <w:rPr>
          <w:rFonts w:ascii="宋体" w:eastAsia="宋体" w:hAnsi="宋体" w:cs="宋体" w:hint="eastAsia"/>
          <w:color w:val="404040"/>
          <w:sz w:val="26"/>
          <w:szCs w:val="26"/>
        </w:rPr>
        <w:t>、投标文件正本</w:t>
      </w:r>
      <w:r>
        <w:rPr>
          <w:rFonts w:ascii="宋体" w:eastAsia="宋体" w:hAnsi="宋体" w:cs="宋体" w:hint="eastAsia"/>
          <w:bCs/>
          <w:color w:val="404040"/>
          <w:sz w:val="26"/>
          <w:szCs w:val="26"/>
          <w:u w:val="single"/>
        </w:rPr>
        <w:t>壹</w:t>
      </w:r>
      <w:r>
        <w:rPr>
          <w:rFonts w:ascii="宋体" w:eastAsia="宋体" w:hAnsi="宋体" w:cs="宋体" w:hint="eastAsia"/>
          <w:color w:val="404040"/>
          <w:sz w:val="26"/>
          <w:szCs w:val="26"/>
        </w:rPr>
        <w:t>份</w:t>
      </w:r>
      <w:r>
        <w:rPr>
          <w:rFonts w:ascii="宋体" w:eastAsia="宋体" w:hAnsi="宋体" w:cs="宋体" w:hint="eastAsia"/>
          <w:color w:val="404040"/>
          <w:sz w:val="26"/>
          <w:szCs w:val="26"/>
        </w:rPr>
        <w:t>，</w:t>
      </w:r>
      <w:r>
        <w:rPr>
          <w:rFonts w:ascii="宋体" w:eastAsia="宋体" w:hAnsi="宋体" w:cs="宋体" w:hint="eastAsia"/>
          <w:color w:val="404040"/>
          <w:sz w:val="26"/>
          <w:szCs w:val="26"/>
        </w:rPr>
        <w:t>副本</w:t>
      </w:r>
      <w:r>
        <w:rPr>
          <w:rFonts w:ascii="宋体" w:eastAsia="宋体" w:hAnsi="宋体" w:cs="宋体" w:hint="eastAsia"/>
          <w:bCs/>
          <w:color w:val="404040"/>
          <w:sz w:val="26"/>
          <w:szCs w:val="26"/>
          <w:u w:val="single"/>
        </w:rPr>
        <w:t>壹</w:t>
      </w:r>
      <w:r>
        <w:rPr>
          <w:rFonts w:ascii="宋体" w:eastAsia="宋体" w:hAnsi="宋体" w:cs="宋体" w:hint="eastAsia"/>
          <w:color w:val="404040"/>
          <w:sz w:val="26"/>
          <w:szCs w:val="26"/>
        </w:rPr>
        <w:t>份胶装并密封加盖投标人公章。投标文件未胶装密封将导致其投标文件被拒绝。</w:t>
      </w:r>
    </w:p>
    <w:p w:rsidR="00AE5F66" w:rsidRDefault="00444AFA">
      <w:pPr>
        <w:adjustRightInd/>
        <w:snapToGrid/>
        <w:spacing w:before="150" w:after="0" w:line="480" w:lineRule="atLeast"/>
        <w:ind w:firstLine="480"/>
        <w:jc w:val="both"/>
        <w:rPr>
          <w:rFonts w:ascii="宋体" w:eastAsia="宋体" w:hAnsi="宋体" w:cs="宋体"/>
          <w:color w:val="404040"/>
          <w:sz w:val="26"/>
          <w:szCs w:val="26"/>
        </w:rPr>
      </w:pPr>
      <w:r>
        <w:rPr>
          <w:rFonts w:ascii="宋体" w:eastAsia="宋体" w:hAnsi="宋体" w:cs="宋体" w:hint="eastAsia"/>
          <w:color w:val="404040"/>
          <w:sz w:val="26"/>
          <w:szCs w:val="26"/>
        </w:rPr>
        <w:t>2</w:t>
      </w:r>
      <w:r>
        <w:rPr>
          <w:rFonts w:ascii="宋体" w:eastAsia="宋体" w:hAnsi="宋体" w:cs="宋体" w:hint="eastAsia"/>
          <w:color w:val="404040"/>
          <w:sz w:val="26"/>
          <w:szCs w:val="26"/>
        </w:rPr>
        <w:t>、投标文件递交的截止时间：</w:t>
      </w:r>
      <w:r w:rsidRPr="00DE3DE6">
        <w:rPr>
          <w:rFonts w:ascii="宋体" w:eastAsia="宋体" w:hAnsi="宋体" w:cs="宋体" w:hint="eastAsia"/>
          <w:color w:val="404040"/>
          <w:sz w:val="26"/>
          <w:szCs w:val="26"/>
        </w:rPr>
        <w:t>2023</w:t>
      </w:r>
      <w:r w:rsidRPr="00DE3DE6">
        <w:rPr>
          <w:rFonts w:ascii="宋体" w:eastAsia="宋体" w:hAnsi="宋体" w:cs="宋体" w:hint="eastAsia"/>
          <w:color w:val="404040"/>
          <w:sz w:val="26"/>
          <w:szCs w:val="26"/>
        </w:rPr>
        <w:t>年</w:t>
      </w:r>
      <w:r w:rsidRPr="00DE3DE6">
        <w:rPr>
          <w:rFonts w:ascii="宋体" w:eastAsia="宋体" w:hAnsi="宋体" w:cs="宋体" w:hint="eastAsia"/>
          <w:color w:val="404040"/>
          <w:sz w:val="26"/>
          <w:szCs w:val="26"/>
        </w:rPr>
        <w:t>7</w:t>
      </w:r>
      <w:r w:rsidRPr="00DE3DE6">
        <w:rPr>
          <w:rFonts w:ascii="宋体" w:eastAsia="宋体" w:hAnsi="宋体" w:cs="宋体" w:hint="eastAsia"/>
          <w:color w:val="404040"/>
          <w:sz w:val="26"/>
          <w:szCs w:val="26"/>
        </w:rPr>
        <w:t>月</w:t>
      </w:r>
      <w:r w:rsidRPr="00DE3DE6">
        <w:rPr>
          <w:rFonts w:ascii="宋体" w:eastAsia="宋体" w:hAnsi="宋体" w:cs="宋体" w:hint="eastAsia"/>
          <w:color w:val="404040"/>
          <w:sz w:val="26"/>
          <w:szCs w:val="26"/>
        </w:rPr>
        <w:t>13</w:t>
      </w:r>
      <w:r w:rsidRPr="00DE3DE6">
        <w:rPr>
          <w:rFonts w:ascii="宋体" w:eastAsia="宋体" w:hAnsi="宋体" w:cs="宋体" w:hint="eastAsia"/>
          <w:color w:val="404040"/>
          <w:sz w:val="26"/>
          <w:szCs w:val="26"/>
        </w:rPr>
        <w:t>日</w:t>
      </w:r>
      <w:r w:rsidRPr="00DE3DE6">
        <w:rPr>
          <w:rFonts w:ascii="宋体" w:eastAsia="宋体" w:hAnsi="宋体" w:cs="宋体" w:hint="eastAsia"/>
          <w:color w:val="404040"/>
          <w:sz w:val="26"/>
          <w:szCs w:val="26"/>
        </w:rPr>
        <w:t>9:00</w:t>
      </w:r>
      <w:r w:rsidRPr="00DE3DE6">
        <w:rPr>
          <w:rFonts w:ascii="宋体" w:eastAsia="宋体" w:hAnsi="宋体" w:cs="宋体" w:hint="eastAsia"/>
          <w:color w:val="404040"/>
          <w:sz w:val="26"/>
          <w:szCs w:val="26"/>
        </w:rPr>
        <w:t>，</w:t>
      </w:r>
      <w:r>
        <w:rPr>
          <w:rFonts w:ascii="宋体" w:eastAsia="宋体" w:hAnsi="宋体" w:cs="宋体" w:hint="eastAsia"/>
          <w:color w:val="404040"/>
          <w:sz w:val="26"/>
          <w:szCs w:val="26"/>
        </w:rPr>
        <w:t>提交地点为福建省肿瘤医院总务科，未送达指定地点或逾期送达者拒收。</w:t>
      </w:r>
    </w:p>
    <w:p w:rsidR="00AE5F66" w:rsidRDefault="00444AFA">
      <w:pPr>
        <w:adjustRightInd/>
        <w:snapToGrid/>
        <w:spacing w:before="150" w:after="0" w:line="480" w:lineRule="atLeast"/>
        <w:jc w:val="both"/>
        <w:rPr>
          <w:rFonts w:ascii="黑体" w:eastAsia="黑体" w:hAnsi="黑体" w:cs="宋体"/>
          <w:b/>
          <w:bCs/>
          <w:color w:val="404040"/>
          <w:sz w:val="26"/>
        </w:rPr>
      </w:pPr>
      <w:r>
        <w:rPr>
          <w:rFonts w:ascii="黑体" w:eastAsia="黑体" w:hAnsi="黑体" w:cs="宋体" w:hint="eastAsia"/>
          <w:b/>
          <w:bCs/>
          <w:color w:val="404040"/>
          <w:sz w:val="26"/>
        </w:rPr>
        <w:t>六、开标评标时间地点</w:t>
      </w:r>
    </w:p>
    <w:p w:rsidR="00AE5F66" w:rsidRDefault="00444AFA">
      <w:pPr>
        <w:adjustRightInd/>
        <w:snapToGrid/>
        <w:spacing w:before="150" w:after="0" w:line="480" w:lineRule="atLeast"/>
        <w:ind w:firstLineChars="150" w:firstLine="390"/>
        <w:jc w:val="both"/>
        <w:rPr>
          <w:rFonts w:ascii="宋体" w:eastAsia="宋体" w:hAnsi="宋体" w:cs="宋体"/>
          <w:color w:val="404040"/>
          <w:sz w:val="26"/>
          <w:szCs w:val="26"/>
        </w:rPr>
      </w:pPr>
      <w:r>
        <w:rPr>
          <w:rFonts w:ascii="宋体" w:eastAsia="宋体" w:hAnsi="宋体" w:cs="宋体" w:hint="eastAsia"/>
          <w:color w:val="404040"/>
          <w:sz w:val="26"/>
          <w:szCs w:val="26"/>
        </w:rPr>
        <w:t>1</w:t>
      </w:r>
      <w:r>
        <w:rPr>
          <w:rFonts w:ascii="宋体" w:eastAsia="宋体" w:hAnsi="宋体" w:cs="宋体" w:hint="eastAsia"/>
          <w:color w:val="404040"/>
          <w:sz w:val="26"/>
          <w:szCs w:val="26"/>
        </w:rPr>
        <w:t>、开标时间：</w:t>
      </w:r>
      <w:r w:rsidRPr="00DE3DE6">
        <w:rPr>
          <w:rFonts w:ascii="宋体" w:eastAsia="宋体" w:hAnsi="宋体" w:cs="宋体" w:hint="eastAsia"/>
          <w:color w:val="404040"/>
          <w:sz w:val="26"/>
          <w:szCs w:val="26"/>
        </w:rPr>
        <w:t>2023</w:t>
      </w:r>
      <w:r w:rsidRPr="00DE3DE6">
        <w:rPr>
          <w:rFonts w:ascii="宋体" w:eastAsia="宋体" w:hAnsi="宋体" w:cs="宋体" w:hint="eastAsia"/>
          <w:color w:val="404040"/>
          <w:sz w:val="26"/>
          <w:szCs w:val="26"/>
        </w:rPr>
        <w:t>年</w:t>
      </w:r>
      <w:r w:rsidRPr="00DE3DE6">
        <w:rPr>
          <w:rFonts w:ascii="宋体" w:eastAsia="宋体" w:hAnsi="宋体" w:cs="宋体" w:hint="eastAsia"/>
          <w:color w:val="404040"/>
          <w:sz w:val="26"/>
          <w:szCs w:val="26"/>
        </w:rPr>
        <w:t>7</w:t>
      </w:r>
      <w:r w:rsidRPr="00DE3DE6">
        <w:rPr>
          <w:rFonts w:ascii="宋体" w:eastAsia="宋体" w:hAnsi="宋体" w:cs="宋体" w:hint="eastAsia"/>
          <w:color w:val="404040"/>
          <w:sz w:val="26"/>
          <w:szCs w:val="26"/>
        </w:rPr>
        <w:t>月</w:t>
      </w:r>
      <w:r w:rsidRPr="00DE3DE6">
        <w:rPr>
          <w:rFonts w:ascii="宋体" w:eastAsia="宋体" w:hAnsi="宋体" w:cs="宋体" w:hint="eastAsia"/>
          <w:color w:val="404040"/>
          <w:sz w:val="26"/>
          <w:szCs w:val="26"/>
        </w:rPr>
        <w:t>13</w:t>
      </w:r>
      <w:bookmarkStart w:id="0" w:name="_GoBack"/>
      <w:bookmarkEnd w:id="0"/>
      <w:r w:rsidRPr="00DE3DE6">
        <w:rPr>
          <w:rFonts w:ascii="宋体" w:eastAsia="宋体" w:hAnsi="宋体" w:cs="宋体" w:hint="eastAsia"/>
          <w:color w:val="404040"/>
          <w:sz w:val="26"/>
          <w:szCs w:val="26"/>
        </w:rPr>
        <w:t>日</w:t>
      </w:r>
      <w:r w:rsidRPr="00DE3DE6">
        <w:rPr>
          <w:rFonts w:ascii="宋体" w:eastAsia="宋体" w:hAnsi="宋体" w:cs="宋体" w:hint="eastAsia"/>
          <w:color w:val="404040"/>
          <w:sz w:val="26"/>
          <w:szCs w:val="26"/>
        </w:rPr>
        <w:t>9:00</w:t>
      </w:r>
      <w:r w:rsidRPr="00DE3DE6">
        <w:rPr>
          <w:rFonts w:ascii="宋体" w:eastAsia="宋体" w:hAnsi="宋体" w:cs="宋体" w:hint="eastAsia"/>
          <w:color w:val="404040"/>
          <w:sz w:val="26"/>
          <w:szCs w:val="26"/>
        </w:rPr>
        <w:t>时</w:t>
      </w:r>
    </w:p>
    <w:p w:rsidR="00AE5F66" w:rsidRDefault="00444AFA">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2</w:t>
      </w:r>
      <w:r>
        <w:rPr>
          <w:rFonts w:ascii="宋体" w:eastAsia="宋体" w:hAnsi="宋体" w:cs="宋体" w:hint="eastAsia"/>
          <w:color w:val="404040"/>
          <w:sz w:val="26"/>
          <w:szCs w:val="26"/>
        </w:rPr>
        <w:t>、评标时间：开标后即开始评标。</w:t>
      </w:r>
    </w:p>
    <w:p w:rsidR="00AE5F66" w:rsidRDefault="00444AFA">
      <w:pPr>
        <w:adjustRightInd/>
        <w:snapToGrid/>
        <w:spacing w:before="150" w:after="0" w:line="480" w:lineRule="atLeast"/>
        <w:ind w:firstLineChars="200" w:firstLine="520"/>
        <w:jc w:val="both"/>
        <w:rPr>
          <w:rFonts w:ascii="宋体" w:eastAsia="宋体" w:hAnsi="宋体" w:cs="宋体"/>
          <w:color w:val="404040"/>
          <w:sz w:val="26"/>
          <w:szCs w:val="26"/>
        </w:rPr>
      </w:pPr>
      <w:r>
        <w:rPr>
          <w:rFonts w:ascii="宋体" w:eastAsia="宋体" w:hAnsi="宋体" w:cs="宋体" w:hint="eastAsia"/>
          <w:color w:val="404040"/>
          <w:sz w:val="26"/>
          <w:szCs w:val="26"/>
        </w:rPr>
        <w:lastRenderedPageBreak/>
        <w:t>3</w:t>
      </w:r>
      <w:r>
        <w:rPr>
          <w:rFonts w:ascii="宋体" w:eastAsia="宋体" w:hAnsi="宋体" w:cs="宋体" w:hint="eastAsia"/>
          <w:color w:val="404040"/>
          <w:sz w:val="26"/>
          <w:szCs w:val="26"/>
        </w:rPr>
        <w:t>、地点：福建省肿瘤医院科研楼一楼会议室</w:t>
      </w:r>
    </w:p>
    <w:p w:rsidR="00AE5F66" w:rsidRDefault="00444AFA">
      <w:pPr>
        <w:adjustRightInd/>
        <w:snapToGrid/>
        <w:spacing w:before="150" w:after="0" w:line="480" w:lineRule="atLeast"/>
        <w:ind w:firstLine="480"/>
        <w:jc w:val="both"/>
        <w:rPr>
          <w:rFonts w:ascii="宋体" w:eastAsia="宋体" w:hAnsi="宋体" w:cs="宋体"/>
          <w:color w:val="404040"/>
          <w:sz w:val="26"/>
          <w:szCs w:val="26"/>
        </w:rPr>
      </w:pPr>
      <w:r>
        <w:rPr>
          <w:rFonts w:ascii="宋体" w:eastAsia="宋体" w:hAnsi="宋体" w:cs="宋体" w:hint="eastAsia"/>
          <w:color w:val="404040"/>
          <w:sz w:val="26"/>
          <w:szCs w:val="26"/>
        </w:rPr>
        <w:t>备注：</w:t>
      </w:r>
    </w:p>
    <w:p w:rsidR="00AE5F66" w:rsidRDefault="00444AFA">
      <w:pPr>
        <w:spacing w:before="150" w:line="560" w:lineRule="exact"/>
        <w:ind w:firstLineChars="200" w:firstLine="520"/>
        <w:rPr>
          <w:rFonts w:ascii="宋体" w:eastAsia="宋体" w:hAnsi="宋体" w:cs="宋体"/>
          <w:color w:val="404040"/>
          <w:sz w:val="26"/>
          <w:szCs w:val="26"/>
        </w:rPr>
      </w:pPr>
      <w:r>
        <w:rPr>
          <w:rFonts w:ascii="宋体" w:eastAsia="宋体" w:hAnsi="宋体" w:cs="宋体" w:hint="eastAsia"/>
          <w:color w:val="404040"/>
          <w:sz w:val="26"/>
          <w:szCs w:val="26"/>
        </w:rPr>
        <w:t xml:space="preserve">1. </w:t>
      </w:r>
      <w:r>
        <w:rPr>
          <w:rFonts w:ascii="宋体" w:eastAsia="宋体" w:hAnsi="宋体" w:cs="宋体" w:hint="eastAsia"/>
          <w:color w:val="404040"/>
          <w:sz w:val="26"/>
          <w:szCs w:val="26"/>
        </w:rPr>
        <w:t>未参加报名的潜在投标人，其投标文件将被拒绝。</w:t>
      </w:r>
    </w:p>
    <w:p w:rsidR="00AE5F66" w:rsidRDefault="00444AFA">
      <w:pPr>
        <w:spacing w:before="150" w:line="560" w:lineRule="exact"/>
        <w:ind w:firstLineChars="200" w:firstLine="520"/>
        <w:rPr>
          <w:rFonts w:ascii="宋体" w:eastAsia="宋体" w:hAnsi="宋体" w:cs="宋体"/>
          <w:color w:val="404040"/>
          <w:sz w:val="26"/>
          <w:szCs w:val="26"/>
        </w:rPr>
      </w:pPr>
      <w:r>
        <w:rPr>
          <w:rFonts w:ascii="宋体" w:eastAsia="宋体" w:hAnsi="宋体" w:cs="宋体" w:hint="eastAsia"/>
          <w:color w:val="404040"/>
          <w:sz w:val="26"/>
          <w:szCs w:val="26"/>
        </w:rPr>
        <w:t>2.</w:t>
      </w:r>
      <w:r>
        <w:rPr>
          <w:rFonts w:ascii="宋体" w:eastAsia="宋体" w:hAnsi="宋体" w:cs="宋体" w:hint="eastAsia"/>
          <w:color w:val="404040"/>
          <w:sz w:val="26"/>
          <w:szCs w:val="26"/>
        </w:rPr>
        <w:t>若有涉及招标文件内容更正，请各潜在投标人密切关注福建省肿瘤医院官网通知，以最新公告为准。</w:t>
      </w:r>
    </w:p>
    <w:p w:rsidR="00AE5F66" w:rsidRDefault="00444AFA">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八、评标原则及办法</w:t>
      </w:r>
    </w:p>
    <w:p w:rsidR="00AE5F66" w:rsidRDefault="00444AFA">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1</w:t>
      </w:r>
      <w:r>
        <w:rPr>
          <w:rFonts w:ascii="宋体" w:eastAsia="宋体" w:hAnsi="宋体" w:cs="宋体" w:hint="eastAsia"/>
          <w:color w:val="404040"/>
          <w:sz w:val="26"/>
          <w:szCs w:val="26"/>
        </w:rPr>
        <w:t>、评标活动遵循公平、公正、科学和择优的原则。</w:t>
      </w:r>
    </w:p>
    <w:p w:rsidR="00AE5F66" w:rsidRDefault="00444AFA">
      <w:pPr>
        <w:adjustRightInd/>
        <w:snapToGrid/>
        <w:spacing w:before="150" w:after="0" w:line="480" w:lineRule="atLeast"/>
        <w:ind w:firstLine="480"/>
        <w:jc w:val="both"/>
        <w:rPr>
          <w:rFonts w:ascii="宋体" w:eastAsia="宋体" w:hAnsi="宋体" w:cs="宋体"/>
          <w:color w:val="404040"/>
          <w:sz w:val="26"/>
          <w:szCs w:val="26"/>
        </w:rPr>
      </w:pPr>
      <w:r>
        <w:rPr>
          <w:rFonts w:ascii="宋体" w:eastAsia="宋体" w:hAnsi="宋体" w:cs="宋体" w:hint="eastAsia"/>
          <w:color w:val="404040"/>
          <w:sz w:val="26"/>
          <w:szCs w:val="26"/>
        </w:rPr>
        <w:t>2</w:t>
      </w:r>
      <w:r>
        <w:rPr>
          <w:rFonts w:ascii="宋体" w:eastAsia="宋体" w:hAnsi="宋体" w:cs="宋体" w:hint="eastAsia"/>
          <w:color w:val="404040"/>
          <w:sz w:val="26"/>
          <w:szCs w:val="26"/>
        </w:rPr>
        <w:t>、评标方法：综合评分。</w:t>
      </w:r>
    </w:p>
    <w:p w:rsidR="00AE5F66" w:rsidRDefault="00444AFA">
      <w:pPr>
        <w:adjustRightInd/>
        <w:snapToGrid/>
        <w:spacing w:before="150" w:after="0" w:line="480" w:lineRule="atLeast"/>
        <w:ind w:firstLineChars="200" w:firstLine="52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3</w:t>
      </w:r>
      <w:r>
        <w:rPr>
          <w:rFonts w:ascii="宋体" w:eastAsia="宋体" w:hAnsi="宋体" w:cs="宋体" w:hint="eastAsia"/>
          <w:color w:val="404040"/>
          <w:sz w:val="26"/>
          <w:szCs w:val="26"/>
        </w:rPr>
        <w:t>、投标人之间有相互串通投标、弄虚作假等违规行为者，将作废标处理，并在我院未来的项目招标中被拒绝接受投标。</w:t>
      </w:r>
    </w:p>
    <w:p w:rsidR="00AE5F66" w:rsidRDefault="00444AFA">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九、合同条款内容及签订</w:t>
      </w:r>
    </w:p>
    <w:p w:rsidR="00AE5F66" w:rsidRDefault="00444AFA">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1</w:t>
      </w:r>
      <w:r>
        <w:rPr>
          <w:rFonts w:ascii="宋体" w:eastAsia="宋体" w:hAnsi="宋体" w:cs="宋体" w:hint="eastAsia"/>
          <w:color w:val="404040"/>
          <w:sz w:val="26"/>
          <w:szCs w:val="26"/>
        </w:rPr>
        <w:t>、合同专用条款内容依照国家规范文本，合同通用条款内容解释依照国家规</w:t>
      </w:r>
      <w:r>
        <w:rPr>
          <w:rFonts w:ascii="宋体" w:eastAsia="宋体" w:hAnsi="宋体" w:cs="宋体" w:hint="eastAsia"/>
          <w:color w:val="404040"/>
          <w:sz w:val="28"/>
          <w:szCs w:val="28"/>
        </w:rPr>
        <w:t>范文本。</w:t>
      </w:r>
    </w:p>
    <w:p w:rsidR="00AE5F66" w:rsidRDefault="00444AFA">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t>2</w:t>
      </w:r>
      <w:r>
        <w:rPr>
          <w:rFonts w:ascii="宋体" w:eastAsia="宋体" w:hAnsi="宋体" w:cs="宋体" w:hint="eastAsia"/>
          <w:color w:val="404040"/>
          <w:sz w:val="26"/>
          <w:szCs w:val="26"/>
        </w:rPr>
        <w:t>、合同签订：中标人在接到中标通知后</w:t>
      </w:r>
      <w:r>
        <w:rPr>
          <w:rFonts w:ascii="宋体" w:eastAsia="宋体" w:hAnsi="宋体" w:cs="宋体" w:hint="eastAsia"/>
          <w:color w:val="404040"/>
          <w:sz w:val="26"/>
          <w:szCs w:val="26"/>
        </w:rPr>
        <w:t>3</w:t>
      </w:r>
      <w:r>
        <w:rPr>
          <w:rFonts w:ascii="宋体" w:eastAsia="宋体" w:hAnsi="宋体" w:cs="宋体" w:hint="eastAsia"/>
          <w:color w:val="404040"/>
          <w:sz w:val="26"/>
          <w:szCs w:val="26"/>
        </w:rPr>
        <w:t>天内，应派代表与招标人联系，商</w:t>
      </w:r>
      <w:r>
        <w:rPr>
          <w:rFonts w:ascii="宋体" w:eastAsia="宋体" w:hAnsi="宋体" w:cs="宋体" w:hint="eastAsia"/>
          <w:color w:val="404040"/>
          <w:sz w:val="28"/>
          <w:szCs w:val="28"/>
        </w:rPr>
        <w:t>讨签订合同事宜。</w:t>
      </w:r>
    </w:p>
    <w:p w:rsidR="00AE5F66" w:rsidRDefault="00444AFA">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十、付款方式与条件</w:t>
      </w:r>
    </w:p>
    <w:p w:rsidR="00AE5F66" w:rsidRDefault="00444AFA">
      <w:pPr>
        <w:adjustRightInd/>
        <w:snapToGrid/>
        <w:spacing w:before="150" w:after="0" w:line="480" w:lineRule="atLeast"/>
        <w:ind w:firstLine="480"/>
        <w:jc w:val="both"/>
        <w:rPr>
          <w:rFonts w:ascii="宋体" w:eastAsia="宋体" w:hAnsi="宋体" w:cs="宋体"/>
          <w:color w:val="404040"/>
          <w:sz w:val="26"/>
          <w:szCs w:val="26"/>
        </w:rPr>
      </w:pPr>
      <w:r>
        <w:rPr>
          <w:rFonts w:ascii="宋体" w:eastAsia="宋体" w:hAnsi="宋体" w:cs="宋体"/>
          <w:color w:val="404040"/>
          <w:sz w:val="26"/>
          <w:szCs w:val="26"/>
        </w:rPr>
        <w:t>按季度支付，甲方根据考核结果确定当季维保费用，自收到乙方开具的正规同等金额发票之日起</w:t>
      </w:r>
      <w:r>
        <w:rPr>
          <w:rFonts w:ascii="宋体" w:eastAsia="宋体" w:hAnsi="宋体" w:cs="宋体"/>
          <w:color w:val="404040"/>
          <w:sz w:val="26"/>
          <w:szCs w:val="26"/>
        </w:rPr>
        <w:t>30</w:t>
      </w:r>
      <w:r>
        <w:rPr>
          <w:rFonts w:ascii="宋体" w:eastAsia="宋体" w:hAnsi="宋体" w:cs="宋体"/>
          <w:color w:val="404040"/>
          <w:sz w:val="26"/>
          <w:szCs w:val="26"/>
        </w:rPr>
        <w:t>日内予以支付。</w:t>
      </w:r>
    </w:p>
    <w:p w:rsidR="00AE5F66" w:rsidRDefault="00444AFA">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十一、其他未详尽事宜</w:t>
      </w:r>
    </w:p>
    <w:p w:rsidR="00AE5F66" w:rsidRDefault="00444AFA">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6"/>
          <w:szCs w:val="26"/>
        </w:rPr>
        <w:lastRenderedPageBreak/>
        <w:t>依照国家政府采购和招投标有关规定。</w:t>
      </w:r>
    </w:p>
    <w:p w:rsidR="00AE5F66" w:rsidRDefault="00444AFA">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6"/>
        </w:rPr>
        <w:t>十二、监督电话</w:t>
      </w:r>
    </w:p>
    <w:p w:rsidR="00AE5F66" w:rsidRDefault="00444AFA">
      <w:pPr>
        <w:adjustRightInd/>
        <w:snapToGrid/>
        <w:spacing w:before="150" w:after="0" w:line="480" w:lineRule="atLeast"/>
        <w:ind w:firstLine="480"/>
        <w:jc w:val="both"/>
        <w:rPr>
          <w:rFonts w:ascii="宋体" w:eastAsia="宋体" w:hAnsi="宋体" w:cs="宋体" w:hint="eastAsia"/>
          <w:color w:val="404040"/>
          <w:sz w:val="26"/>
          <w:szCs w:val="26"/>
        </w:rPr>
      </w:pPr>
      <w:r>
        <w:rPr>
          <w:rFonts w:ascii="宋体" w:eastAsia="宋体" w:hAnsi="宋体" w:cs="宋体"/>
          <w:color w:val="404040"/>
          <w:sz w:val="26"/>
          <w:szCs w:val="26"/>
        </w:rPr>
        <w:t>在采购报名、采购调研等采购过程中有任何异议，可联系我院监督科室。电话：</w:t>
      </w:r>
      <w:r>
        <w:rPr>
          <w:rFonts w:ascii="宋体" w:eastAsia="宋体" w:hAnsi="宋体" w:cs="宋体"/>
          <w:color w:val="404040"/>
          <w:sz w:val="26"/>
          <w:szCs w:val="26"/>
        </w:rPr>
        <w:t>83660063-8407</w:t>
      </w:r>
      <w:r>
        <w:rPr>
          <w:rFonts w:ascii="宋体" w:eastAsia="宋体" w:hAnsi="宋体" w:cs="宋体"/>
          <w:color w:val="404040"/>
          <w:sz w:val="26"/>
          <w:szCs w:val="26"/>
        </w:rPr>
        <w:t>；</w:t>
      </w:r>
      <w:r>
        <w:rPr>
          <w:rFonts w:ascii="宋体" w:eastAsia="宋体" w:hAnsi="宋体" w:cs="宋体"/>
          <w:color w:val="404040"/>
          <w:sz w:val="26"/>
          <w:szCs w:val="26"/>
        </w:rPr>
        <w:t>83660063-8467</w:t>
      </w:r>
      <w:r>
        <w:rPr>
          <w:rFonts w:ascii="宋体" w:eastAsia="宋体" w:hAnsi="宋体" w:cs="宋体"/>
          <w:color w:val="404040"/>
          <w:sz w:val="26"/>
          <w:szCs w:val="26"/>
        </w:rPr>
        <w:t>。</w:t>
      </w:r>
    </w:p>
    <w:p w:rsidR="00DE3DE6" w:rsidRDefault="00DE3DE6" w:rsidP="00DE3DE6">
      <w:pPr>
        <w:pStyle w:val="a0"/>
        <w:rPr>
          <w:rFonts w:hint="eastAsia"/>
        </w:rPr>
      </w:pPr>
    </w:p>
    <w:p w:rsidR="00DE3DE6" w:rsidRPr="00DE3DE6" w:rsidRDefault="00DE3DE6" w:rsidP="00DE3DE6">
      <w:pPr>
        <w:pStyle w:val="a0"/>
      </w:pPr>
    </w:p>
    <w:p w:rsidR="00AE5F66" w:rsidRPr="00DE3DE6" w:rsidRDefault="00DE3DE6" w:rsidP="00DE3DE6">
      <w:pPr>
        <w:pStyle w:val="2"/>
        <w:jc w:val="right"/>
        <w:rPr>
          <w:rFonts w:ascii="宋体" w:eastAsia="宋体" w:hAnsi="宋体" w:cs="宋体" w:hint="eastAsia"/>
          <w:color w:val="404040"/>
          <w:sz w:val="26"/>
          <w:szCs w:val="26"/>
        </w:rPr>
      </w:pPr>
      <w:r w:rsidRPr="00DE3DE6">
        <w:rPr>
          <w:rFonts w:ascii="宋体" w:eastAsia="宋体" w:hAnsi="宋体" w:cs="宋体"/>
          <w:color w:val="404040"/>
          <w:sz w:val="26"/>
          <w:szCs w:val="26"/>
        </w:rPr>
        <w:t>福建省肿瘤医院</w:t>
      </w:r>
    </w:p>
    <w:p w:rsidR="00DE3DE6" w:rsidRPr="00DE3DE6" w:rsidRDefault="00DE3DE6" w:rsidP="00DE3DE6">
      <w:pPr>
        <w:pStyle w:val="2"/>
        <w:jc w:val="right"/>
        <w:rPr>
          <w:rFonts w:ascii="宋体" w:eastAsia="宋体" w:hAnsi="宋体" w:cs="宋体"/>
          <w:color w:val="404040"/>
          <w:sz w:val="26"/>
          <w:szCs w:val="26"/>
        </w:rPr>
      </w:pPr>
      <w:r w:rsidRPr="00DE3DE6">
        <w:rPr>
          <w:rFonts w:ascii="宋体" w:eastAsia="宋体" w:hAnsi="宋体" w:cs="宋体"/>
          <w:color w:val="404040"/>
          <w:sz w:val="26"/>
          <w:szCs w:val="26"/>
        </w:rPr>
        <w:t>2023年7月5日</w:t>
      </w:r>
    </w:p>
    <w:p w:rsidR="00AE5F66" w:rsidRDefault="00444AFA">
      <w:pPr>
        <w:adjustRightInd/>
        <w:snapToGrid/>
        <w:spacing w:after="0"/>
        <w:rPr>
          <w:rFonts w:ascii="宋体" w:hAnsi="宋体" w:cs="仿宋_GB2312"/>
          <w:b/>
          <w:sz w:val="24"/>
          <w:szCs w:val="24"/>
        </w:rPr>
      </w:pPr>
      <w:r>
        <w:rPr>
          <w:rFonts w:ascii="宋体" w:hAnsi="宋体" w:cs="仿宋_GB2312"/>
          <w:b/>
          <w:sz w:val="24"/>
          <w:szCs w:val="24"/>
        </w:rPr>
        <w:br w:type="page"/>
      </w:r>
      <w:r w:rsidR="00DE3DE6">
        <w:rPr>
          <w:rFonts w:ascii="宋体" w:hAnsi="宋体" w:cs="仿宋_GB2312"/>
          <w:b/>
          <w:sz w:val="24"/>
          <w:szCs w:val="24"/>
        </w:rPr>
        <w:lastRenderedPageBreak/>
        <w:t xml:space="preserve"> </w:t>
      </w:r>
    </w:p>
    <w:p w:rsidR="00AE5F66" w:rsidRDefault="00444AFA">
      <w:pPr>
        <w:widowControl w:val="0"/>
        <w:adjustRightInd/>
        <w:snapToGrid/>
        <w:spacing w:after="0" w:line="590" w:lineRule="exact"/>
        <w:jc w:val="center"/>
        <w:rPr>
          <w:rFonts w:asciiTheme="minorEastAsia" w:eastAsiaTheme="minorEastAsia" w:hAnsiTheme="minorEastAsia"/>
          <w:kern w:val="2"/>
          <w:sz w:val="28"/>
          <w:szCs w:val="28"/>
        </w:rPr>
      </w:pPr>
      <w:r>
        <w:rPr>
          <w:rFonts w:asciiTheme="minorEastAsia" w:eastAsiaTheme="minorEastAsia" w:hAnsiTheme="minorEastAsia"/>
          <w:kern w:val="2"/>
          <w:sz w:val="28"/>
          <w:szCs w:val="28"/>
        </w:rPr>
        <w:t>报价内容一览</w:t>
      </w:r>
    </w:p>
    <w:tbl>
      <w:tblPr>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19"/>
        <w:gridCol w:w="1340"/>
        <w:gridCol w:w="1082"/>
        <w:gridCol w:w="1436"/>
        <w:gridCol w:w="1500"/>
        <w:gridCol w:w="1500"/>
      </w:tblGrid>
      <w:tr w:rsidR="00AE5F66">
        <w:trPr>
          <w:trHeight w:val="90"/>
          <w:jc w:val="center"/>
        </w:trPr>
        <w:tc>
          <w:tcPr>
            <w:tcW w:w="2919" w:type="dxa"/>
            <w:shd w:val="clear" w:color="FFFFFF" w:fill="auto"/>
            <w:vAlign w:val="center"/>
          </w:tcPr>
          <w:p w:rsidR="00AE5F66" w:rsidRDefault="00444AFA">
            <w:pPr>
              <w:widowControl w:val="0"/>
              <w:adjustRightInd/>
              <w:snapToGrid/>
              <w:spacing w:after="0" w:line="340" w:lineRule="exact"/>
              <w:jc w:val="center"/>
              <w:rPr>
                <w:rFonts w:asciiTheme="minorEastAsia" w:eastAsiaTheme="minorEastAsia" w:hAnsiTheme="minorEastAsia"/>
                <w:kern w:val="2"/>
                <w:sz w:val="28"/>
                <w:szCs w:val="28"/>
              </w:rPr>
            </w:pPr>
            <w:r>
              <w:rPr>
                <w:rFonts w:asciiTheme="minorEastAsia" w:eastAsiaTheme="minorEastAsia" w:hAnsiTheme="minorEastAsia"/>
                <w:kern w:val="2"/>
                <w:sz w:val="28"/>
                <w:szCs w:val="28"/>
              </w:rPr>
              <w:t>项目名称</w:t>
            </w:r>
          </w:p>
        </w:tc>
        <w:tc>
          <w:tcPr>
            <w:tcW w:w="1340" w:type="dxa"/>
            <w:shd w:val="clear" w:color="FFFFFF" w:fill="auto"/>
            <w:vAlign w:val="center"/>
          </w:tcPr>
          <w:p w:rsidR="00AE5F66" w:rsidRDefault="00444AFA">
            <w:pPr>
              <w:widowControl w:val="0"/>
              <w:adjustRightInd/>
              <w:snapToGrid/>
              <w:spacing w:after="0" w:line="340" w:lineRule="exact"/>
              <w:jc w:val="center"/>
              <w:rPr>
                <w:rFonts w:asciiTheme="minorEastAsia" w:eastAsiaTheme="minorEastAsia" w:hAnsiTheme="minorEastAsia"/>
                <w:kern w:val="2"/>
                <w:sz w:val="28"/>
                <w:szCs w:val="28"/>
              </w:rPr>
            </w:pPr>
            <w:r>
              <w:rPr>
                <w:rFonts w:asciiTheme="minorEastAsia" w:eastAsiaTheme="minorEastAsia" w:hAnsiTheme="minorEastAsia"/>
                <w:kern w:val="2"/>
                <w:sz w:val="28"/>
                <w:szCs w:val="28"/>
              </w:rPr>
              <w:t>招标方式</w:t>
            </w:r>
          </w:p>
        </w:tc>
        <w:tc>
          <w:tcPr>
            <w:tcW w:w="1082" w:type="dxa"/>
            <w:shd w:val="clear" w:color="FFFFFF" w:fill="auto"/>
            <w:vAlign w:val="center"/>
          </w:tcPr>
          <w:p w:rsidR="00AE5F66" w:rsidRDefault="00444AFA">
            <w:pPr>
              <w:widowControl w:val="0"/>
              <w:adjustRightInd/>
              <w:snapToGrid/>
              <w:spacing w:after="0" w:line="340" w:lineRule="exact"/>
              <w:jc w:val="center"/>
              <w:rPr>
                <w:rFonts w:asciiTheme="minorEastAsia" w:eastAsiaTheme="minorEastAsia" w:hAnsiTheme="minorEastAsia"/>
                <w:kern w:val="2"/>
                <w:sz w:val="28"/>
                <w:szCs w:val="28"/>
              </w:rPr>
            </w:pPr>
            <w:r>
              <w:rPr>
                <w:rFonts w:asciiTheme="minorEastAsia" w:eastAsiaTheme="minorEastAsia" w:hAnsiTheme="minorEastAsia"/>
                <w:kern w:val="2"/>
                <w:sz w:val="28"/>
                <w:szCs w:val="28"/>
              </w:rPr>
              <w:t>控制价</w:t>
            </w:r>
          </w:p>
        </w:tc>
        <w:tc>
          <w:tcPr>
            <w:tcW w:w="1436" w:type="dxa"/>
            <w:shd w:val="clear" w:color="FFFFFF" w:fill="auto"/>
            <w:vAlign w:val="center"/>
          </w:tcPr>
          <w:p w:rsidR="00AE5F66" w:rsidRDefault="00444AFA">
            <w:pPr>
              <w:widowControl w:val="0"/>
              <w:adjustRightInd/>
              <w:snapToGrid/>
              <w:spacing w:after="0" w:line="340" w:lineRule="exact"/>
              <w:jc w:val="center"/>
              <w:rPr>
                <w:rFonts w:asciiTheme="minorEastAsia" w:eastAsiaTheme="minorEastAsia" w:hAnsiTheme="minorEastAsia"/>
                <w:kern w:val="2"/>
                <w:sz w:val="28"/>
                <w:szCs w:val="28"/>
              </w:rPr>
            </w:pPr>
            <w:r>
              <w:rPr>
                <w:rFonts w:asciiTheme="minorEastAsia" w:eastAsiaTheme="minorEastAsia" w:hAnsiTheme="minorEastAsia"/>
                <w:kern w:val="2"/>
                <w:sz w:val="28"/>
                <w:szCs w:val="28"/>
              </w:rPr>
              <w:t>数量</w:t>
            </w:r>
          </w:p>
        </w:tc>
        <w:tc>
          <w:tcPr>
            <w:tcW w:w="1500" w:type="dxa"/>
            <w:shd w:val="clear" w:color="FFFFFF" w:fill="auto"/>
            <w:vAlign w:val="center"/>
          </w:tcPr>
          <w:p w:rsidR="00AE5F66" w:rsidRDefault="00444AFA">
            <w:pPr>
              <w:widowControl w:val="0"/>
              <w:adjustRightInd/>
              <w:snapToGrid/>
              <w:spacing w:after="0" w:line="340" w:lineRule="exact"/>
              <w:jc w:val="center"/>
              <w:rPr>
                <w:rFonts w:asciiTheme="minorEastAsia" w:eastAsiaTheme="minorEastAsia" w:hAnsiTheme="minorEastAsia"/>
                <w:kern w:val="2"/>
                <w:sz w:val="28"/>
                <w:szCs w:val="28"/>
              </w:rPr>
            </w:pPr>
            <w:r>
              <w:rPr>
                <w:rFonts w:asciiTheme="minorEastAsia" w:eastAsiaTheme="minorEastAsia" w:hAnsiTheme="minorEastAsia"/>
                <w:kern w:val="2"/>
                <w:sz w:val="28"/>
                <w:szCs w:val="28"/>
              </w:rPr>
              <w:t>要求</w:t>
            </w:r>
          </w:p>
        </w:tc>
        <w:tc>
          <w:tcPr>
            <w:tcW w:w="1500" w:type="dxa"/>
            <w:shd w:val="clear" w:color="FFFFFF" w:fill="auto"/>
            <w:vAlign w:val="center"/>
          </w:tcPr>
          <w:p w:rsidR="00AE5F66" w:rsidRDefault="00444AFA">
            <w:pPr>
              <w:widowControl w:val="0"/>
              <w:adjustRightInd/>
              <w:snapToGrid/>
              <w:spacing w:after="0" w:line="340" w:lineRule="exact"/>
              <w:jc w:val="center"/>
              <w:rPr>
                <w:rFonts w:asciiTheme="minorEastAsia" w:eastAsiaTheme="minorEastAsia" w:hAnsiTheme="minorEastAsia"/>
                <w:kern w:val="2"/>
                <w:sz w:val="28"/>
                <w:szCs w:val="28"/>
              </w:rPr>
            </w:pPr>
            <w:r>
              <w:rPr>
                <w:rFonts w:asciiTheme="minorEastAsia" w:eastAsiaTheme="minorEastAsia" w:hAnsiTheme="minorEastAsia"/>
                <w:kern w:val="2"/>
                <w:sz w:val="28"/>
                <w:szCs w:val="28"/>
              </w:rPr>
              <w:t>期限</w:t>
            </w:r>
          </w:p>
        </w:tc>
      </w:tr>
      <w:tr w:rsidR="00AE5F66">
        <w:trPr>
          <w:trHeight w:val="1616"/>
          <w:jc w:val="center"/>
        </w:trPr>
        <w:tc>
          <w:tcPr>
            <w:tcW w:w="2919" w:type="dxa"/>
            <w:vAlign w:val="center"/>
          </w:tcPr>
          <w:p w:rsidR="00AE5F66" w:rsidRDefault="00444AFA">
            <w:pPr>
              <w:widowControl w:val="0"/>
              <w:adjustRightInd/>
              <w:snapToGrid/>
              <w:spacing w:after="0" w:line="340" w:lineRule="exact"/>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福建省肿瘤医院建筑消防设施维保服务项目</w:t>
            </w:r>
          </w:p>
        </w:tc>
        <w:tc>
          <w:tcPr>
            <w:tcW w:w="1340" w:type="dxa"/>
            <w:vAlign w:val="center"/>
          </w:tcPr>
          <w:p w:rsidR="00AE5F66" w:rsidRDefault="00444AFA">
            <w:pPr>
              <w:widowControl w:val="0"/>
              <w:adjustRightInd/>
              <w:snapToGrid/>
              <w:spacing w:after="0" w:line="340" w:lineRule="exact"/>
              <w:jc w:val="center"/>
              <w:rPr>
                <w:rFonts w:asciiTheme="minorEastAsia" w:eastAsiaTheme="minorEastAsia" w:hAnsiTheme="minorEastAsia"/>
                <w:kern w:val="2"/>
                <w:sz w:val="28"/>
                <w:szCs w:val="28"/>
              </w:rPr>
            </w:pPr>
            <w:r>
              <w:rPr>
                <w:rFonts w:asciiTheme="minorEastAsia" w:eastAsiaTheme="minorEastAsia" w:hAnsiTheme="minorEastAsia"/>
                <w:kern w:val="2"/>
                <w:sz w:val="28"/>
                <w:szCs w:val="28"/>
              </w:rPr>
              <w:t>综合评分</w:t>
            </w:r>
          </w:p>
        </w:tc>
        <w:tc>
          <w:tcPr>
            <w:tcW w:w="1082" w:type="dxa"/>
            <w:vAlign w:val="center"/>
          </w:tcPr>
          <w:p w:rsidR="00AE5F66" w:rsidRDefault="00444AFA">
            <w:pPr>
              <w:widowControl w:val="0"/>
              <w:adjustRightInd/>
              <w:snapToGrid/>
              <w:spacing w:after="0" w:line="340" w:lineRule="exact"/>
              <w:jc w:val="center"/>
              <w:rPr>
                <w:rFonts w:asciiTheme="minorEastAsia" w:eastAsiaTheme="minorEastAsia" w:hAnsiTheme="minorEastAsia"/>
                <w:kern w:val="2"/>
                <w:sz w:val="28"/>
                <w:szCs w:val="28"/>
              </w:rPr>
            </w:pPr>
            <w:r>
              <w:rPr>
                <w:rFonts w:asciiTheme="minorEastAsia" w:eastAsiaTheme="minorEastAsia" w:hAnsiTheme="minorEastAsia"/>
                <w:kern w:val="2"/>
                <w:sz w:val="28"/>
                <w:szCs w:val="28"/>
              </w:rPr>
              <w:t>20</w:t>
            </w:r>
            <w:r>
              <w:rPr>
                <w:rFonts w:asciiTheme="minorEastAsia" w:eastAsiaTheme="minorEastAsia" w:hAnsiTheme="minorEastAsia"/>
                <w:kern w:val="2"/>
                <w:sz w:val="28"/>
                <w:szCs w:val="28"/>
              </w:rPr>
              <w:t>万</w:t>
            </w:r>
          </w:p>
        </w:tc>
        <w:tc>
          <w:tcPr>
            <w:tcW w:w="1436" w:type="dxa"/>
            <w:vAlign w:val="center"/>
          </w:tcPr>
          <w:p w:rsidR="00AE5F66" w:rsidRDefault="00444AFA">
            <w:pPr>
              <w:widowControl w:val="0"/>
              <w:adjustRightInd/>
              <w:snapToGrid/>
              <w:spacing w:after="0" w:line="340" w:lineRule="exact"/>
              <w:jc w:val="center"/>
              <w:rPr>
                <w:rFonts w:asciiTheme="minorEastAsia" w:eastAsiaTheme="minorEastAsia" w:hAnsiTheme="minorEastAsia"/>
                <w:kern w:val="2"/>
                <w:sz w:val="28"/>
                <w:szCs w:val="28"/>
              </w:rPr>
            </w:pPr>
            <w:r>
              <w:rPr>
                <w:rFonts w:asciiTheme="minorEastAsia" w:eastAsiaTheme="minorEastAsia" w:hAnsiTheme="minorEastAsia"/>
                <w:kern w:val="2"/>
                <w:sz w:val="28"/>
                <w:szCs w:val="28"/>
              </w:rPr>
              <w:t>详见附件</w:t>
            </w:r>
          </w:p>
        </w:tc>
        <w:tc>
          <w:tcPr>
            <w:tcW w:w="1500" w:type="dxa"/>
            <w:vAlign w:val="center"/>
          </w:tcPr>
          <w:p w:rsidR="00AE5F66" w:rsidRDefault="00444AFA">
            <w:pPr>
              <w:widowControl w:val="0"/>
              <w:adjustRightInd/>
              <w:snapToGrid/>
              <w:spacing w:after="0" w:line="340" w:lineRule="exact"/>
              <w:jc w:val="center"/>
              <w:rPr>
                <w:rFonts w:asciiTheme="minorEastAsia" w:eastAsiaTheme="minorEastAsia" w:hAnsiTheme="minorEastAsia"/>
                <w:kern w:val="2"/>
                <w:sz w:val="28"/>
                <w:szCs w:val="28"/>
              </w:rPr>
            </w:pPr>
            <w:r>
              <w:rPr>
                <w:rFonts w:asciiTheme="minorEastAsia" w:eastAsiaTheme="minorEastAsia" w:hAnsiTheme="minorEastAsia"/>
                <w:kern w:val="2"/>
                <w:sz w:val="28"/>
                <w:szCs w:val="28"/>
              </w:rPr>
              <w:t>详见附件</w:t>
            </w:r>
          </w:p>
        </w:tc>
        <w:tc>
          <w:tcPr>
            <w:tcW w:w="1500" w:type="dxa"/>
            <w:vAlign w:val="center"/>
          </w:tcPr>
          <w:p w:rsidR="00AE5F66" w:rsidRDefault="00444AFA">
            <w:pPr>
              <w:widowControl w:val="0"/>
              <w:adjustRightInd/>
              <w:snapToGrid/>
              <w:spacing w:after="0" w:line="340" w:lineRule="exact"/>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w:t>
            </w:r>
            <w:r>
              <w:rPr>
                <w:rFonts w:asciiTheme="minorEastAsia" w:eastAsiaTheme="minorEastAsia" w:hAnsiTheme="minorEastAsia" w:hint="eastAsia"/>
                <w:kern w:val="2"/>
                <w:sz w:val="28"/>
                <w:szCs w:val="28"/>
              </w:rPr>
              <w:t>年</w:t>
            </w:r>
          </w:p>
        </w:tc>
      </w:tr>
    </w:tbl>
    <w:p w:rsidR="00AE5F66" w:rsidRDefault="00AE5F66">
      <w:pPr>
        <w:pStyle w:val="2"/>
        <w:rPr>
          <w:rFonts w:ascii="宋体" w:hAnsi="宋体" w:cs="仿宋_GB2312"/>
          <w:b/>
          <w:sz w:val="24"/>
          <w:szCs w:val="24"/>
        </w:rPr>
      </w:pP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hint="eastAsia"/>
          <w:kern w:val="2"/>
          <w:sz w:val="32"/>
          <w:szCs w:val="32"/>
        </w:rPr>
        <w:t>备注：</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hint="eastAsia"/>
          <w:kern w:val="2"/>
          <w:sz w:val="32"/>
          <w:szCs w:val="32"/>
        </w:rPr>
        <w:t>1</w:t>
      </w:r>
      <w:r>
        <w:rPr>
          <w:rFonts w:ascii="Times New Roman" w:eastAsia="方正仿宋_GB2312" w:hAnsi="Times New Roman" w:hint="eastAsia"/>
          <w:kern w:val="2"/>
          <w:sz w:val="32"/>
          <w:szCs w:val="32"/>
        </w:rPr>
        <w:t>）如</w:t>
      </w:r>
      <w:r>
        <w:rPr>
          <w:rFonts w:ascii="Times New Roman" w:eastAsia="方正仿宋_GB2312" w:hAnsi="Times New Roman"/>
          <w:kern w:val="2"/>
          <w:sz w:val="32"/>
          <w:szCs w:val="32"/>
        </w:rPr>
        <w:t>双方对招标</w:t>
      </w:r>
      <w:r>
        <w:rPr>
          <w:rFonts w:ascii="Times New Roman" w:eastAsia="方正仿宋_GB2312" w:hAnsi="Times New Roman" w:hint="eastAsia"/>
          <w:kern w:val="2"/>
          <w:sz w:val="32"/>
          <w:szCs w:val="32"/>
        </w:rPr>
        <w:t>内</w:t>
      </w:r>
      <w:r>
        <w:rPr>
          <w:rFonts w:ascii="Times New Roman" w:eastAsia="方正仿宋_GB2312" w:hAnsi="Times New Roman"/>
          <w:kern w:val="2"/>
          <w:sz w:val="32"/>
          <w:szCs w:val="32"/>
        </w:rPr>
        <w:t>容产</w:t>
      </w:r>
      <w:r>
        <w:rPr>
          <w:rFonts w:ascii="Times New Roman" w:eastAsia="方正仿宋_GB2312" w:hAnsi="Times New Roman" w:hint="eastAsia"/>
          <w:kern w:val="2"/>
          <w:sz w:val="32"/>
          <w:szCs w:val="32"/>
        </w:rPr>
        <w:t>生歧义</w:t>
      </w:r>
      <w:r>
        <w:rPr>
          <w:rFonts w:ascii="Times New Roman" w:eastAsia="方正仿宋_GB2312" w:hAnsi="Times New Roman"/>
          <w:kern w:val="2"/>
          <w:sz w:val="32"/>
          <w:szCs w:val="32"/>
        </w:rPr>
        <w:t>，最终解释权</w:t>
      </w:r>
      <w:r>
        <w:rPr>
          <w:rFonts w:ascii="Times New Roman" w:eastAsia="方正仿宋_GB2312" w:hAnsi="Times New Roman" w:hint="eastAsia"/>
          <w:kern w:val="2"/>
          <w:sz w:val="32"/>
          <w:szCs w:val="32"/>
        </w:rPr>
        <w:t>为</w:t>
      </w:r>
      <w:r>
        <w:rPr>
          <w:rFonts w:ascii="Times New Roman" w:eastAsia="方正仿宋_GB2312" w:hAnsi="Times New Roman"/>
          <w:kern w:val="2"/>
          <w:sz w:val="32"/>
          <w:szCs w:val="32"/>
        </w:rPr>
        <w:t>采购方。</w:t>
      </w:r>
    </w:p>
    <w:p w:rsidR="00AE5F66" w:rsidRDefault="00AE5F66">
      <w:pPr>
        <w:adjustRightInd/>
        <w:snapToGrid/>
        <w:spacing w:after="0"/>
        <w:rPr>
          <w:rFonts w:ascii="宋体" w:hAnsi="宋体" w:cs="仿宋_GB2312"/>
          <w:b/>
          <w:sz w:val="24"/>
          <w:szCs w:val="24"/>
        </w:rPr>
      </w:pPr>
    </w:p>
    <w:p w:rsidR="00AE5F66" w:rsidRDefault="00AE5F66">
      <w:pPr>
        <w:pStyle w:val="2"/>
        <w:rPr>
          <w:rFonts w:ascii="宋体" w:hAnsi="宋体" w:cs="仿宋_GB2312"/>
          <w:b/>
          <w:sz w:val="24"/>
          <w:szCs w:val="24"/>
        </w:rPr>
      </w:pPr>
    </w:p>
    <w:p w:rsidR="00AE5F66" w:rsidRDefault="00AE5F66">
      <w:pPr>
        <w:pStyle w:val="2"/>
        <w:rPr>
          <w:rFonts w:ascii="宋体" w:hAnsi="宋体" w:cs="仿宋_GB2312"/>
          <w:b/>
          <w:sz w:val="24"/>
          <w:szCs w:val="24"/>
        </w:rPr>
      </w:pPr>
    </w:p>
    <w:p w:rsidR="00AE5F66" w:rsidRDefault="00AE5F66">
      <w:pPr>
        <w:pStyle w:val="2"/>
        <w:rPr>
          <w:rFonts w:ascii="宋体" w:hAnsi="宋体" w:cs="仿宋_GB2312"/>
          <w:b/>
          <w:sz w:val="24"/>
          <w:szCs w:val="24"/>
        </w:rPr>
      </w:pPr>
    </w:p>
    <w:p w:rsidR="00AE5F66" w:rsidRDefault="00AE5F66">
      <w:pPr>
        <w:pStyle w:val="2"/>
        <w:rPr>
          <w:rFonts w:ascii="宋体" w:hAnsi="宋体" w:cs="仿宋_GB2312"/>
          <w:b/>
          <w:sz w:val="24"/>
          <w:szCs w:val="24"/>
        </w:rPr>
      </w:pPr>
    </w:p>
    <w:p w:rsidR="00AE5F66" w:rsidRDefault="00AE5F66">
      <w:pPr>
        <w:pStyle w:val="2"/>
        <w:rPr>
          <w:rFonts w:ascii="宋体" w:hAnsi="宋体" w:cs="仿宋_GB2312"/>
          <w:b/>
          <w:sz w:val="24"/>
          <w:szCs w:val="24"/>
        </w:rPr>
      </w:pPr>
    </w:p>
    <w:p w:rsidR="00AE5F66" w:rsidRDefault="00AE5F66">
      <w:pPr>
        <w:pStyle w:val="2"/>
        <w:rPr>
          <w:rFonts w:ascii="宋体" w:hAnsi="宋体" w:cs="仿宋_GB2312"/>
          <w:b/>
          <w:sz w:val="24"/>
          <w:szCs w:val="24"/>
        </w:rPr>
      </w:pPr>
    </w:p>
    <w:p w:rsidR="00AE5F66" w:rsidRDefault="00AE5F66">
      <w:pPr>
        <w:pStyle w:val="2"/>
        <w:rPr>
          <w:rFonts w:ascii="宋体" w:hAnsi="宋体" w:cs="仿宋_GB2312"/>
          <w:b/>
          <w:sz w:val="24"/>
          <w:szCs w:val="24"/>
        </w:rPr>
      </w:pPr>
    </w:p>
    <w:p w:rsidR="00AE5F66" w:rsidRDefault="00AE5F66">
      <w:pPr>
        <w:pStyle w:val="2"/>
        <w:rPr>
          <w:rFonts w:ascii="宋体" w:hAnsi="宋体" w:cs="仿宋_GB2312"/>
          <w:b/>
          <w:sz w:val="24"/>
          <w:szCs w:val="24"/>
        </w:rPr>
      </w:pPr>
    </w:p>
    <w:p w:rsidR="00AE5F66" w:rsidRDefault="00AE5F66">
      <w:pPr>
        <w:pStyle w:val="2"/>
        <w:rPr>
          <w:rFonts w:ascii="宋体" w:hAnsi="宋体" w:cs="仿宋_GB2312"/>
          <w:b/>
          <w:sz w:val="24"/>
          <w:szCs w:val="24"/>
        </w:rPr>
      </w:pPr>
    </w:p>
    <w:p w:rsidR="00AE5F66" w:rsidRDefault="00AE5F66">
      <w:pPr>
        <w:pStyle w:val="2"/>
        <w:rPr>
          <w:rFonts w:ascii="宋体" w:hAnsi="宋体" w:cs="仿宋_GB2312"/>
          <w:b/>
          <w:sz w:val="24"/>
          <w:szCs w:val="24"/>
        </w:rPr>
      </w:pPr>
    </w:p>
    <w:p w:rsidR="00AE5F66" w:rsidRDefault="00AE5F66">
      <w:pPr>
        <w:pStyle w:val="2"/>
        <w:rPr>
          <w:rFonts w:ascii="宋体" w:hAnsi="宋体" w:cs="仿宋_GB2312"/>
          <w:b/>
          <w:sz w:val="24"/>
          <w:szCs w:val="24"/>
        </w:rPr>
      </w:pPr>
    </w:p>
    <w:p w:rsidR="00AE5F66" w:rsidRDefault="00AE5F66">
      <w:pPr>
        <w:pStyle w:val="2"/>
        <w:rPr>
          <w:rFonts w:ascii="宋体" w:hAnsi="宋体" w:cs="仿宋_GB2312"/>
          <w:b/>
          <w:sz w:val="24"/>
          <w:szCs w:val="24"/>
        </w:rPr>
      </w:pPr>
    </w:p>
    <w:p w:rsidR="00AE5F66" w:rsidRDefault="00444AFA">
      <w:pPr>
        <w:pStyle w:val="null3"/>
        <w:rPr>
          <w:rFonts w:ascii="宋体" w:hAnsi="宋体" w:cs="宋体" w:hint="default"/>
          <w:b/>
          <w:sz w:val="36"/>
          <w:szCs w:val="36"/>
        </w:rPr>
      </w:pPr>
      <w:r>
        <w:rPr>
          <w:rFonts w:ascii="宋体" w:hAnsi="宋体" w:cs="宋体"/>
          <w:b/>
          <w:sz w:val="36"/>
          <w:szCs w:val="36"/>
        </w:rPr>
        <w:t>附件：</w:t>
      </w:r>
    </w:p>
    <w:p w:rsidR="00AE5F66" w:rsidRDefault="00444AFA">
      <w:pPr>
        <w:widowControl w:val="0"/>
        <w:adjustRightInd/>
        <w:snapToGrid/>
        <w:spacing w:after="0" w:line="590" w:lineRule="exact"/>
        <w:ind w:firstLineChars="200" w:firstLine="640"/>
        <w:jc w:val="both"/>
        <w:rPr>
          <w:rFonts w:ascii="Times New Roman" w:eastAsia="黑体" w:hAnsi="Times New Roman"/>
          <w:kern w:val="2"/>
          <w:sz w:val="32"/>
          <w:szCs w:val="32"/>
        </w:rPr>
      </w:pPr>
      <w:r>
        <w:rPr>
          <w:rFonts w:ascii="Times New Roman" w:eastAsia="黑体" w:hAnsi="Times New Roman"/>
          <w:kern w:val="2"/>
          <w:sz w:val="32"/>
          <w:szCs w:val="32"/>
        </w:rPr>
        <w:t>一、服务项目范围、概况及要求</w:t>
      </w:r>
    </w:p>
    <w:p w:rsidR="00AE5F66" w:rsidRDefault="00444AFA">
      <w:pPr>
        <w:widowControl w:val="0"/>
        <w:adjustRightInd/>
        <w:snapToGrid/>
        <w:spacing w:after="0" w:line="590" w:lineRule="exact"/>
        <w:ind w:firstLineChars="200" w:firstLine="640"/>
        <w:jc w:val="both"/>
        <w:rPr>
          <w:rFonts w:ascii="Times New Roman" w:eastAsia="楷体_GB2312" w:hAnsi="Times New Roman"/>
          <w:kern w:val="2"/>
          <w:sz w:val="32"/>
          <w:szCs w:val="32"/>
        </w:rPr>
      </w:pPr>
      <w:r>
        <w:rPr>
          <w:rFonts w:ascii="Times New Roman" w:eastAsia="楷体_GB2312" w:hAnsi="Times New Roman"/>
          <w:kern w:val="2"/>
          <w:sz w:val="32"/>
          <w:szCs w:val="32"/>
        </w:rPr>
        <w:t>（一）项目概况</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hint="eastAsia"/>
          <w:kern w:val="2"/>
          <w:sz w:val="32"/>
          <w:szCs w:val="32"/>
        </w:rPr>
        <w:t>1</w:t>
      </w:r>
      <w:r>
        <w:rPr>
          <w:rFonts w:ascii="Times New Roman" w:eastAsia="方正仿宋_GB2312" w:hAnsi="Times New Roman" w:hint="eastAsia"/>
          <w:kern w:val="2"/>
          <w:sz w:val="32"/>
          <w:szCs w:val="32"/>
        </w:rPr>
        <w:t>、</w:t>
      </w:r>
      <w:r>
        <w:rPr>
          <w:rFonts w:ascii="Times New Roman" w:eastAsia="方正仿宋_GB2312" w:hAnsi="Times New Roman"/>
          <w:kern w:val="2"/>
          <w:sz w:val="32"/>
          <w:szCs w:val="32"/>
        </w:rPr>
        <w:t>项目概况及维保范围</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福建省肿瘤医院位于福州市晋安区福马路</w:t>
      </w:r>
      <w:r>
        <w:rPr>
          <w:rFonts w:ascii="Times New Roman" w:eastAsia="方正仿宋_GB2312" w:hAnsi="Times New Roman"/>
          <w:kern w:val="2"/>
          <w:sz w:val="32"/>
          <w:szCs w:val="32"/>
        </w:rPr>
        <w:t>420</w:t>
      </w:r>
      <w:r>
        <w:rPr>
          <w:rFonts w:ascii="Times New Roman" w:eastAsia="方正仿宋_GB2312" w:hAnsi="Times New Roman"/>
          <w:kern w:val="2"/>
          <w:sz w:val="32"/>
          <w:szCs w:val="32"/>
        </w:rPr>
        <w:t>号，医院占地面积</w:t>
      </w:r>
      <w:r>
        <w:rPr>
          <w:rFonts w:ascii="Times New Roman" w:eastAsia="方正仿宋_GB2312" w:hAnsi="Times New Roman"/>
          <w:kern w:val="2"/>
          <w:sz w:val="32"/>
          <w:szCs w:val="32"/>
        </w:rPr>
        <w:t>9.37</w:t>
      </w:r>
      <w:r>
        <w:rPr>
          <w:rFonts w:ascii="Times New Roman" w:eastAsia="方正仿宋_GB2312" w:hAnsi="Times New Roman"/>
          <w:kern w:val="2"/>
          <w:sz w:val="32"/>
          <w:szCs w:val="32"/>
        </w:rPr>
        <w:t>万平方米，建筑面积</w:t>
      </w:r>
      <w:r>
        <w:rPr>
          <w:rFonts w:ascii="Times New Roman" w:eastAsia="方正仿宋_GB2312" w:hAnsi="Times New Roman"/>
          <w:kern w:val="2"/>
          <w:sz w:val="32"/>
          <w:szCs w:val="32"/>
        </w:rPr>
        <w:t>18.65</w:t>
      </w:r>
      <w:r>
        <w:rPr>
          <w:rFonts w:ascii="Times New Roman" w:eastAsia="方正仿宋_GB2312" w:hAnsi="Times New Roman"/>
          <w:kern w:val="2"/>
          <w:sz w:val="32"/>
          <w:szCs w:val="32"/>
        </w:rPr>
        <w:t>万平方米（其中</w:t>
      </w:r>
      <w:r>
        <w:rPr>
          <w:rFonts w:ascii="Times New Roman" w:eastAsia="方正仿宋_GB2312" w:hAnsi="Times New Roman"/>
          <w:kern w:val="2"/>
          <w:sz w:val="32"/>
          <w:szCs w:val="32"/>
        </w:rPr>
        <w:t>1</w:t>
      </w:r>
      <w:r>
        <w:rPr>
          <w:rFonts w:ascii="Times New Roman" w:eastAsia="方正仿宋_GB2312" w:hAnsi="Times New Roman"/>
          <w:kern w:val="2"/>
          <w:sz w:val="32"/>
          <w:szCs w:val="32"/>
        </w:rPr>
        <w:t>至</w:t>
      </w:r>
      <w:r>
        <w:rPr>
          <w:rFonts w:ascii="Times New Roman" w:eastAsia="方正仿宋_GB2312" w:hAnsi="Times New Roman"/>
          <w:kern w:val="2"/>
          <w:sz w:val="32"/>
          <w:szCs w:val="32"/>
        </w:rPr>
        <w:t>10</w:t>
      </w:r>
      <w:r>
        <w:rPr>
          <w:rFonts w:ascii="Times New Roman" w:eastAsia="方正仿宋_GB2312" w:hAnsi="Times New Roman"/>
          <w:kern w:val="2"/>
          <w:sz w:val="32"/>
          <w:szCs w:val="32"/>
        </w:rPr>
        <w:t>号楼面积</w:t>
      </w:r>
      <w:r>
        <w:rPr>
          <w:rFonts w:ascii="Times New Roman" w:eastAsia="方正仿宋_GB2312" w:hAnsi="Times New Roman"/>
          <w:kern w:val="2"/>
          <w:sz w:val="32"/>
          <w:szCs w:val="32"/>
        </w:rPr>
        <w:t>135782</w:t>
      </w:r>
      <w:r>
        <w:rPr>
          <w:rFonts w:ascii="Times New Roman" w:eastAsia="方正仿宋_GB2312" w:hAnsi="Times New Roman"/>
          <w:kern w:val="2"/>
          <w:sz w:val="32"/>
          <w:szCs w:val="32"/>
        </w:rPr>
        <w:t>㎡），本次招标为全院所有楼座建筑消防设施、室外消防设施、移动消防器材的维护保养。建筑情况如下：</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宋体" w:eastAsia="宋体" w:hAnsi="宋体" w:cs="宋体" w:hint="eastAsia"/>
          <w:kern w:val="2"/>
          <w:sz w:val="32"/>
          <w:szCs w:val="32"/>
        </w:rPr>
        <w:t>①</w:t>
      </w:r>
      <w:r>
        <w:rPr>
          <w:rFonts w:ascii="Times New Roman" w:eastAsia="方正仿宋_GB2312" w:hAnsi="Times New Roman"/>
          <w:kern w:val="2"/>
          <w:sz w:val="32"/>
          <w:szCs w:val="32"/>
        </w:rPr>
        <w:t>门诊楼（</w:t>
      </w:r>
      <w:r>
        <w:rPr>
          <w:rFonts w:ascii="Times New Roman" w:eastAsia="方正仿宋_GB2312" w:hAnsi="Times New Roman"/>
          <w:kern w:val="2"/>
          <w:sz w:val="32"/>
          <w:szCs w:val="32"/>
        </w:rPr>
        <w:t>1</w:t>
      </w:r>
      <w:r>
        <w:rPr>
          <w:rFonts w:ascii="Times New Roman" w:eastAsia="方正仿宋_GB2312" w:hAnsi="Times New Roman"/>
          <w:kern w:val="2"/>
          <w:sz w:val="32"/>
          <w:szCs w:val="32"/>
        </w:rPr>
        <w:t>号楼），共计</w:t>
      </w:r>
      <w:r>
        <w:rPr>
          <w:rFonts w:ascii="Times New Roman" w:eastAsia="方正仿宋_GB2312" w:hAnsi="Times New Roman"/>
          <w:kern w:val="2"/>
          <w:sz w:val="32"/>
          <w:szCs w:val="32"/>
        </w:rPr>
        <w:t>6</w:t>
      </w:r>
      <w:r>
        <w:rPr>
          <w:rFonts w:ascii="Times New Roman" w:eastAsia="方正仿宋_GB2312" w:hAnsi="Times New Roman"/>
          <w:kern w:val="2"/>
          <w:sz w:val="32"/>
          <w:szCs w:val="32"/>
        </w:rPr>
        <w:t>层，建筑面积</w:t>
      </w:r>
      <w:r>
        <w:rPr>
          <w:rFonts w:ascii="Times New Roman" w:eastAsia="方正仿宋_GB2312" w:hAnsi="Times New Roman"/>
          <w:kern w:val="2"/>
          <w:sz w:val="32"/>
          <w:szCs w:val="32"/>
        </w:rPr>
        <w:t>12995</w:t>
      </w:r>
      <w:r>
        <w:rPr>
          <w:rFonts w:ascii="Times New Roman" w:eastAsia="方正仿宋_GB2312" w:hAnsi="Times New Roman"/>
          <w:kern w:val="2"/>
          <w:sz w:val="32"/>
          <w:szCs w:val="32"/>
        </w:rPr>
        <w:t>㎡，设有火灾自动报警系统（与</w:t>
      </w:r>
      <w:r>
        <w:rPr>
          <w:rFonts w:ascii="Times New Roman" w:eastAsia="方正仿宋_GB2312" w:hAnsi="Times New Roman"/>
          <w:kern w:val="2"/>
          <w:sz w:val="32"/>
          <w:szCs w:val="32"/>
        </w:rPr>
        <w:t>3</w:t>
      </w:r>
      <w:r>
        <w:rPr>
          <w:rFonts w:ascii="Times New Roman" w:eastAsia="方正仿宋_GB2312" w:hAnsi="Times New Roman"/>
          <w:kern w:val="2"/>
          <w:sz w:val="32"/>
          <w:szCs w:val="32"/>
        </w:rPr>
        <w:t>号楼科研楼共用一套主机）、消火栓灭火系统、应急照明和疏散指示系统、应急广播系统、消防专用电话、防火分隔设施等；</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宋体" w:eastAsia="宋体" w:hAnsi="宋体" w:cs="宋体" w:hint="eastAsia"/>
          <w:kern w:val="2"/>
          <w:sz w:val="32"/>
          <w:szCs w:val="32"/>
        </w:rPr>
        <w:t>②</w:t>
      </w:r>
      <w:r>
        <w:rPr>
          <w:rFonts w:ascii="Times New Roman" w:eastAsia="方正仿宋_GB2312" w:hAnsi="Times New Roman"/>
          <w:kern w:val="2"/>
          <w:sz w:val="32"/>
          <w:szCs w:val="32"/>
        </w:rPr>
        <w:t>影像楼（</w:t>
      </w:r>
      <w:r>
        <w:rPr>
          <w:rFonts w:ascii="Times New Roman" w:eastAsia="方正仿宋_GB2312" w:hAnsi="Times New Roman"/>
          <w:kern w:val="2"/>
          <w:sz w:val="32"/>
          <w:szCs w:val="32"/>
        </w:rPr>
        <w:t>2</w:t>
      </w:r>
      <w:r>
        <w:rPr>
          <w:rFonts w:ascii="Times New Roman" w:eastAsia="方正仿宋_GB2312" w:hAnsi="Times New Roman"/>
          <w:kern w:val="2"/>
          <w:sz w:val="32"/>
          <w:szCs w:val="32"/>
        </w:rPr>
        <w:t>号楼），共计</w:t>
      </w:r>
      <w:r>
        <w:rPr>
          <w:rFonts w:ascii="Times New Roman" w:eastAsia="方正仿宋_GB2312" w:hAnsi="Times New Roman"/>
          <w:kern w:val="2"/>
          <w:sz w:val="32"/>
          <w:szCs w:val="32"/>
        </w:rPr>
        <w:t>6</w:t>
      </w:r>
      <w:r>
        <w:rPr>
          <w:rFonts w:ascii="Times New Roman" w:eastAsia="方正仿宋_GB2312" w:hAnsi="Times New Roman"/>
          <w:kern w:val="2"/>
          <w:sz w:val="32"/>
          <w:szCs w:val="32"/>
        </w:rPr>
        <w:t>层，建筑面积</w:t>
      </w:r>
      <w:r>
        <w:rPr>
          <w:rFonts w:ascii="Times New Roman" w:eastAsia="方正仿宋_GB2312" w:hAnsi="Times New Roman"/>
          <w:kern w:val="2"/>
          <w:sz w:val="32"/>
          <w:szCs w:val="32"/>
        </w:rPr>
        <w:t>4750</w:t>
      </w:r>
      <w:r>
        <w:rPr>
          <w:rFonts w:ascii="Times New Roman" w:eastAsia="方正仿宋_GB2312" w:hAnsi="Times New Roman"/>
          <w:kern w:val="2"/>
          <w:sz w:val="32"/>
          <w:szCs w:val="32"/>
        </w:rPr>
        <w:t>㎡，设有火灾自动报警系统（与</w:t>
      </w:r>
      <w:r>
        <w:rPr>
          <w:rFonts w:ascii="Times New Roman" w:eastAsia="方正仿宋_GB2312" w:hAnsi="Times New Roman"/>
          <w:kern w:val="2"/>
          <w:sz w:val="32"/>
          <w:szCs w:val="32"/>
        </w:rPr>
        <w:t>3</w:t>
      </w:r>
      <w:r>
        <w:rPr>
          <w:rFonts w:ascii="Times New Roman" w:eastAsia="方正仿宋_GB2312" w:hAnsi="Times New Roman"/>
          <w:kern w:val="2"/>
          <w:sz w:val="32"/>
          <w:szCs w:val="32"/>
        </w:rPr>
        <w:t>号楼科研楼共用</w:t>
      </w:r>
      <w:r>
        <w:rPr>
          <w:rFonts w:ascii="Times New Roman" w:eastAsia="方正仿宋_GB2312" w:hAnsi="Times New Roman"/>
          <w:kern w:val="2"/>
          <w:sz w:val="32"/>
          <w:szCs w:val="32"/>
        </w:rPr>
        <w:t>一套主机）、消火栓灭火系统、应急照明和疏散指示系统、应急广播系统、消防专用电话、防火分隔设施等；</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宋体" w:eastAsia="宋体" w:hAnsi="宋体" w:cs="宋体" w:hint="eastAsia"/>
          <w:kern w:val="2"/>
          <w:sz w:val="32"/>
          <w:szCs w:val="32"/>
        </w:rPr>
        <w:t>③</w:t>
      </w:r>
      <w:r>
        <w:rPr>
          <w:rFonts w:ascii="Times New Roman" w:eastAsia="方正仿宋_GB2312" w:hAnsi="Times New Roman"/>
          <w:kern w:val="2"/>
          <w:sz w:val="32"/>
          <w:szCs w:val="32"/>
        </w:rPr>
        <w:t>科研楼（</w:t>
      </w:r>
      <w:r>
        <w:rPr>
          <w:rFonts w:ascii="Times New Roman" w:eastAsia="方正仿宋_GB2312" w:hAnsi="Times New Roman"/>
          <w:kern w:val="2"/>
          <w:sz w:val="32"/>
          <w:szCs w:val="32"/>
        </w:rPr>
        <w:t>3</w:t>
      </w:r>
      <w:r>
        <w:rPr>
          <w:rFonts w:ascii="Times New Roman" w:eastAsia="方正仿宋_GB2312" w:hAnsi="Times New Roman"/>
          <w:kern w:val="2"/>
          <w:sz w:val="32"/>
          <w:szCs w:val="32"/>
        </w:rPr>
        <w:t>号楼），共计</w:t>
      </w:r>
      <w:r>
        <w:rPr>
          <w:rFonts w:ascii="Times New Roman" w:eastAsia="方正仿宋_GB2312" w:hAnsi="Times New Roman"/>
          <w:kern w:val="2"/>
          <w:sz w:val="32"/>
          <w:szCs w:val="32"/>
        </w:rPr>
        <w:t>12</w:t>
      </w:r>
      <w:r>
        <w:rPr>
          <w:rFonts w:ascii="Times New Roman" w:eastAsia="方正仿宋_GB2312" w:hAnsi="Times New Roman"/>
          <w:kern w:val="2"/>
          <w:sz w:val="32"/>
          <w:szCs w:val="32"/>
        </w:rPr>
        <w:t>层（地上</w:t>
      </w:r>
      <w:r>
        <w:rPr>
          <w:rFonts w:ascii="Times New Roman" w:eastAsia="方正仿宋_GB2312" w:hAnsi="Times New Roman"/>
          <w:kern w:val="2"/>
          <w:sz w:val="32"/>
          <w:szCs w:val="32"/>
        </w:rPr>
        <w:t>11</w:t>
      </w:r>
      <w:r>
        <w:rPr>
          <w:rFonts w:ascii="Times New Roman" w:eastAsia="方正仿宋_GB2312" w:hAnsi="Times New Roman"/>
          <w:kern w:val="2"/>
          <w:sz w:val="32"/>
          <w:szCs w:val="32"/>
        </w:rPr>
        <w:t>层，地下</w:t>
      </w:r>
      <w:r>
        <w:rPr>
          <w:rFonts w:ascii="Times New Roman" w:eastAsia="方正仿宋_GB2312" w:hAnsi="Times New Roman"/>
          <w:kern w:val="2"/>
          <w:sz w:val="32"/>
          <w:szCs w:val="32"/>
        </w:rPr>
        <w:t>1</w:t>
      </w:r>
      <w:r>
        <w:rPr>
          <w:rFonts w:ascii="Times New Roman" w:eastAsia="方正仿宋_GB2312" w:hAnsi="Times New Roman"/>
          <w:kern w:val="2"/>
          <w:sz w:val="32"/>
          <w:szCs w:val="32"/>
        </w:rPr>
        <w:t>层），建筑面积</w:t>
      </w:r>
      <w:r>
        <w:rPr>
          <w:rFonts w:ascii="Times New Roman" w:eastAsia="方正仿宋_GB2312" w:hAnsi="Times New Roman"/>
          <w:kern w:val="2"/>
          <w:sz w:val="32"/>
          <w:szCs w:val="32"/>
        </w:rPr>
        <w:t>8322</w:t>
      </w:r>
      <w:r>
        <w:rPr>
          <w:rFonts w:ascii="Times New Roman" w:eastAsia="方正仿宋_GB2312" w:hAnsi="Times New Roman"/>
          <w:kern w:val="2"/>
          <w:sz w:val="32"/>
          <w:szCs w:val="32"/>
        </w:rPr>
        <w:t>㎡，设有火灾自动报警系统火灾自动报警系统（海湾</w:t>
      </w:r>
      <w:r>
        <w:rPr>
          <w:rFonts w:ascii="Times New Roman" w:eastAsia="方正仿宋_GB2312" w:hAnsi="Times New Roman"/>
          <w:kern w:val="2"/>
          <w:sz w:val="32"/>
          <w:szCs w:val="32"/>
        </w:rPr>
        <w:t>JB-QG-GST5000</w:t>
      </w:r>
      <w:r>
        <w:rPr>
          <w:rFonts w:ascii="Times New Roman" w:eastAsia="方正仿宋_GB2312" w:hAnsi="Times New Roman"/>
          <w:kern w:val="2"/>
          <w:sz w:val="32"/>
          <w:szCs w:val="32"/>
        </w:rPr>
        <w:t>）、消火栓灭火系统、机械排烟系统、应急照明和疏散指示系统、应急广播系统、消防专用电话、防火分隔设施等；</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宋体" w:eastAsia="宋体" w:hAnsi="宋体" w:cs="宋体" w:hint="eastAsia"/>
          <w:kern w:val="2"/>
          <w:sz w:val="32"/>
          <w:szCs w:val="32"/>
        </w:rPr>
        <w:lastRenderedPageBreak/>
        <w:t>④</w:t>
      </w:r>
      <w:r>
        <w:rPr>
          <w:rFonts w:ascii="Times New Roman" w:eastAsia="方正仿宋_GB2312" w:hAnsi="Times New Roman"/>
          <w:kern w:val="2"/>
          <w:sz w:val="32"/>
          <w:szCs w:val="32"/>
        </w:rPr>
        <w:t>新配电房（</w:t>
      </w:r>
      <w:r>
        <w:rPr>
          <w:rFonts w:ascii="Times New Roman" w:eastAsia="方正仿宋_GB2312" w:hAnsi="Times New Roman"/>
          <w:kern w:val="2"/>
          <w:sz w:val="32"/>
          <w:szCs w:val="32"/>
        </w:rPr>
        <w:t>4</w:t>
      </w:r>
      <w:r>
        <w:rPr>
          <w:rFonts w:ascii="Times New Roman" w:eastAsia="方正仿宋_GB2312" w:hAnsi="Times New Roman"/>
          <w:kern w:val="2"/>
          <w:sz w:val="32"/>
          <w:szCs w:val="32"/>
        </w:rPr>
        <w:t>号楼），共计</w:t>
      </w:r>
      <w:r>
        <w:rPr>
          <w:rFonts w:ascii="Times New Roman" w:eastAsia="方正仿宋_GB2312" w:hAnsi="Times New Roman"/>
          <w:kern w:val="2"/>
          <w:sz w:val="32"/>
          <w:szCs w:val="32"/>
        </w:rPr>
        <w:t>2</w:t>
      </w:r>
      <w:r>
        <w:rPr>
          <w:rFonts w:ascii="Times New Roman" w:eastAsia="方正仿宋_GB2312" w:hAnsi="Times New Roman"/>
          <w:kern w:val="2"/>
          <w:sz w:val="32"/>
          <w:szCs w:val="32"/>
        </w:rPr>
        <w:t>层，建筑面积</w:t>
      </w:r>
      <w:r>
        <w:rPr>
          <w:rFonts w:ascii="Times New Roman" w:eastAsia="方正仿宋_GB2312" w:hAnsi="Times New Roman"/>
          <w:kern w:val="2"/>
          <w:sz w:val="32"/>
          <w:szCs w:val="32"/>
        </w:rPr>
        <w:t>520</w:t>
      </w:r>
      <w:r>
        <w:rPr>
          <w:rFonts w:ascii="Times New Roman" w:eastAsia="方正仿宋_GB2312" w:hAnsi="Times New Roman"/>
          <w:kern w:val="2"/>
          <w:sz w:val="32"/>
          <w:szCs w:val="32"/>
        </w:rPr>
        <w:t>㎡，设有自动喷水灭火系统、消火栓灭火系统、火灾自动报警系统（与新外科大楼共用主机）、七氟丙烷气体灭火系统、应急照明和疏散</w:t>
      </w:r>
      <w:r>
        <w:rPr>
          <w:rFonts w:ascii="Times New Roman" w:eastAsia="方正仿宋_GB2312" w:hAnsi="Times New Roman"/>
          <w:kern w:val="2"/>
          <w:sz w:val="32"/>
          <w:szCs w:val="32"/>
        </w:rPr>
        <w:t>指示系统、应急广播系统、漏电火灾报警系统及主机、消防专用电话、防火分隔设施等；</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宋体" w:eastAsia="宋体" w:hAnsi="宋体" w:cs="宋体" w:hint="eastAsia"/>
          <w:kern w:val="2"/>
          <w:sz w:val="32"/>
          <w:szCs w:val="32"/>
        </w:rPr>
        <w:t>⑤</w:t>
      </w:r>
      <w:r>
        <w:rPr>
          <w:rFonts w:ascii="Times New Roman" w:eastAsia="方正仿宋_GB2312" w:hAnsi="Times New Roman"/>
          <w:kern w:val="2"/>
          <w:sz w:val="32"/>
          <w:szCs w:val="32"/>
        </w:rPr>
        <w:t>新外科大楼（</w:t>
      </w:r>
      <w:r>
        <w:rPr>
          <w:rFonts w:ascii="Times New Roman" w:eastAsia="方正仿宋_GB2312" w:hAnsi="Times New Roman"/>
          <w:kern w:val="2"/>
          <w:sz w:val="32"/>
          <w:szCs w:val="32"/>
        </w:rPr>
        <w:t>5</w:t>
      </w:r>
      <w:r>
        <w:rPr>
          <w:rFonts w:ascii="Times New Roman" w:eastAsia="方正仿宋_GB2312" w:hAnsi="Times New Roman"/>
          <w:kern w:val="2"/>
          <w:sz w:val="32"/>
          <w:szCs w:val="32"/>
        </w:rPr>
        <w:t>号楼），共计</w:t>
      </w:r>
      <w:r>
        <w:rPr>
          <w:rFonts w:ascii="Times New Roman" w:eastAsia="方正仿宋_GB2312" w:hAnsi="Times New Roman"/>
          <w:kern w:val="2"/>
          <w:sz w:val="32"/>
          <w:szCs w:val="32"/>
        </w:rPr>
        <w:t>29</w:t>
      </w:r>
      <w:r>
        <w:rPr>
          <w:rFonts w:ascii="Times New Roman" w:eastAsia="方正仿宋_GB2312" w:hAnsi="Times New Roman"/>
          <w:kern w:val="2"/>
          <w:sz w:val="32"/>
          <w:szCs w:val="32"/>
        </w:rPr>
        <w:t>层（地下</w:t>
      </w:r>
      <w:r>
        <w:rPr>
          <w:rFonts w:ascii="Times New Roman" w:eastAsia="方正仿宋_GB2312" w:hAnsi="Times New Roman"/>
          <w:kern w:val="2"/>
          <w:sz w:val="32"/>
          <w:szCs w:val="32"/>
        </w:rPr>
        <w:t>3</w:t>
      </w:r>
      <w:r>
        <w:rPr>
          <w:rFonts w:ascii="Times New Roman" w:eastAsia="方正仿宋_GB2312" w:hAnsi="Times New Roman"/>
          <w:kern w:val="2"/>
          <w:sz w:val="32"/>
          <w:szCs w:val="32"/>
        </w:rPr>
        <w:t>层，地上</w:t>
      </w:r>
      <w:r>
        <w:rPr>
          <w:rFonts w:ascii="Times New Roman" w:eastAsia="方正仿宋_GB2312" w:hAnsi="Times New Roman"/>
          <w:kern w:val="2"/>
          <w:sz w:val="32"/>
          <w:szCs w:val="32"/>
        </w:rPr>
        <w:t>26</w:t>
      </w:r>
      <w:r>
        <w:rPr>
          <w:rFonts w:ascii="Times New Roman" w:eastAsia="方正仿宋_GB2312" w:hAnsi="Times New Roman"/>
          <w:kern w:val="2"/>
          <w:sz w:val="32"/>
          <w:szCs w:val="32"/>
        </w:rPr>
        <w:t>层，裙房</w:t>
      </w:r>
      <w:r>
        <w:rPr>
          <w:rFonts w:ascii="Times New Roman" w:eastAsia="方正仿宋_GB2312" w:hAnsi="Times New Roman"/>
          <w:kern w:val="2"/>
          <w:sz w:val="32"/>
          <w:szCs w:val="32"/>
        </w:rPr>
        <w:t>5</w:t>
      </w:r>
      <w:r>
        <w:rPr>
          <w:rFonts w:ascii="Times New Roman" w:eastAsia="方正仿宋_GB2312" w:hAnsi="Times New Roman"/>
          <w:kern w:val="2"/>
          <w:sz w:val="32"/>
          <w:szCs w:val="32"/>
        </w:rPr>
        <w:t>层），建筑面积</w:t>
      </w:r>
      <w:r>
        <w:rPr>
          <w:rFonts w:ascii="Times New Roman" w:eastAsia="方正仿宋_GB2312" w:hAnsi="Times New Roman"/>
          <w:kern w:val="2"/>
          <w:sz w:val="32"/>
          <w:szCs w:val="32"/>
        </w:rPr>
        <w:t>78159</w:t>
      </w:r>
      <w:r>
        <w:rPr>
          <w:rFonts w:ascii="Times New Roman" w:eastAsia="方正仿宋_GB2312" w:hAnsi="Times New Roman"/>
          <w:kern w:val="2"/>
          <w:sz w:val="32"/>
          <w:szCs w:val="32"/>
        </w:rPr>
        <w:t>㎡；设有自动喷水灭火系统、消火栓灭火系统、火灾自动报警系统（海湾</w:t>
      </w:r>
      <w:r>
        <w:rPr>
          <w:rFonts w:ascii="Times New Roman" w:eastAsia="方正仿宋_GB2312" w:hAnsi="Times New Roman"/>
          <w:kern w:val="2"/>
          <w:sz w:val="32"/>
          <w:szCs w:val="32"/>
        </w:rPr>
        <w:t>JB-QG-GST9000</w:t>
      </w:r>
      <w:r>
        <w:rPr>
          <w:rFonts w:ascii="Times New Roman" w:eastAsia="方正仿宋_GB2312" w:hAnsi="Times New Roman"/>
          <w:kern w:val="2"/>
          <w:sz w:val="32"/>
          <w:szCs w:val="32"/>
        </w:rPr>
        <w:t>）、七氟丙烷气体灭火系统（外科三层网络机房、供应室）、机械排烟系统、水喷雾灭火系统、机械加压送风系统、应急照明和疏散指示系统、应急广播系统、漏电火灾报警系统及主机、消防专用电话、防火分隔设施、微型消防站设施器材等；</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宋体" w:eastAsia="宋体" w:hAnsi="宋体" w:cs="宋体" w:hint="eastAsia"/>
          <w:kern w:val="2"/>
          <w:sz w:val="32"/>
          <w:szCs w:val="32"/>
        </w:rPr>
        <w:t>⑥</w:t>
      </w:r>
      <w:r>
        <w:rPr>
          <w:rFonts w:ascii="Times New Roman" w:eastAsia="方正仿宋_GB2312" w:hAnsi="Times New Roman"/>
          <w:kern w:val="2"/>
          <w:sz w:val="32"/>
          <w:szCs w:val="32"/>
        </w:rPr>
        <w:t>放疗楼（</w:t>
      </w:r>
      <w:r>
        <w:rPr>
          <w:rFonts w:ascii="Times New Roman" w:eastAsia="方正仿宋_GB2312" w:hAnsi="Times New Roman"/>
          <w:kern w:val="2"/>
          <w:sz w:val="32"/>
          <w:szCs w:val="32"/>
        </w:rPr>
        <w:t>6</w:t>
      </w:r>
      <w:r>
        <w:rPr>
          <w:rFonts w:ascii="Times New Roman" w:eastAsia="方正仿宋_GB2312" w:hAnsi="Times New Roman"/>
          <w:kern w:val="2"/>
          <w:sz w:val="32"/>
          <w:szCs w:val="32"/>
        </w:rPr>
        <w:t>号楼），共计</w:t>
      </w:r>
      <w:r>
        <w:rPr>
          <w:rFonts w:ascii="Times New Roman" w:eastAsia="方正仿宋_GB2312" w:hAnsi="Times New Roman"/>
          <w:kern w:val="2"/>
          <w:sz w:val="32"/>
          <w:szCs w:val="32"/>
        </w:rPr>
        <w:t>4</w:t>
      </w:r>
      <w:r>
        <w:rPr>
          <w:rFonts w:ascii="Times New Roman" w:eastAsia="方正仿宋_GB2312" w:hAnsi="Times New Roman"/>
          <w:kern w:val="2"/>
          <w:sz w:val="32"/>
          <w:szCs w:val="32"/>
        </w:rPr>
        <w:t>层，建筑面积</w:t>
      </w:r>
      <w:r>
        <w:rPr>
          <w:rFonts w:ascii="Times New Roman" w:eastAsia="方正仿宋_GB2312" w:hAnsi="Times New Roman"/>
          <w:kern w:val="2"/>
          <w:sz w:val="32"/>
          <w:szCs w:val="32"/>
        </w:rPr>
        <w:t>2090</w:t>
      </w:r>
      <w:r>
        <w:rPr>
          <w:rFonts w:ascii="Times New Roman" w:eastAsia="方正仿宋_GB2312" w:hAnsi="Times New Roman"/>
          <w:kern w:val="2"/>
          <w:sz w:val="32"/>
          <w:szCs w:val="32"/>
        </w:rPr>
        <w:t>㎡，设有火灾自动报警系统（与</w:t>
      </w:r>
      <w:r>
        <w:rPr>
          <w:rFonts w:ascii="Times New Roman" w:eastAsia="方正仿宋_GB2312" w:hAnsi="Times New Roman"/>
          <w:kern w:val="2"/>
          <w:sz w:val="32"/>
          <w:szCs w:val="32"/>
        </w:rPr>
        <w:t>3</w:t>
      </w:r>
      <w:r>
        <w:rPr>
          <w:rFonts w:ascii="Times New Roman" w:eastAsia="方正仿宋_GB2312" w:hAnsi="Times New Roman"/>
          <w:kern w:val="2"/>
          <w:sz w:val="32"/>
          <w:szCs w:val="32"/>
        </w:rPr>
        <w:t>号楼科研楼共用一套主机）、消火栓灭火系统、应急照明和疏散指示系统、应急广播系统、消防专用电话、防火分隔设施等；</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宋体" w:eastAsia="宋体" w:hAnsi="宋体" w:cs="宋体" w:hint="eastAsia"/>
          <w:kern w:val="2"/>
          <w:sz w:val="32"/>
          <w:szCs w:val="32"/>
        </w:rPr>
        <w:t>⑦</w:t>
      </w:r>
      <w:r>
        <w:rPr>
          <w:rFonts w:ascii="Times New Roman" w:eastAsia="方正仿宋_GB2312" w:hAnsi="Times New Roman"/>
          <w:kern w:val="2"/>
          <w:sz w:val="32"/>
          <w:szCs w:val="32"/>
        </w:rPr>
        <w:t>旧综合楼（</w:t>
      </w:r>
      <w:r>
        <w:rPr>
          <w:rFonts w:ascii="Times New Roman" w:eastAsia="方正仿宋_GB2312" w:hAnsi="Times New Roman"/>
          <w:kern w:val="2"/>
          <w:sz w:val="32"/>
          <w:szCs w:val="32"/>
        </w:rPr>
        <w:t>8</w:t>
      </w:r>
      <w:r>
        <w:rPr>
          <w:rFonts w:ascii="Times New Roman" w:eastAsia="方正仿宋_GB2312" w:hAnsi="Times New Roman"/>
          <w:kern w:val="2"/>
          <w:sz w:val="32"/>
          <w:szCs w:val="32"/>
        </w:rPr>
        <w:t>号楼），共计</w:t>
      </w:r>
      <w:r>
        <w:rPr>
          <w:rFonts w:ascii="Times New Roman" w:eastAsia="方正仿宋_GB2312" w:hAnsi="Times New Roman"/>
          <w:kern w:val="2"/>
          <w:sz w:val="32"/>
          <w:szCs w:val="32"/>
        </w:rPr>
        <w:t>5</w:t>
      </w:r>
      <w:r>
        <w:rPr>
          <w:rFonts w:ascii="Times New Roman" w:eastAsia="方正仿宋_GB2312" w:hAnsi="Times New Roman"/>
          <w:kern w:val="2"/>
          <w:sz w:val="32"/>
          <w:szCs w:val="32"/>
        </w:rPr>
        <w:t>层，建筑面积</w:t>
      </w:r>
      <w:r>
        <w:rPr>
          <w:rFonts w:ascii="Times New Roman" w:eastAsia="方正仿宋_GB2312" w:hAnsi="Times New Roman"/>
          <w:kern w:val="2"/>
          <w:sz w:val="32"/>
          <w:szCs w:val="32"/>
        </w:rPr>
        <w:t>3528</w:t>
      </w:r>
      <w:r>
        <w:rPr>
          <w:rFonts w:ascii="Times New Roman" w:eastAsia="方正仿宋_GB2312" w:hAnsi="Times New Roman"/>
          <w:kern w:val="2"/>
          <w:sz w:val="32"/>
          <w:szCs w:val="32"/>
        </w:rPr>
        <w:t>㎡，消火栓灭火系统、应急照明和疏散指示系统、防火分隔设施等；</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宋体" w:eastAsia="宋体" w:hAnsi="宋体" w:cs="宋体" w:hint="eastAsia"/>
          <w:kern w:val="2"/>
          <w:sz w:val="32"/>
          <w:szCs w:val="32"/>
        </w:rPr>
        <w:t>⑧</w:t>
      </w:r>
      <w:r>
        <w:rPr>
          <w:rFonts w:ascii="Times New Roman" w:eastAsia="方正仿宋_GB2312" w:hAnsi="Times New Roman"/>
          <w:kern w:val="2"/>
          <w:sz w:val="32"/>
          <w:szCs w:val="32"/>
        </w:rPr>
        <w:t>内科大楼（</w:t>
      </w:r>
      <w:r>
        <w:rPr>
          <w:rFonts w:ascii="Times New Roman" w:eastAsia="方正仿宋_GB2312" w:hAnsi="Times New Roman"/>
          <w:kern w:val="2"/>
          <w:sz w:val="32"/>
          <w:szCs w:val="32"/>
        </w:rPr>
        <w:t>9</w:t>
      </w:r>
      <w:r>
        <w:rPr>
          <w:rFonts w:ascii="Times New Roman" w:eastAsia="方正仿宋_GB2312" w:hAnsi="Times New Roman"/>
          <w:kern w:val="2"/>
          <w:sz w:val="32"/>
          <w:szCs w:val="32"/>
        </w:rPr>
        <w:t>号楼），共计</w:t>
      </w:r>
      <w:r>
        <w:rPr>
          <w:rFonts w:ascii="Times New Roman" w:eastAsia="方正仿宋_GB2312" w:hAnsi="Times New Roman"/>
          <w:kern w:val="2"/>
          <w:sz w:val="32"/>
          <w:szCs w:val="32"/>
        </w:rPr>
        <w:t>13</w:t>
      </w:r>
      <w:r>
        <w:rPr>
          <w:rFonts w:ascii="Times New Roman" w:eastAsia="方正仿宋_GB2312" w:hAnsi="Times New Roman"/>
          <w:kern w:val="2"/>
          <w:sz w:val="32"/>
          <w:szCs w:val="32"/>
        </w:rPr>
        <w:t>层（其中地上</w:t>
      </w:r>
      <w:r>
        <w:rPr>
          <w:rFonts w:ascii="Times New Roman" w:eastAsia="方正仿宋_GB2312" w:hAnsi="Times New Roman"/>
          <w:kern w:val="2"/>
          <w:sz w:val="32"/>
          <w:szCs w:val="32"/>
        </w:rPr>
        <w:t>12</w:t>
      </w:r>
      <w:r>
        <w:rPr>
          <w:rFonts w:ascii="Times New Roman" w:eastAsia="方正仿宋_GB2312" w:hAnsi="Times New Roman"/>
          <w:kern w:val="2"/>
          <w:sz w:val="32"/>
          <w:szCs w:val="32"/>
        </w:rPr>
        <w:t>层，地下</w:t>
      </w:r>
      <w:r>
        <w:rPr>
          <w:rFonts w:ascii="Times New Roman" w:eastAsia="方正仿宋_GB2312" w:hAnsi="Times New Roman"/>
          <w:kern w:val="2"/>
          <w:sz w:val="32"/>
          <w:szCs w:val="32"/>
        </w:rPr>
        <w:t>1</w:t>
      </w:r>
      <w:r>
        <w:rPr>
          <w:rFonts w:ascii="Times New Roman" w:eastAsia="方正仿宋_GB2312" w:hAnsi="Times New Roman"/>
          <w:kern w:val="2"/>
          <w:sz w:val="32"/>
          <w:szCs w:val="32"/>
        </w:rPr>
        <w:t>层），建筑面积</w:t>
      </w:r>
      <w:r>
        <w:rPr>
          <w:rFonts w:ascii="Times New Roman" w:eastAsia="方正仿宋_GB2312" w:hAnsi="Times New Roman"/>
          <w:kern w:val="2"/>
          <w:sz w:val="32"/>
          <w:szCs w:val="32"/>
        </w:rPr>
        <w:t>17866</w:t>
      </w:r>
      <w:r>
        <w:rPr>
          <w:rFonts w:ascii="Times New Roman" w:eastAsia="方正仿宋_GB2312" w:hAnsi="Times New Roman"/>
          <w:kern w:val="2"/>
          <w:sz w:val="32"/>
          <w:szCs w:val="32"/>
        </w:rPr>
        <w:t>㎡，设有火灾自动报警系统（海湾</w:t>
      </w:r>
      <w:r>
        <w:rPr>
          <w:rFonts w:ascii="Times New Roman" w:eastAsia="方正仿宋_GB2312" w:hAnsi="Times New Roman"/>
          <w:kern w:val="2"/>
          <w:sz w:val="32"/>
          <w:szCs w:val="32"/>
        </w:rPr>
        <w:t>JB-QG-GST5000</w:t>
      </w:r>
      <w:r>
        <w:rPr>
          <w:rFonts w:ascii="Times New Roman" w:eastAsia="方正仿宋_GB2312" w:hAnsi="Times New Roman"/>
          <w:kern w:val="2"/>
          <w:sz w:val="32"/>
          <w:szCs w:val="32"/>
        </w:rPr>
        <w:t>）、自动喷水灭火系统、机械排烟</w:t>
      </w:r>
      <w:r>
        <w:rPr>
          <w:rFonts w:ascii="Times New Roman" w:eastAsia="方正仿宋_GB2312" w:hAnsi="Times New Roman"/>
          <w:kern w:val="2"/>
          <w:sz w:val="32"/>
          <w:szCs w:val="32"/>
        </w:rPr>
        <w:lastRenderedPageBreak/>
        <w:t>系统、水喷雾灭火系统、机械加压送风系统、消火栓灭火系统、应急照明和疏散指示系统、应急广</w:t>
      </w:r>
      <w:r>
        <w:rPr>
          <w:rFonts w:ascii="Times New Roman" w:eastAsia="方正仿宋_GB2312" w:hAnsi="Times New Roman"/>
          <w:kern w:val="2"/>
          <w:sz w:val="32"/>
          <w:szCs w:val="32"/>
        </w:rPr>
        <w:t>播系统、消防专用电话、防火分隔设施等；</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宋体" w:eastAsia="宋体" w:hAnsi="宋体" w:cs="宋体" w:hint="eastAsia"/>
          <w:kern w:val="2"/>
          <w:sz w:val="32"/>
          <w:szCs w:val="32"/>
        </w:rPr>
        <w:t>⑨</w:t>
      </w:r>
      <w:r>
        <w:rPr>
          <w:rFonts w:ascii="Times New Roman" w:eastAsia="方正仿宋_GB2312" w:hAnsi="Times New Roman"/>
          <w:kern w:val="2"/>
          <w:sz w:val="32"/>
          <w:szCs w:val="32"/>
        </w:rPr>
        <w:t>新综合楼（</w:t>
      </w:r>
      <w:r>
        <w:rPr>
          <w:rFonts w:ascii="Times New Roman" w:eastAsia="方正仿宋_GB2312" w:hAnsi="Times New Roman"/>
          <w:kern w:val="2"/>
          <w:sz w:val="32"/>
          <w:szCs w:val="32"/>
        </w:rPr>
        <w:t>10</w:t>
      </w:r>
      <w:r>
        <w:rPr>
          <w:rFonts w:ascii="Times New Roman" w:eastAsia="方正仿宋_GB2312" w:hAnsi="Times New Roman"/>
          <w:kern w:val="2"/>
          <w:sz w:val="32"/>
          <w:szCs w:val="32"/>
        </w:rPr>
        <w:t>号楼）共计</w:t>
      </w:r>
      <w:r>
        <w:rPr>
          <w:rFonts w:ascii="Times New Roman" w:eastAsia="方正仿宋_GB2312" w:hAnsi="Times New Roman"/>
          <w:kern w:val="2"/>
          <w:sz w:val="32"/>
          <w:szCs w:val="32"/>
        </w:rPr>
        <w:t>6</w:t>
      </w:r>
      <w:r>
        <w:rPr>
          <w:rFonts w:ascii="Times New Roman" w:eastAsia="方正仿宋_GB2312" w:hAnsi="Times New Roman"/>
          <w:kern w:val="2"/>
          <w:sz w:val="32"/>
          <w:szCs w:val="32"/>
        </w:rPr>
        <w:t>层，建筑面积</w:t>
      </w:r>
      <w:r>
        <w:rPr>
          <w:rFonts w:ascii="Times New Roman" w:eastAsia="方正仿宋_GB2312" w:hAnsi="Times New Roman"/>
          <w:kern w:val="2"/>
          <w:sz w:val="32"/>
          <w:szCs w:val="32"/>
        </w:rPr>
        <w:t>7552</w:t>
      </w:r>
      <w:r>
        <w:rPr>
          <w:rFonts w:ascii="Times New Roman" w:eastAsia="方正仿宋_GB2312" w:hAnsi="Times New Roman"/>
          <w:kern w:val="2"/>
          <w:sz w:val="32"/>
          <w:szCs w:val="32"/>
        </w:rPr>
        <w:t>㎡，设有火灾自动报警系统（与</w:t>
      </w:r>
      <w:r>
        <w:rPr>
          <w:rFonts w:ascii="Times New Roman" w:eastAsia="方正仿宋_GB2312" w:hAnsi="Times New Roman"/>
          <w:kern w:val="2"/>
          <w:sz w:val="32"/>
          <w:szCs w:val="32"/>
        </w:rPr>
        <w:t>9</w:t>
      </w:r>
      <w:r>
        <w:rPr>
          <w:rFonts w:ascii="Times New Roman" w:eastAsia="方正仿宋_GB2312" w:hAnsi="Times New Roman"/>
          <w:kern w:val="2"/>
          <w:sz w:val="32"/>
          <w:szCs w:val="32"/>
        </w:rPr>
        <w:t>号楼内科楼合用一套主机）、自动喷水灭火系统、消火栓灭火系统、应急照明和疏散指示系统、应急广播系统、消防专用电话、防火分隔设施等；</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宋体" w:eastAsia="宋体" w:hAnsi="宋体" w:cs="宋体" w:hint="eastAsia"/>
          <w:kern w:val="2"/>
          <w:sz w:val="32"/>
          <w:szCs w:val="32"/>
        </w:rPr>
        <w:t>⑩</w:t>
      </w:r>
      <w:r>
        <w:rPr>
          <w:rFonts w:ascii="Times New Roman" w:eastAsia="方正仿宋_GB2312" w:hAnsi="Times New Roman"/>
          <w:kern w:val="2"/>
          <w:sz w:val="32"/>
          <w:szCs w:val="32"/>
        </w:rPr>
        <w:t>其他维保内容：其他附属建筑、消防给水水泵房、室外消火栓、室外喷淋泵、生活区消火栓、灭火器等消防设施器材以及消防车道、疏散楼梯、疏散走道畅通情况、逃生自救设施配置及完好情况，消防安全标识使用情况，用火用电管理、灭火器更新换药等。</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hint="eastAsia"/>
          <w:kern w:val="2"/>
          <w:sz w:val="32"/>
          <w:szCs w:val="32"/>
        </w:rPr>
        <w:t>2</w:t>
      </w:r>
      <w:r>
        <w:rPr>
          <w:rFonts w:ascii="Times New Roman" w:eastAsia="方正仿宋_GB2312" w:hAnsi="Times New Roman" w:hint="eastAsia"/>
          <w:kern w:val="2"/>
          <w:sz w:val="32"/>
          <w:szCs w:val="32"/>
        </w:rPr>
        <w:t>、</w:t>
      </w:r>
      <w:r>
        <w:rPr>
          <w:rFonts w:ascii="Times New Roman" w:eastAsia="方正仿宋_GB2312" w:hAnsi="Times New Roman"/>
          <w:kern w:val="2"/>
          <w:sz w:val="32"/>
          <w:szCs w:val="32"/>
        </w:rPr>
        <w:t>消防维保设施设备清单：本次招标</w:t>
      </w:r>
      <w:r>
        <w:rPr>
          <w:rFonts w:ascii="Times New Roman" w:eastAsia="方正仿宋_GB2312" w:hAnsi="Times New Roman"/>
          <w:kern w:val="2"/>
          <w:sz w:val="32"/>
          <w:szCs w:val="32"/>
        </w:rPr>
        <w:t>维保对象为福建省肿瘤医院场所内所有建筑消防设施和消防器材维保服务，须制定驻点维保服务方案。具体消防设施情况如下：</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宋体" w:eastAsia="宋体" w:hAnsi="宋体" w:cs="宋体" w:hint="eastAsia"/>
          <w:kern w:val="2"/>
          <w:sz w:val="32"/>
          <w:szCs w:val="32"/>
        </w:rPr>
        <w:t>①</w:t>
      </w:r>
      <w:r>
        <w:rPr>
          <w:rFonts w:ascii="Times New Roman" w:eastAsia="方正仿宋_GB2312" w:hAnsi="Times New Roman"/>
          <w:kern w:val="2"/>
          <w:sz w:val="32"/>
          <w:szCs w:val="32"/>
        </w:rPr>
        <w:t>主要消防报警设施系统</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6"/>
        <w:gridCol w:w="787"/>
        <w:gridCol w:w="1025"/>
        <w:gridCol w:w="4080"/>
      </w:tblGrid>
      <w:tr w:rsidR="00AE5F66">
        <w:tc>
          <w:tcPr>
            <w:tcW w:w="2576" w:type="dxa"/>
          </w:tcPr>
          <w:p w:rsidR="00AE5F66" w:rsidRDefault="00444AFA">
            <w:pPr>
              <w:widowControl w:val="0"/>
              <w:adjustRightInd/>
              <w:snapToGrid/>
              <w:spacing w:after="0" w:line="42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楼栋</w:t>
            </w:r>
          </w:p>
        </w:tc>
        <w:tc>
          <w:tcPr>
            <w:tcW w:w="787" w:type="dxa"/>
          </w:tcPr>
          <w:p w:rsidR="00AE5F66" w:rsidRDefault="00444AFA">
            <w:pPr>
              <w:widowControl w:val="0"/>
              <w:adjustRightInd/>
              <w:snapToGrid/>
              <w:spacing w:after="0" w:line="42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点位</w:t>
            </w:r>
          </w:p>
        </w:tc>
        <w:tc>
          <w:tcPr>
            <w:tcW w:w="1025" w:type="dxa"/>
          </w:tcPr>
          <w:p w:rsidR="00AE5F66" w:rsidRDefault="00444AFA">
            <w:pPr>
              <w:widowControl w:val="0"/>
              <w:adjustRightInd/>
              <w:snapToGrid/>
              <w:spacing w:after="0" w:line="42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回路数</w:t>
            </w:r>
          </w:p>
        </w:tc>
        <w:tc>
          <w:tcPr>
            <w:tcW w:w="4080" w:type="dxa"/>
          </w:tcPr>
          <w:p w:rsidR="00AE5F66" w:rsidRDefault="00444AFA">
            <w:pPr>
              <w:widowControl w:val="0"/>
              <w:adjustRightInd/>
              <w:snapToGrid/>
              <w:spacing w:after="0" w:line="42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主要消防设施</w:t>
            </w:r>
          </w:p>
        </w:tc>
      </w:tr>
      <w:tr w:rsidR="00AE5F66">
        <w:trPr>
          <w:trHeight w:val="1005"/>
        </w:trPr>
        <w:tc>
          <w:tcPr>
            <w:tcW w:w="2576" w:type="dxa"/>
            <w:vAlign w:val="center"/>
          </w:tcPr>
          <w:p w:rsidR="00AE5F66" w:rsidRDefault="00444AFA">
            <w:pPr>
              <w:widowControl w:val="0"/>
              <w:adjustRightInd/>
              <w:snapToGrid/>
              <w:spacing w:after="0" w:line="42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新外科楼主机（</w:t>
            </w:r>
            <w:r>
              <w:rPr>
                <w:rFonts w:ascii="Times New Roman" w:eastAsia="方正仿宋_GB2312" w:hAnsi="Times New Roman"/>
                <w:kern w:val="2"/>
                <w:sz w:val="24"/>
                <w:szCs w:val="24"/>
              </w:rPr>
              <w:t>5</w:t>
            </w:r>
            <w:r>
              <w:rPr>
                <w:rFonts w:ascii="Times New Roman" w:eastAsia="方正仿宋_GB2312" w:hAnsi="Times New Roman"/>
                <w:kern w:val="2"/>
                <w:sz w:val="24"/>
                <w:szCs w:val="24"/>
              </w:rPr>
              <w:t>号楼）、配电房（</w:t>
            </w:r>
            <w:r>
              <w:rPr>
                <w:rFonts w:ascii="Times New Roman" w:eastAsia="方正仿宋_GB2312" w:hAnsi="Times New Roman"/>
                <w:kern w:val="2"/>
                <w:sz w:val="24"/>
                <w:szCs w:val="24"/>
              </w:rPr>
              <w:t>4</w:t>
            </w:r>
            <w:r>
              <w:rPr>
                <w:rFonts w:ascii="Times New Roman" w:eastAsia="方正仿宋_GB2312" w:hAnsi="Times New Roman"/>
                <w:kern w:val="2"/>
                <w:sz w:val="24"/>
                <w:szCs w:val="24"/>
              </w:rPr>
              <w:t>号楼）</w:t>
            </w:r>
          </w:p>
        </w:tc>
        <w:tc>
          <w:tcPr>
            <w:tcW w:w="787" w:type="dxa"/>
            <w:vAlign w:val="center"/>
          </w:tcPr>
          <w:p w:rsidR="00AE5F66" w:rsidRDefault="00444AFA">
            <w:pPr>
              <w:widowControl w:val="0"/>
              <w:adjustRightInd/>
              <w:snapToGrid/>
              <w:spacing w:after="0" w:line="42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5300</w:t>
            </w:r>
          </w:p>
        </w:tc>
        <w:tc>
          <w:tcPr>
            <w:tcW w:w="1025" w:type="dxa"/>
            <w:vAlign w:val="center"/>
          </w:tcPr>
          <w:p w:rsidR="00AE5F66" w:rsidRDefault="00444AFA">
            <w:pPr>
              <w:widowControl w:val="0"/>
              <w:adjustRightInd/>
              <w:snapToGrid/>
              <w:spacing w:after="0" w:line="42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24</w:t>
            </w:r>
          </w:p>
        </w:tc>
        <w:tc>
          <w:tcPr>
            <w:tcW w:w="4080" w:type="dxa"/>
            <w:vMerge w:val="restart"/>
            <w:vAlign w:val="center"/>
          </w:tcPr>
          <w:p w:rsidR="00AE5F66" w:rsidRDefault="00444AFA">
            <w:pPr>
              <w:widowControl w:val="0"/>
              <w:adjustRightInd/>
              <w:snapToGrid/>
              <w:spacing w:after="0" w:line="420" w:lineRule="exact"/>
              <w:rPr>
                <w:rFonts w:ascii="Times New Roman" w:eastAsia="方正仿宋_GB2312" w:hAnsi="Times New Roman"/>
                <w:kern w:val="2"/>
                <w:sz w:val="24"/>
                <w:szCs w:val="24"/>
              </w:rPr>
            </w:pPr>
            <w:r>
              <w:rPr>
                <w:rFonts w:ascii="Times New Roman" w:eastAsia="方正仿宋_GB2312" w:hAnsi="Times New Roman"/>
                <w:kern w:val="2"/>
                <w:sz w:val="24"/>
                <w:szCs w:val="24"/>
              </w:rPr>
              <w:t>火灾自动报警系统、消火栓及自动喷淋灭火系统、消防供配电、疏散指示系统、应急广播系统、消防专用电话、防火分隔、灭火器、机械排烟系统、机械加压送风系统、电气火灾监测系统、七氟丙烷气体灭火系统等</w:t>
            </w:r>
          </w:p>
        </w:tc>
      </w:tr>
      <w:tr w:rsidR="00AE5F66">
        <w:trPr>
          <w:trHeight w:val="610"/>
        </w:trPr>
        <w:tc>
          <w:tcPr>
            <w:tcW w:w="2576" w:type="dxa"/>
            <w:vAlign w:val="center"/>
          </w:tcPr>
          <w:p w:rsidR="00AE5F66" w:rsidRDefault="00444AFA">
            <w:pPr>
              <w:widowControl w:val="0"/>
              <w:adjustRightInd/>
              <w:snapToGrid/>
              <w:spacing w:after="0" w:line="42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旧外科楼主机（</w:t>
            </w:r>
            <w:r>
              <w:rPr>
                <w:rFonts w:ascii="Times New Roman" w:eastAsia="方正仿宋_GB2312" w:hAnsi="Times New Roman"/>
                <w:kern w:val="2"/>
                <w:sz w:val="24"/>
                <w:szCs w:val="24"/>
              </w:rPr>
              <w:t>9</w:t>
            </w:r>
            <w:r>
              <w:rPr>
                <w:rFonts w:ascii="Times New Roman" w:eastAsia="方正仿宋_GB2312" w:hAnsi="Times New Roman"/>
                <w:kern w:val="2"/>
                <w:sz w:val="24"/>
                <w:szCs w:val="24"/>
              </w:rPr>
              <w:t>号楼）</w:t>
            </w:r>
          </w:p>
        </w:tc>
        <w:tc>
          <w:tcPr>
            <w:tcW w:w="787" w:type="dxa"/>
            <w:vAlign w:val="center"/>
          </w:tcPr>
          <w:p w:rsidR="00AE5F66" w:rsidRDefault="00444AFA">
            <w:pPr>
              <w:widowControl w:val="0"/>
              <w:adjustRightInd/>
              <w:snapToGrid/>
              <w:spacing w:after="0" w:line="42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1006</w:t>
            </w:r>
          </w:p>
        </w:tc>
        <w:tc>
          <w:tcPr>
            <w:tcW w:w="1025" w:type="dxa"/>
            <w:vAlign w:val="center"/>
          </w:tcPr>
          <w:p w:rsidR="00AE5F66" w:rsidRDefault="00444AFA">
            <w:pPr>
              <w:widowControl w:val="0"/>
              <w:adjustRightInd/>
              <w:snapToGrid/>
              <w:spacing w:after="0" w:line="42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6</w:t>
            </w:r>
          </w:p>
        </w:tc>
        <w:tc>
          <w:tcPr>
            <w:tcW w:w="4080" w:type="dxa"/>
            <w:vMerge/>
          </w:tcPr>
          <w:p w:rsidR="00AE5F66" w:rsidRDefault="00AE5F66">
            <w:pPr>
              <w:pStyle w:val="a0"/>
              <w:widowControl w:val="0"/>
              <w:adjustRightInd/>
              <w:snapToGrid/>
              <w:spacing w:line="420" w:lineRule="exact"/>
              <w:jc w:val="center"/>
              <w:rPr>
                <w:rFonts w:ascii="Times New Roman" w:hAnsi="Times New Roman"/>
                <w:sz w:val="26"/>
                <w:szCs w:val="26"/>
              </w:rPr>
            </w:pPr>
          </w:p>
        </w:tc>
      </w:tr>
      <w:tr w:rsidR="00AE5F66">
        <w:trPr>
          <w:trHeight w:val="90"/>
        </w:trPr>
        <w:tc>
          <w:tcPr>
            <w:tcW w:w="2576" w:type="dxa"/>
            <w:vAlign w:val="center"/>
          </w:tcPr>
          <w:p w:rsidR="00AE5F66" w:rsidRDefault="00444AFA">
            <w:pPr>
              <w:widowControl w:val="0"/>
              <w:adjustRightInd/>
              <w:snapToGrid/>
              <w:spacing w:after="0" w:line="42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科研楼主机（</w:t>
            </w:r>
            <w:r>
              <w:rPr>
                <w:rFonts w:ascii="Times New Roman" w:eastAsia="方正仿宋_GB2312" w:hAnsi="Times New Roman"/>
                <w:kern w:val="2"/>
                <w:sz w:val="24"/>
                <w:szCs w:val="24"/>
              </w:rPr>
              <w:t>3</w:t>
            </w:r>
            <w:r>
              <w:rPr>
                <w:rFonts w:ascii="Times New Roman" w:eastAsia="方正仿宋_GB2312" w:hAnsi="Times New Roman"/>
                <w:kern w:val="2"/>
                <w:sz w:val="24"/>
                <w:szCs w:val="24"/>
              </w:rPr>
              <w:t>号楼）</w:t>
            </w:r>
          </w:p>
        </w:tc>
        <w:tc>
          <w:tcPr>
            <w:tcW w:w="787" w:type="dxa"/>
            <w:vAlign w:val="center"/>
          </w:tcPr>
          <w:p w:rsidR="00AE5F66" w:rsidRDefault="00444AFA">
            <w:pPr>
              <w:widowControl w:val="0"/>
              <w:adjustRightInd/>
              <w:snapToGrid/>
              <w:spacing w:after="0" w:line="42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850</w:t>
            </w:r>
          </w:p>
        </w:tc>
        <w:tc>
          <w:tcPr>
            <w:tcW w:w="1025" w:type="dxa"/>
            <w:vAlign w:val="center"/>
          </w:tcPr>
          <w:p w:rsidR="00AE5F66" w:rsidRDefault="00444AFA">
            <w:pPr>
              <w:widowControl w:val="0"/>
              <w:adjustRightInd/>
              <w:snapToGrid/>
              <w:spacing w:after="0" w:line="42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6</w:t>
            </w:r>
          </w:p>
        </w:tc>
        <w:tc>
          <w:tcPr>
            <w:tcW w:w="4080" w:type="dxa"/>
            <w:vMerge/>
          </w:tcPr>
          <w:p w:rsidR="00AE5F66" w:rsidRDefault="00AE5F66">
            <w:pPr>
              <w:pStyle w:val="a0"/>
              <w:widowControl w:val="0"/>
              <w:adjustRightInd/>
              <w:snapToGrid/>
              <w:spacing w:line="420" w:lineRule="exact"/>
              <w:jc w:val="center"/>
              <w:rPr>
                <w:rFonts w:ascii="Times New Roman" w:hAnsi="Times New Roman"/>
                <w:sz w:val="26"/>
                <w:szCs w:val="26"/>
              </w:rPr>
            </w:pPr>
          </w:p>
        </w:tc>
      </w:tr>
      <w:tr w:rsidR="00AE5F66">
        <w:trPr>
          <w:trHeight w:val="97"/>
        </w:trPr>
        <w:tc>
          <w:tcPr>
            <w:tcW w:w="2576" w:type="dxa"/>
            <w:vAlign w:val="center"/>
          </w:tcPr>
          <w:p w:rsidR="00AE5F66" w:rsidRDefault="00444AFA">
            <w:pPr>
              <w:widowControl w:val="0"/>
              <w:adjustRightInd/>
              <w:snapToGrid/>
              <w:spacing w:after="0" w:line="42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新综合楼主机</w:t>
            </w:r>
          </w:p>
        </w:tc>
        <w:tc>
          <w:tcPr>
            <w:tcW w:w="787" w:type="dxa"/>
            <w:vAlign w:val="center"/>
          </w:tcPr>
          <w:p w:rsidR="00AE5F66" w:rsidRDefault="00444AFA">
            <w:pPr>
              <w:widowControl w:val="0"/>
              <w:adjustRightInd/>
              <w:snapToGrid/>
              <w:spacing w:after="0" w:line="42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76</w:t>
            </w:r>
          </w:p>
        </w:tc>
        <w:tc>
          <w:tcPr>
            <w:tcW w:w="1025" w:type="dxa"/>
            <w:vAlign w:val="center"/>
          </w:tcPr>
          <w:p w:rsidR="00AE5F66" w:rsidRDefault="00444AFA">
            <w:pPr>
              <w:widowControl w:val="0"/>
              <w:adjustRightInd/>
              <w:snapToGrid/>
              <w:spacing w:after="0" w:line="42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1</w:t>
            </w:r>
          </w:p>
        </w:tc>
        <w:tc>
          <w:tcPr>
            <w:tcW w:w="4080" w:type="dxa"/>
            <w:vMerge/>
          </w:tcPr>
          <w:p w:rsidR="00AE5F66" w:rsidRDefault="00AE5F66">
            <w:pPr>
              <w:pStyle w:val="a0"/>
              <w:widowControl w:val="0"/>
              <w:adjustRightInd/>
              <w:snapToGrid/>
              <w:spacing w:line="420" w:lineRule="exact"/>
              <w:jc w:val="center"/>
              <w:rPr>
                <w:rFonts w:ascii="Times New Roman" w:hAnsi="Times New Roman"/>
                <w:sz w:val="26"/>
                <w:szCs w:val="26"/>
              </w:rPr>
            </w:pPr>
          </w:p>
        </w:tc>
      </w:tr>
    </w:tbl>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宋体" w:eastAsia="宋体" w:hAnsi="宋体" w:cs="宋体" w:hint="eastAsia"/>
          <w:kern w:val="2"/>
          <w:sz w:val="32"/>
          <w:szCs w:val="32"/>
        </w:rPr>
        <w:lastRenderedPageBreak/>
        <w:t>②</w:t>
      </w:r>
      <w:r>
        <w:rPr>
          <w:rFonts w:ascii="Times New Roman" w:eastAsia="方正仿宋_GB2312" w:hAnsi="Times New Roman"/>
          <w:kern w:val="2"/>
          <w:sz w:val="32"/>
          <w:szCs w:val="32"/>
        </w:rPr>
        <w:t>主要消防设施器材</w:t>
      </w:r>
    </w:p>
    <w:tbl>
      <w:tblPr>
        <w:tblStyle w:val="a6"/>
        <w:tblW w:w="8562" w:type="dxa"/>
        <w:tblLook w:val="04A0"/>
      </w:tblPr>
      <w:tblGrid>
        <w:gridCol w:w="1802"/>
        <w:gridCol w:w="4114"/>
        <w:gridCol w:w="1104"/>
        <w:gridCol w:w="1542"/>
      </w:tblGrid>
      <w:tr w:rsidR="00AE5F66">
        <w:tc>
          <w:tcPr>
            <w:tcW w:w="1802" w:type="dxa"/>
            <w:vAlign w:val="center"/>
          </w:tcPr>
          <w:p w:rsidR="00AE5F66" w:rsidRDefault="00444AFA">
            <w:pPr>
              <w:widowControl w:val="0"/>
              <w:adjustRightInd/>
              <w:snapToGrid/>
              <w:spacing w:after="0" w:line="34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系统</w:t>
            </w: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设备名称</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单位</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数量</w:t>
            </w:r>
          </w:p>
        </w:tc>
      </w:tr>
      <w:tr w:rsidR="00AE5F66">
        <w:tc>
          <w:tcPr>
            <w:tcW w:w="1802" w:type="dxa"/>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火灾报警系统</w:t>
            </w:r>
          </w:p>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火灾报警控制器</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4</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感烟探测器</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3565</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感温探测器</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820</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手动报警按钮</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485</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控制模块</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1180</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监视模块</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1000</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声光报警器</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580</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隔离模块</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413</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蓄电池</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18</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总线控制盘</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13</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直流电源盘</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5</w:t>
            </w:r>
          </w:p>
        </w:tc>
      </w:tr>
      <w:tr w:rsidR="00AE5F66">
        <w:tc>
          <w:tcPr>
            <w:tcW w:w="1802" w:type="dxa"/>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CRT</w:t>
            </w: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显示器</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主机</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软件</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套</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w:t>
            </w:r>
          </w:p>
        </w:tc>
      </w:tr>
      <w:tr w:rsidR="00AE5F66">
        <w:tc>
          <w:tcPr>
            <w:tcW w:w="180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联动柜</w:t>
            </w: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多线控制盘</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11</w:t>
            </w:r>
          </w:p>
        </w:tc>
      </w:tr>
      <w:tr w:rsidR="00AE5F66">
        <w:tc>
          <w:tcPr>
            <w:tcW w:w="1802" w:type="dxa"/>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室内消火栓系统</w:t>
            </w: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消防加压泵</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7</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消防泵启动柜</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4</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消防气压罐</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套</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1</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消防保压泵</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消防保压系统控制箱</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2</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消火栓箱</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套</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871</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启泵按钮</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871</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减压装置</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套</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阀门</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385</w:t>
            </w:r>
          </w:p>
        </w:tc>
      </w:tr>
      <w:tr w:rsidR="00AE5F66">
        <w:tc>
          <w:tcPr>
            <w:tcW w:w="1802" w:type="dxa"/>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喷淋灭火系统</w:t>
            </w: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喷淋加压泵</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喷淋泵启动柜</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2</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喷淋气压罐</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套</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2</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喷淋保压泵</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2</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喷淋保压系统控制箱</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2</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湿式报警阀</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套</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11</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末端试水装置</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套</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46</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水流指示器</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46</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信号阀</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65</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减压装置</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套</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7</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喷淋头</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13311</w:t>
            </w:r>
          </w:p>
        </w:tc>
      </w:tr>
      <w:tr w:rsidR="00AE5F66">
        <w:tc>
          <w:tcPr>
            <w:tcW w:w="1802" w:type="dxa"/>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消防广播系统</w:t>
            </w: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消防广播分配盘</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前置放大器</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功率放大器</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4</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音箱</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1043</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音控器</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w:t>
            </w:r>
          </w:p>
        </w:tc>
      </w:tr>
      <w:tr w:rsidR="00AE5F66">
        <w:tc>
          <w:tcPr>
            <w:tcW w:w="1802" w:type="dxa"/>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消防通讯系统</w:t>
            </w: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消防电话主机</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消防电话分机</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95</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消防电话分机（手提式）</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消防插孔电话</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356</w:t>
            </w:r>
          </w:p>
        </w:tc>
      </w:tr>
      <w:tr w:rsidR="00AE5F66">
        <w:tc>
          <w:tcPr>
            <w:tcW w:w="1802" w:type="dxa"/>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消防联动系统</w:t>
            </w: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医用设备供电箱的强切</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5</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防排烟防火阀</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181</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防排烟风机</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149</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电梯迫降</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34</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非消防电源强切</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138</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应急照明接通</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23</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防火卷帘系统迫降</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34</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层号灯</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167</w:t>
            </w:r>
          </w:p>
        </w:tc>
      </w:tr>
      <w:tr w:rsidR="00AE5F66">
        <w:tc>
          <w:tcPr>
            <w:tcW w:w="1802" w:type="dxa"/>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消防供水部分</w:t>
            </w: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消防水池水位仪</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套</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2</w:t>
            </w:r>
          </w:p>
        </w:tc>
      </w:tr>
      <w:tr w:rsidR="00AE5F66">
        <w:trPr>
          <w:trHeight w:val="199"/>
        </w:trPr>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检查阀门开启或规定状态的标记</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屋面试验栓</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消防水泵接合器</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6</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喷淋水泵接合器</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6</w:t>
            </w:r>
          </w:p>
        </w:tc>
      </w:tr>
      <w:tr w:rsidR="00AE5F66">
        <w:tc>
          <w:tcPr>
            <w:tcW w:w="1802" w:type="dxa"/>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气体灭火系统</w:t>
            </w: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气体灭火主机</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台</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气体灭火装置</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套</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w:t>
            </w:r>
          </w:p>
        </w:tc>
      </w:tr>
      <w:tr w:rsidR="00AE5F66">
        <w:tc>
          <w:tcPr>
            <w:tcW w:w="1802" w:type="dxa"/>
            <w:vMerge/>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七氟丙烷灭火器</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瓶</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9</w:t>
            </w:r>
          </w:p>
        </w:tc>
      </w:tr>
      <w:tr w:rsidR="00AE5F66">
        <w:tc>
          <w:tcPr>
            <w:tcW w:w="180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灭火器</w:t>
            </w: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干粉、二氧化碳</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瓶</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1356</w:t>
            </w:r>
          </w:p>
        </w:tc>
      </w:tr>
      <w:tr w:rsidR="00AE5F66">
        <w:tc>
          <w:tcPr>
            <w:tcW w:w="180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疏散指示灯</w:t>
            </w:r>
          </w:p>
        </w:tc>
        <w:tc>
          <w:tcPr>
            <w:tcW w:w="4114" w:type="dxa"/>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盏</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978</w:t>
            </w:r>
          </w:p>
        </w:tc>
      </w:tr>
      <w:tr w:rsidR="00AE5F66">
        <w:tc>
          <w:tcPr>
            <w:tcW w:w="180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安全出口</w:t>
            </w:r>
          </w:p>
        </w:tc>
        <w:tc>
          <w:tcPr>
            <w:tcW w:w="4114" w:type="dxa"/>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盏</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860</w:t>
            </w:r>
          </w:p>
        </w:tc>
      </w:tr>
      <w:tr w:rsidR="00AE5F66">
        <w:tc>
          <w:tcPr>
            <w:tcW w:w="180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应急照明</w:t>
            </w:r>
          </w:p>
        </w:tc>
        <w:tc>
          <w:tcPr>
            <w:tcW w:w="4114" w:type="dxa"/>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盏</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910</w:t>
            </w:r>
          </w:p>
        </w:tc>
      </w:tr>
      <w:tr w:rsidR="00AE5F66">
        <w:tc>
          <w:tcPr>
            <w:tcW w:w="180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手推车灭火器</w:t>
            </w:r>
          </w:p>
        </w:tc>
        <w:tc>
          <w:tcPr>
            <w:tcW w:w="411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35KG</w:t>
            </w:r>
            <w:r>
              <w:rPr>
                <w:rFonts w:ascii="Times New Roman" w:eastAsia="方正仿宋_GB2312" w:hAnsi="Times New Roman"/>
                <w:color w:val="000000"/>
                <w:kern w:val="2"/>
                <w:sz w:val="24"/>
                <w:szCs w:val="24"/>
              </w:rPr>
              <w:t>干粉</w:t>
            </w: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具</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32</w:t>
            </w:r>
          </w:p>
        </w:tc>
      </w:tr>
      <w:tr w:rsidR="00AE5F66">
        <w:tc>
          <w:tcPr>
            <w:tcW w:w="180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微型消防站</w:t>
            </w:r>
          </w:p>
        </w:tc>
        <w:tc>
          <w:tcPr>
            <w:tcW w:w="4114" w:type="dxa"/>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套</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2</w:t>
            </w:r>
          </w:p>
        </w:tc>
      </w:tr>
      <w:tr w:rsidR="00AE5F66">
        <w:tc>
          <w:tcPr>
            <w:tcW w:w="180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室外消火栓</w:t>
            </w:r>
          </w:p>
        </w:tc>
        <w:tc>
          <w:tcPr>
            <w:tcW w:w="4114" w:type="dxa"/>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26</w:t>
            </w:r>
          </w:p>
        </w:tc>
      </w:tr>
      <w:tr w:rsidR="00AE5F66">
        <w:tc>
          <w:tcPr>
            <w:tcW w:w="180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水泵接合器</w:t>
            </w:r>
          </w:p>
        </w:tc>
        <w:tc>
          <w:tcPr>
            <w:tcW w:w="4114" w:type="dxa"/>
            <w:vAlign w:val="center"/>
          </w:tcPr>
          <w:p w:rsidR="00AE5F66" w:rsidRDefault="00AE5F66">
            <w:pPr>
              <w:widowControl w:val="0"/>
              <w:adjustRightInd/>
              <w:snapToGrid/>
              <w:spacing w:after="0" w:line="340" w:lineRule="exact"/>
              <w:jc w:val="center"/>
              <w:rPr>
                <w:rFonts w:ascii="Times New Roman" w:eastAsia="方正仿宋_GB2312" w:hAnsi="Times New Roman"/>
                <w:color w:val="000000"/>
                <w:kern w:val="2"/>
                <w:sz w:val="24"/>
                <w:szCs w:val="24"/>
              </w:rPr>
            </w:pPr>
          </w:p>
        </w:tc>
        <w:tc>
          <w:tcPr>
            <w:tcW w:w="1104"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个</w:t>
            </w:r>
          </w:p>
        </w:tc>
        <w:tc>
          <w:tcPr>
            <w:tcW w:w="1542" w:type="dxa"/>
            <w:vAlign w:val="center"/>
          </w:tcPr>
          <w:p w:rsidR="00AE5F66" w:rsidRDefault="00444AFA">
            <w:pPr>
              <w:widowControl w:val="0"/>
              <w:adjustRightInd/>
              <w:snapToGrid/>
              <w:spacing w:after="0" w:line="340" w:lineRule="exact"/>
              <w:jc w:val="center"/>
              <w:rPr>
                <w:rFonts w:ascii="Times New Roman" w:eastAsia="方正仿宋_GB2312" w:hAnsi="Times New Roman"/>
                <w:color w:val="000000"/>
                <w:kern w:val="2"/>
                <w:sz w:val="24"/>
                <w:szCs w:val="24"/>
              </w:rPr>
            </w:pPr>
            <w:r>
              <w:rPr>
                <w:rFonts w:ascii="Times New Roman" w:eastAsia="方正仿宋_GB2312" w:hAnsi="Times New Roman"/>
                <w:color w:val="000000"/>
                <w:kern w:val="2"/>
                <w:sz w:val="24"/>
                <w:szCs w:val="24"/>
              </w:rPr>
              <w:t>16</w:t>
            </w:r>
          </w:p>
        </w:tc>
      </w:tr>
    </w:tbl>
    <w:p w:rsidR="00AE5F66" w:rsidRDefault="00444AFA">
      <w:pPr>
        <w:widowControl w:val="0"/>
        <w:adjustRightInd/>
        <w:snapToGrid/>
        <w:spacing w:after="0" w:line="590" w:lineRule="exact"/>
        <w:ind w:firstLineChars="200" w:firstLine="640"/>
        <w:jc w:val="both"/>
        <w:rPr>
          <w:rFonts w:ascii="Times New Roman" w:eastAsia="楷体_GB2312" w:hAnsi="Times New Roman"/>
          <w:kern w:val="2"/>
          <w:sz w:val="32"/>
          <w:szCs w:val="32"/>
        </w:rPr>
      </w:pPr>
      <w:r>
        <w:rPr>
          <w:rFonts w:ascii="Times New Roman" w:eastAsia="楷体_GB2312" w:hAnsi="Times New Roman"/>
          <w:kern w:val="2"/>
          <w:sz w:val="32"/>
          <w:szCs w:val="32"/>
        </w:rPr>
        <w:t>（二）技术和服务要求</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1</w:t>
      </w:r>
      <w:r>
        <w:rPr>
          <w:rFonts w:ascii="Times New Roman" w:eastAsia="方正仿宋_GB2312" w:hAnsi="Times New Roman"/>
          <w:kern w:val="2"/>
          <w:sz w:val="32"/>
          <w:szCs w:val="32"/>
        </w:rPr>
        <w:t>、</w:t>
      </w:r>
      <w:r>
        <w:rPr>
          <w:rFonts w:ascii="宋体" w:eastAsia="宋体" w:hAnsi="宋体" w:cs="宋体" w:hint="eastAsia"/>
          <w:kern w:val="2"/>
          <w:sz w:val="32"/>
          <w:szCs w:val="32"/>
        </w:rPr>
        <w:t>★</w:t>
      </w:r>
      <w:r>
        <w:rPr>
          <w:rFonts w:ascii="Times New Roman" w:eastAsia="方正仿宋_GB2312" w:hAnsi="Times New Roman"/>
          <w:kern w:val="2"/>
          <w:sz w:val="32"/>
          <w:szCs w:val="32"/>
        </w:rPr>
        <w:t>维保依据</w:t>
      </w:r>
      <w:r>
        <w:rPr>
          <w:rFonts w:ascii="Times New Roman" w:eastAsia="方正仿宋_GB2312" w:hAnsi="Times New Roman" w:hint="eastAsia"/>
          <w:kern w:val="2"/>
          <w:sz w:val="32"/>
          <w:szCs w:val="32"/>
        </w:rPr>
        <w:t>：</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根据《消防法》《福建省消防条例》《消防监督检查规定》《社会消防技术服务管理规定》（公安部令第</w:t>
      </w:r>
      <w:r>
        <w:rPr>
          <w:rFonts w:ascii="Times New Roman" w:eastAsia="方正仿宋_GB2312" w:hAnsi="Times New Roman"/>
          <w:kern w:val="2"/>
          <w:sz w:val="32"/>
          <w:szCs w:val="32"/>
        </w:rPr>
        <w:t>129</w:t>
      </w:r>
      <w:r>
        <w:rPr>
          <w:rFonts w:ascii="Times New Roman" w:eastAsia="方正仿宋_GB2312" w:hAnsi="Times New Roman"/>
          <w:kern w:val="2"/>
          <w:sz w:val="32"/>
          <w:szCs w:val="32"/>
        </w:rPr>
        <w:t>号）《福建省消防设施管理办法》（福建省人民政府令第</w:t>
      </w:r>
      <w:r>
        <w:rPr>
          <w:rFonts w:ascii="Times New Roman" w:eastAsia="方正仿宋_GB2312" w:hAnsi="Times New Roman"/>
          <w:kern w:val="2"/>
          <w:sz w:val="32"/>
          <w:szCs w:val="32"/>
        </w:rPr>
        <w:t>52</w:t>
      </w:r>
      <w:r>
        <w:rPr>
          <w:rFonts w:ascii="Times New Roman" w:eastAsia="方正仿宋_GB2312" w:hAnsi="Times New Roman"/>
          <w:kern w:val="2"/>
          <w:sz w:val="32"/>
          <w:szCs w:val="32"/>
        </w:rPr>
        <w:t>号）</w:t>
      </w:r>
      <w:r>
        <w:rPr>
          <w:rFonts w:ascii="Times New Roman" w:eastAsia="方正仿宋_GB2312" w:hAnsi="Times New Roman"/>
          <w:kern w:val="2"/>
          <w:sz w:val="32"/>
          <w:szCs w:val="32"/>
        </w:rPr>
        <w:lastRenderedPageBreak/>
        <w:t>《福建省建筑消防维护保养规定（试行）》及《建筑消防设施的维护管理》（</w:t>
      </w:r>
      <w:r>
        <w:rPr>
          <w:rFonts w:ascii="Times New Roman" w:eastAsia="方正仿宋_GB2312" w:hAnsi="Times New Roman"/>
          <w:kern w:val="2"/>
          <w:sz w:val="32"/>
          <w:szCs w:val="32"/>
        </w:rPr>
        <w:t>GB 25201-2010</w:t>
      </w:r>
      <w:r>
        <w:rPr>
          <w:rFonts w:ascii="Times New Roman" w:eastAsia="方正仿宋_GB2312" w:hAnsi="Times New Roman"/>
          <w:kern w:val="2"/>
          <w:sz w:val="32"/>
          <w:szCs w:val="32"/>
        </w:rPr>
        <w:t>）等法律法规和技术规范开展维保工作。</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2</w:t>
      </w:r>
      <w:r>
        <w:rPr>
          <w:rFonts w:ascii="Times New Roman" w:eastAsia="方正仿宋_GB2312" w:hAnsi="Times New Roman"/>
          <w:kern w:val="2"/>
          <w:sz w:val="32"/>
          <w:szCs w:val="32"/>
        </w:rPr>
        <w:t>、</w:t>
      </w:r>
      <w:r>
        <w:rPr>
          <w:rFonts w:ascii="宋体" w:eastAsia="宋体" w:hAnsi="宋体" w:cs="宋体" w:hint="eastAsia"/>
          <w:kern w:val="2"/>
          <w:sz w:val="32"/>
          <w:szCs w:val="32"/>
        </w:rPr>
        <w:t>★</w:t>
      </w:r>
      <w:r>
        <w:rPr>
          <w:rFonts w:ascii="Times New Roman" w:eastAsia="方正仿宋_GB2312" w:hAnsi="Times New Roman"/>
          <w:kern w:val="2"/>
          <w:sz w:val="32"/>
          <w:szCs w:val="32"/>
        </w:rPr>
        <w:t>人员驻点及维保要求：</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1</w:t>
      </w:r>
      <w:r>
        <w:rPr>
          <w:rFonts w:ascii="Times New Roman" w:eastAsia="方正仿宋_GB2312" w:hAnsi="Times New Roman"/>
          <w:kern w:val="2"/>
          <w:sz w:val="32"/>
          <w:szCs w:val="32"/>
        </w:rPr>
        <w:t>）在合同期内，维保方需安排</w:t>
      </w:r>
      <w:r>
        <w:rPr>
          <w:rFonts w:ascii="Times New Roman" w:eastAsia="方正仿宋_GB2312" w:hAnsi="Times New Roman"/>
          <w:kern w:val="2"/>
          <w:sz w:val="32"/>
          <w:szCs w:val="32"/>
        </w:rPr>
        <w:t>1</w:t>
      </w:r>
      <w:r>
        <w:rPr>
          <w:rFonts w:ascii="Times New Roman" w:eastAsia="方正仿宋_GB2312" w:hAnsi="Times New Roman"/>
          <w:kern w:val="2"/>
          <w:sz w:val="32"/>
          <w:szCs w:val="32"/>
        </w:rPr>
        <w:t>名技术员驻点，驻点技术员执行标准工时工作制，每周工作</w:t>
      </w:r>
      <w:r>
        <w:rPr>
          <w:rFonts w:ascii="Times New Roman" w:eastAsia="方正仿宋_GB2312" w:hAnsi="Times New Roman"/>
          <w:kern w:val="2"/>
          <w:sz w:val="32"/>
          <w:szCs w:val="32"/>
        </w:rPr>
        <w:t>5</w:t>
      </w:r>
      <w:r>
        <w:rPr>
          <w:rFonts w:ascii="Times New Roman" w:eastAsia="方正仿宋_GB2312" w:hAnsi="Times New Roman"/>
          <w:kern w:val="2"/>
          <w:sz w:val="32"/>
          <w:szCs w:val="32"/>
        </w:rPr>
        <w:t>个工作日，每日工作</w:t>
      </w:r>
      <w:r>
        <w:rPr>
          <w:rFonts w:ascii="Times New Roman" w:eastAsia="方正仿宋_GB2312" w:hAnsi="Times New Roman"/>
          <w:kern w:val="2"/>
          <w:sz w:val="32"/>
          <w:szCs w:val="32"/>
        </w:rPr>
        <w:t>8</w:t>
      </w:r>
      <w:r>
        <w:rPr>
          <w:rFonts w:ascii="Times New Roman" w:eastAsia="方正仿宋_GB2312" w:hAnsi="Times New Roman"/>
          <w:kern w:val="2"/>
          <w:sz w:val="32"/>
          <w:szCs w:val="32"/>
        </w:rPr>
        <w:t>小时，若驻点技术员工作日休假，维保方应调配顶班人员，保证工作日始终有</w:t>
      </w:r>
      <w:r>
        <w:rPr>
          <w:rFonts w:ascii="Times New Roman" w:eastAsia="方正仿宋_GB2312" w:hAnsi="Times New Roman"/>
          <w:kern w:val="2"/>
          <w:sz w:val="32"/>
          <w:szCs w:val="32"/>
        </w:rPr>
        <w:t>1</w:t>
      </w:r>
      <w:r>
        <w:rPr>
          <w:rFonts w:ascii="Times New Roman" w:eastAsia="方正仿宋_GB2312" w:hAnsi="Times New Roman"/>
          <w:kern w:val="2"/>
          <w:sz w:val="32"/>
          <w:szCs w:val="32"/>
        </w:rPr>
        <w:t>人</w:t>
      </w:r>
      <w:r>
        <w:rPr>
          <w:rFonts w:ascii="Times New Roman" w:eastAsia="方正仿宋_GB2312" w:hAnsi="Times New Roman"/>
          <w:kern w:val="2"/>
          <w:sz w:val="32"/>
          <w:szCs w:val="32"/>
        </w:rPr>
        <w:t>驻点。驻点技术员需持消防设施操作员（消防设施检测维修保养</w:t>
      </w:r>
      <w:r>
        <w:rPr>
          <w:rFonts w:ascii="Times New Roman" w:eastAsia="方正仿宋_GB2312" w:hAnsi="Times New Roman" w:hint="eastAsia"/>
          <w:kern w:val="2"/>
          <w:sz w:val="32"/>
          <w:szCs w:val="32"/>
        </w:rPr>
        <w:t>职业方向</w:t>
      </w:r>
      <w:r>
        <w:rPr>
          <w:rFonts w:ascii="Times New Roman" w:eastAsia="方正仿宋_GB2312" w:hAnsi="Times New Roman"/>
          <w:kern w:val="2"/>
          <w:sz w:val="32"/>
          <w:szCs w:val="32"/>
        </w:rPr>
        <w:t>）</w:t>
      </w:r>
      <w:r>
        <w:rPr>
          <w:rFonts w:ascii="Times New Roman" w:eastAsia="方正仿宋_GB2312" w:hAnsi="Times New Roman" w:hint="eastAsia"/>
          <w:kern w:val="2"/>
          <w:sz w:val="32"/>
          <w:szCs w:val="32"/>
        </w:rPr>
        <w:t>的四级</w:t>
      </w:r>
      <w:r>
        <w:rPr>
          <w:rFonts w:ascii="Times New Roman" w:eastAsia="方正仿宋_GB2312" w:hAnsi="Times New Roman" w:hint="eastAsia"/>
          <w:kern w:val="2"/>
          <w:sz w:val="32"/>
          <w:szCs w:val="32"/>
        </w:rPr>
        <w:t>/</w:t>
      </w:r>
      <w:r>
        <w:rPr>
          <w:rFonts w:ascii="Times New Roman" w:eastAsia="方正仿宋_GB2312" w:hAnsi="Times New Roman" w:hint="eastAsia"/>
          <w:kern w:val="2"/>
          <w:sz w:val="32"/>
          <w:szCs w:val="32"/>
        </w:rPr>
        <w:t>中级工</w:t>
      </w:r>
      <w:r>
        <w:rPr>
          <w:rFonts w:ascii="Times New Roman" w:eastAsia="方正仿宋_GB2312" w:hAnsi="Times New Roman"/>
          <w:kern w:val="2"/>
          <w:sz w:val="32"/>
          <w:szCs w:val="32"/>
        </w:rPr>
        <w:t>证书，专职负责消防系统范围内所有设施的巡查、检测、维修、保养、建档等工作，确保建筑消防设施正常运行，并向采购人提供操作培训与技术咨询服务。驻点技术员的工薪、福利、保险等一切费用由维保方承担。</w:t>
      </w:r>
    </w:p>
    <w:p w:rsidR="00AE5F66" w:rsidRDefault="00444AFA">
      <w:pPr>
        <w:widowControl w:val="0"/>
        <w:numPr>
          <w:ilvl w:val="0"/>
          <w:numId w:val="3"/>
        </w:numPr>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维保方除委派</w:t>
      </w:r>
      <w:r>
        <w:rPr>
          <w:rFonts w:ascii="Times New Roman" w:eastAsia="方正仿宋_GB2312" w:hAnsi="Times New Roman"/>
          <w:kern w:val="2"/>
          <w:sz w:val="32"/>
          <w:szCs w:val="32"/>
        </w:rPr>
        <w:t>1</w:t>
      </w:r>
      <w:r>
        <w:rPr>
          <w:rFonts w:ascii="Times New Roman" w:eastAsia="方正仿宋_GB2312" w:hAnsi="Times New Roman"/>
          <w:kern w:val="2"/>
          <w:sz w:val="32"/>
          <w:szCs w:val="32"/>
        </w:rPr>
        <w:t>名技术员进行日常驻点维保工作外，指派</w:t>
      </w:r>
      <w:r>
        <w:rPr>
          <w:rFonts w:ascii="Times New Roman" w:eastAsia="方正仿宋_GB2312" w:hAnsi="Times New Roman"/>
          <w:kern w:val="2"/>
          <w:sz w:val="32"/>
          <w:szCs w:val="32"/>
        </w:rPr>
        <w:t>1</w:t>
      </w:r>
      <w:r>
        <w:rPr>
          <w:rFonts w:ascii="Times New Roman" w:eastAsia="方正仿宋_GB2312" w:hAnsi="Times New Roman"/>
          <w:kern w:val="2"/>
          <w:sz w:val="32"/>
          <w:szCs w:val="32"/>
        </w:rPr>
        <w:t>名项目负责人（应持有一级注册消防工程师证书）及</w:t>
      </w:r>
      <w:r>
        <w:rPr>
          <w:rFonts w:ascii="Times New Roman" w:eastAsia="方正仿宋_GB2312" w:hAnsi="Times New Roman"/>
          <w:kern w:val="2"/>
          <w:sz w:val="32"/>
          <w:szCs w:val="32"/>
        </w:rPr>
        <w:t>2</w:t>
      </w:r>
      <w:r>
        <w:rPr>
          <w:rFonts w:ascii="Times New Roman" w:eastAsia="方正仿宋_GB2312" w:hAnsi="Times New Roman"/>
          <w:kern w:val="2"/>
          <w:sz w:val="32"/>
          <w:szCs w:val="32"/>
        </w:rPr>
        <w:t>名技术人员开展首次、专项、月检、季检及年检维保工作</w:t>
      </w:r>
      <w:r>
        <w:rPr>
          <w:rFonts w:ascii="Times New Roman" w:eastAsia="方正仿宋_GB2312" w:hAnsi="Times New Roman" w:hint="eastAsia"/>
          <w:kern w:val="2"/>
          <w:sz w:val="32"/>
          <w:szCs w:val="32"/>
        </w:rPr>
        <w:t>，</w:t>
      </w:r>
      <w:r w:rsidRPr="00DE3DE6">
        <w:rPr>
          <w:rFonts w:ascii="Times New Roman" w:eastAsia="方正仿宋_GB2312" w:hAnsi="Times New Roman" w:hint="eastAsia"/>
          <w:kern w:val="2"/>
          <w:sz w:val="32"/>
          <w:szCs w:val="32"/>
        </w:rPr>
        <w:t>并指派</w:t>
      </w:r>
      <w:r w:rsidRPr="00DE3DE6">
        <w:rPr>
          <w:rFonts w:ascii="Times New Roman" w:eastAsia="方正仿宋_GB2312" w:hAnsi="Times New Roman" w:hint="eastAsia"/>
          <w:kern w:val="2"/>
          <w:sz w:val="32"/>
          <w:szCs w:val="32"/>
        </w:rPr>
        <w:t>1</w:t>
      </w:r>
      <w:r w:rsidRPr="00DE3DE6">
        <w:rPr>
          <w:rFonts w:ascii="Times New Roman" w:eastAsia="方正仿宋_GB2312" w:hAnsi="Times New Roman" w:hint="eastAsia"/>
          <w:kern w:val="2"/>
          <w:sz w:val="32"/>
          <w:szCs w:val="32"/>
        </w:rPr>
        <w:t>名技术负责人</w:t>
      </w:r>
      <w:r w:rsidRPr="00DE3DE6">
        <w:rPr>
          <w:rFonts w:ascii="Times New Roman" w:eastAsia="方正仿宋_GB2312" w:hAnsi="Times New Roman" w:hint="eastAsia"/>
          <w:kern w:val="2"/>
          <w:sz w:val="32"/>
          <w:szCs w:val="32"/>
        </w:rPr>
        <w:t>提供消防安全管理咨询及培训演练指导等服务</w:t>
      </w:r>
      <w:r>
        <w:rPr>
          <w:rFonts w:ascii="Times New Roman" w:eastAsia="方正仿宋_GB2312" w:hAnsi="Times New Roman"/>
          <w:kern w:val="2"/>
          <w:sz w:val="32"/>
          <w:szCs w:val="32"/>
        </w:rPr>
        <w:t>。首次检测应在维保合同签订后</w:t>
      </w:r>
      <w:r>
        <w:rPr>
          <w:rFonts w:ascii="Times New Roman" w:eastAsia="方正仿宋_GB2312" w:hAnsi="Times New Roman"/>
          <w:kern w:val="2"/>
          <w:sz w:val="32"/>
          <w:szCs w:val="32"/>
        </w:rPr>
        <w:t>按照年度检测项目和内容展开；随后每一季度最后一个月按照季度检测项目和内容开展检测，每年度最后一个月按照年度检测项目和内容开展检测，其他月份按照月检测项目和内容开展检测。</w:t>
      </w:r>
    </w:p>
    <w:p w:rsidR="00AE5F66" w:rsidRDefault="00444AFA">
      <w:pPr>
        <w:widowControl w:val="0"/>
        <w:numPr>
          <w:ilvl w:val="0"/>
          <w:numId w:val="3"/>
        </w:numPr>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维保方在开展建筑消防设施专项</w:t>
      </w:r>
      <w:r>
        <w:rPr>
          <w:rFonts w:ascii="Times New Roman" w:eastAsia="方正仿宋_GB2312" w:hAnsi="Times New Roman"/>
          <w:kern w:val="2"/>
          <w:sz w:val="32"/>
          <w:szCs w:val="32"/>
        </w:rPr>
        <w:t>/</w:t>
      </w:r>
      <w:r>
        <w:rPr>
          <w:rFonts w:ascii="Times New Roman" w:eastAsia="方正仿宋_GB2312" w:hAnsi="Times New Roman"/>
          <w:kern w:val="2"/>
          <w:sz w:val="32"/>
          <w:szCs w:val="32"/>
        </w:rPr>
        <w:t>月</w:t>
      </w:r>
      <w:r>
        <w:rPr>
          <w:rFonts w:ascii="Times New Roman" w:eastAsia="方正仿宋_GB2312" w:hAnsi="Times New Roman"/>
          <w:kern w:val="2"/>
          <w:sz w:val="32"/>
          <w:szCs w:val="32"/>
        </w:rPr>
        <w:t>/</w:t>
      </w:r>
      <w:r>
        <w:rPr>
          <w:rFonts w:ascii="Times New Roman" w:eastAsia="方正仿宋_GB2312" w:hAnsi="Times New Roman"/>
          <w:kern w:val="2"/>
          <w:sz w:val="32"/>
          <w:szCs w:val="32"/>
        </w:rPr>
        <w:t>季度</w:t>
      </w:r>
      <w:r>
        <w:rPr>
          <w:rFonts w:ascii="Times New Roman" w:eastAsia="方正仿宋_GB2312" w:hAnsi="Times New Roman"/>
          <w:kern w:val="2"/>
          <w:sz w:val="32"/>
          <w:szCs w:val="32"/>
        </w:rPr>
        <w:t>/</w:t>
      </w:r>
      <w:r>
        <w:rPr>
          <w:rFonts w:ascii="Times New Roman" w:eastAsia="方正仿宋_GB2312" w:hAnsi="Times New Roman"/>
          <w:kern w:val="2"/>
          <w:sz w:val="32"/>
          <w:szCs w:val="32"/>
        </w:rPr>
        <w:t>年度检</w:t>
      </w:r>
      <w:r>
        <w:rPr>
          <w:rFonts w:ascii="Times New Roman" w:eastAsia="方正仿宋_GB2312" w:hAnsi="Times New Roman"/>
          <w:kern w:val="2"/>
          <w:sz w:val="32"/>
          <w:szCs w:val="32"/>
        </w:rPr>
        <w:lastRenderedPageBreak/>
        <w:t>测过程中，或者采购人值班员在值班和巡查过程中发现建筑消防设施存在问题和故障，维保方知晓后应在</w:t>
      </w:r>
      <w:r>
        <w:rPr>
          <w:rFonts w:ascii="Times New Roman" w:eastAsia="方正仿宋_GB2312" w:hAnsi="Times New Roman"/>
          <w:kern w:val="2"/>
          <w:sz w:val="32"/>
          <w:szCs w:val="32"/>
        </w:rPr>
        <w:t>24</w:t>
      </w:r>
      <w:r>
        <w:rPr>
          <w:rFonts w:ascii="Times New Roman" w:eastAsia="方正仿宋_GB2312" w:hAnsi="Times New Roman"/>
          <w:kern w:val="2"/>
          <w:sz w:val="32"/>
          <w:szCs w:val="32"/>
        </w:rPr>
        <w:t>小时内开展消防设施维修，维修一般应在</w:t>
      </w:r>
      <w:r>
        <w:rPr>
          <w:rFonts w:ascii="Times New Roman" w:eastAsia="方正仿宋_GB2312" w:hAnsi="Times New Roman"/>
          <w:kern w:val="2"/>
          <w:sz w:val="32"/>
          <w:szCs w:val="32"/>
        </w:rPr>
        <w:t>48</w:t>
      </w:r>
      <w:r>
        <w:rPr>
          <w:rFonts w:ascii="Times New Roman" w:eastAsia="方正仿宋_GB2312" w:hAnsi="Times New Roman"/>
          <w:kern w:val="2"/>
          <w:sz w:val="32"/>
          <w:szCs w:val="32"/>
        </w:rPr>
        <w:t>小时内完成，需由供应商或者生产企业提供零配件时，应在</w:t>
      </w:r>
      <w:r>
        <w:rPr>
          <w:rFonts w:ascii="Times New Roman" w:eastAsia="方正仿宋_GB2312" w:hAnsi="Times New Roman"/>
          <w:kern w:val="2"/>
          <w:sz w:val="32"/>
          <w:szCs w:val="32"/>
        </w:rPr>
        <w:t>5</w:t>
      </w:r>
      <w:r>
        <w:rPr>
          <w:rFonts w:ascii="Times New Roman" w:eastAsia="方正仿宋_GB2312" w:hAnsi="Times New Roman"/>
          <w:kern w:val="2"/>
          <w:sz w:val="32"/>
          <w:szCs w:val="32"/>
        </w:rPr>
        <w:t>个工作日内完成。维修期间维保方应采取确保消防安全的有效措施，并于故障排除后进行相应功能试验。</w:t>
      </w:r>
    </w:p>
    <w:p w:rsidR="00AE5F66" w:rsidRDefault="00444AFA">
      <w:pPr>
        <w:widowControl w:val="0"/>
        <w:numPr>
          <w:ilvl w:val="0"/>
          <w:numId w:val="4"/>
        </w:numPr>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如采购人需增</w:t>
      </w:r>
      <w:r>
        <w:rPr>
          <w:rFonts w:ascii="Times New Roman" w:eastAsia="方正仿宋_GB2312" w:hAnsi="Times New Roman"/>
          <w:kern w:val="2"/>
          <w:sz w:val="32"/>
          <w:szCs w:val="32"/>
        </w:rPr>
        <w:t>加</w:t>
      </w:r>
      <w:r>
        <w:rPr>
          <w:rFonts w:ascii="Times New Roman" w:eastAsia="方正仿宋_GB2312" w:hAnsi="Times New Roman" w:hint="eastAsia"/>
          <w:kern w:val="2"/>
          <w:sz w:val="32"/>
          <w:szCs w:val="32"/>
        </w:rPr>
        <w:t>消控室值班操作员或</w:t>
      </w:r>
      <w:r>
        <w:rPr>
          <w:rFonts w:ascii="Times New Roman" w:eastAsia="方正仿宋_GB2312" w:hAnsi="Times New Roman"/>
          <w:kern w:val="2"/>
          <w:sz w:val="32"/>
          <w:szCs w:val="32"/>
        </w:rPr>
        <w:t>维保人员，维保方应根据采购人需求派遣</w:t>
      </w:r>
      <w:r>
        <w:rPr>
          <w:rFonts w:ascii="Times New Roman" w:eastAsia="方正仿宋_GB2312" w:hAnsi="Times New Roman" w:hint="eastAsia"/>
          <w:kern w:val="2"/>
          <w:sz w:val="32"/>
          <w:szCs w:val="32"/>
        </w:rPr>
        <w:t>持</w:t>
      </w:r>
      <w:r>
        <w:rPr>
          <w:rFonts w:ascii="Times New Roman" w:eastAsia="方正仿宋_GB2312" w:hAnsi="Times New Roman"/>
          <w:kern w:val="2"/>
          <w:sz w:val="32"/>
          <w:szCs w:val="32"/>
        </w:rPr>
        <w:t>中级消防设施操作员</w:t>
      </w:r>
      <w:r>
        <w:rPr>
          <w:rFonts w:ascii="Times New Roman" w:eastAsia="方正仿宋_GB2312" w:hAnsi="Times New Roman" w:hint="eastAsia"/>
          <w:kern w:val="2"/>
          <w:sz w:val="32"/>
          <w:szCs w:val="32"/>
        </w:rPr>
        <w:t>证书</w:t>
      </w:r>
      <w:r>
        <w:rPr>
          <w:rFonts w:ascii="Times New Roman" w:eastAsia="方正仿宋_GB2312" w:hAnsi="Times New Roman"/>
          <w:kern w:val="2"/>
          <w:sz w:val="32"/>
          <w:szCs w:val="32"/>
        </w:rPr>
        <w:t>的人员</w:t>
      </w:r>
      <w:r>
        <w:rPr>
          <w:rFonts w:ascii="Times New Roman" w:eastAsia="方正仿宋_GB2312" w:hAnsi="Times New Roman" w:hint="eastAsia"/>
          <w:kern w:val="2"/>
          <w:sz w:val="32"/>
          <w:szCs w:val="32"/>
        </w:rPr>
        <w:t>上岗</w:t>
      </w:r>
      <w:r>
        <w:rPr>
          <w:rFonts w:ascii="Times New Roman" w:eastAsia="方正仿宋_GB2312" w:hAnsi="Times New Roman"/>
          <w:kern w:val="2"/>
          <w:sz w:val="32"/>
          <w:szCs w:val="32"/>
        </w:rPr>
        <w:t>，新增人员费用为每人每月</w:t>
      </w:r>
      <w:r>
        <w:rPr>
          <w:rFonts w:ascii="Times New Roman" w:eastAsia="方正仿宋_GB2312" w:hAnsi="Times New Roman"/>
          <w:kern w:val="2"/>
          <w:sz w:val="32"/>
          <w:szCs w:val="32"/>
        </w:rPr>
        <w:t>6000</w:t>
      </w:r>
      <w:r>
        <w:rPr>
          <w:rFonts w:ascii="Times New Roman" w:eastAsia="方正仿宋_GB2312" w:hAnsi="Times New Roman"/>
          <w:kern w:val="2"/>
          <w:sz w:val="32"/>
          <w:szCs w:val="32"/>
        </w:rPr>
        <w:t>元（</w:t>
      </w:r>
      <w:r>
        <w:rPr>
          <w:rFonts w:ascii="Times New Roman" w:eastAsia="方正仿宋_GB2312" w:hAnsi="Times New Roman" w:hint="eastAsia"/>
          <w:kern w:val="2"/>
          <w:sz w:val="32"/>
          <w:szCs w:val="32"/>
        </w:rPr>
        <w:t>在</w:t>
      </w:r>
      <w:r>
        <w:rPr>
          <w:rFonts w:ascii="Times New Roman" w:eastAsia="方正仿宋_GB2312" w:hAnsi="Times New Roman"/>
          <w:kern w:val="2"/>
          <w:sz w:val="32"/>
          <w:szCs w:val="32"/>
        </w:rPr>
        <w:t>执行</w:t>
      </w:r>
      <w:r>
        <w:rPr>
          <w:rFonts w:ascii="Times New Roman" w:eastAsia="方正仿宋_GB2312" w:hAnsi="Times New Roman" w:hint="eastAsia"/>
          <w:kern w:val="2"/>
          <w:sz w:val="32"/>
          <w:szCs w:val="32"/>
        </w:rPr>
        <w:t>劳动法规定</w:t>
      </w:r>
      <w:r>
        <w:rPr>
          <w:rFonts w:ascii="Times New Roman" w:eastAsia="方正仿宋_GB2312" w:hAnsi="Times New Roman"/>
          <w:kern w:val="2"/>
          <w:sz w:val="32"/>
          <w:szCs w:val="32"/>
        </w:rPr>
        <w:t>，</w:t>
      </w:r>
      <w:r>
        <w:rPr>
          <w:rFonts w:ascii="Times New Roman" w:eastAsia="方正仿宋_GB2312" w:hAnsi="Times New Roman" w:hint="eastAsia"/>
          <w:kern w:val="2"/>
          <w:sz w:val="32"/>
          <w:szCs w:val="32"/>
        </w:rPr>
        <w:t>每周不超过</w:t>
      </w:r>
      <w:r>
        <w:rPr>
          <w:rFonts w:ascii="Times New Roman" w:eastAsia="方正仿宋_GB2312" w:hAnsi="Times New Roman" w:hint="eastAsia"/>
          <w:kern w:val="2"/>
          <w:sz w:val="32"/>
          <w:szCs w:val="32"/>
        </w:rPr>
        <w:t>45</w:t>
      </w:r>
      <w:r>
        <w:rPr>
          <w:rFonts w:ascii="Times New Roman" w:eastAsia="方正仿宋_GB2312" w:hAnsi="Times New Roman" w:hint="eastAsia"/>
          <w:kern w:val="2"/>
          <w:sz w:val="32"/>
          <w:szCs w:val="32"/>
        </w:rPr>
        <w:t>小时的基础上，采购人根据消防工作实际执行弹性工作制。</w:t>
      </w:r>
      <w:r>
        <w:rPr>
          <w:rFonts w:ascii="Times New Roman" w:eastAsia="方正仿宋_GB2312" w:hAnsi="Times New Roman"/>
          <w:kern w:val="2"/>
          <w:sz w:val="32"/>
          <w:szCs w:val="32"/>
        </w:rPr>
        <w:t>此费用含维保人员的工资、福利、五险、人身意外保险等一切费用）。</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5</w:t>
      </w:r>
      <w:r>
        <w:rPr>
          <w:rFonts w:ascii="Times New Roman" w:eastAsia="方正仿宋_GB2312" w:hAnsi="Times New Roman"/>
          <w:kern w:val="2"/>
          <w:sz w:val="32"/>
          <w:szCs w:val="32"/>
        </w:rPr>
        <w:t>）维保方在投标前应充分了解采购人场地内所有消防设施运行情况、消防安全管理情况，中标合同一经签订后则正式进入维保期限内，进行设施设备交接并开展首次检测（如遇有关设备系统故障则按招标文件与合同规定进行整改），维保方不得以任何理由拒绝。</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3</w:t>
      </w:r>
      <w:r>
        <w:rPr>
          <w:rFonts w:ascii="Times New Roman" w:eastAsia="方正仿宋_GB2312" w:hAnsi="Times New Roman"/>
          <w:kern w:val="2"/>
          <w:sz w:val="32"/>
          <w:szCs w:val="32"/>
        </w:rPr>
        <w:t>、保养、维修或更换设备配件要求：</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1</w:t>
      </w:r>
      <w:r>
        <w:rPr>
          <w:rFonts w:ascii="Times New Roman" w:eastAsia="方正仿宋_GB2312" w:hAnsi="Times New Roman"/>
          <w:kern w:val="2"/>
          <w:sz w:val="32"/>
          <w:szCs w:val="32"/>
        </w:rPr>
        <w:t>）维保期内因自然损坏需维修或更换的配件（如烟感及温感探头、喷淋头、手报按钮、模块、声光报警、扬声器、消防电话等），所有费用均由维保方承担，不再收取配件、安装、调试及检测费。维保方应于每月最后</w:t>
      </w:r>
      <w:r>
        <w:rPr>
          <w:rFonts w:ascii="Times New Roman" w:eastAsia="方正仿宋_GB2312" w:hAnsi="Times New Roman"/>
          <w:kern w:val="2"/>
          <w:sz w:val="32"/>
          <w:szCs w:val="32"/>
        </w:rPr>
        <w:t>1</w:t>
      </w:r>
      <w:r>
        <w:rPr>
          <w:rFonts w:ascii="Times New Roman" w:eastAsia="方正仿宋_GB2312" w:hAnsi="Times New Roman"/>
          <w:kern w:val="2"/>
          <w:sz w:val="32"/>
          <w:szCs w:val="32"/>
        </w:rPr>
        <w:t>个工作日将当月更换的小配件物品清单交由采购人存档。</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lastRenderedPageBreak/>
        <w:t>（</w:t>
      </w:r>
      <w:r>
        <w:rPr>
          <w:rFonts w:ascii="Times New Roman" w:eastAsia="方正仿宋_GB2312" w:hAnsi="Times New Roman"/>
          <w:kern w:val="2"/>
          <w:sz w:val="32"/>
          <w:szCs w:val="32"/>
        </w:rPr>
        <w:t>2</w:t>
      </w:r>
      <w:r>
        <w:rPr>
          <w:rFonts w:ascii="Times New Roman" w:eastAsia="方正仿宋_GB2312" w:hAnsi="Times New Roman"/>
          <w:kern w:val="2"/>
          <w:sz w:val="32"/>
          <w:szCs w:val="32"/>
        </w:rPr>
        <w:t>）维保期内如需维修或更换消防报警主机、消防水泵、喷淋泵、</w:t>
      </w:r>
      <w:r>
        <w:rPr>
          <w:rFonts w:ascii="Times New Roman" w:eastAsia="方正仿宋_GB2312" w:hAnsi="Times New Roman" w:hint="eastAsia"/>
          <w:kern w:val="2"/>
          <w:sz w:val="32"/>
          <w:szCs w:val="32"/>
        </w:rPr>
        <w:t>排烟</w:t>
      </w:r>
      <w:r>
        <w:rPr>
          <w:rFonts w:ascii="Times New Roman" w:eastAsia="方正仿宋_GB2312" w:hAnsi="Times New Roman"/>
          <w:kern w:val="2"/>
          <w:sz w:val="32"/>
          <w:szCs w:val="32"/>
        </w:rPr>
        <w:t>风机、</w:t>
      </w:r>
      <w:r>
        <w:rPr>
          <w:rFonts w:ascii="Times New Roman" w:eastAsia="方正仿宋_GB2312" w:hAnsi="Times New Roman" w:hint="eastAsia"/>
          <w:kern w:val="2"/>
          <w:sz w:val="32"/>
          <w:szCs w:val="32"/>
        </w:rPr>
        <w:t>气体灭火系统、</w:t>
      </w:r>
      <w:r>
        <w:rPr>
          <w:rFonts w:ascii="Times New Roman" w:eastAsia="方正仿宋_GB2312" w:hAnsi="Times New Roman"/>
          <w:kern w:val="2"/>
          <w:sz w:val="32"/>
          <w:szCs w:val="32"/>
        </w:rPr>
        <w:t>电源控制箱、打印机、</w:t>
      </w:r>
      <w:r>
        <w:rPr>
          <w:rFonts w:ascii="Times New Roman" w:eastAsia="方正仿宋_GB2312" w:hAnsi="Times New Roman"/>
          <w:kern w:val="2"/>
          <w:sz w:val="32"/>
          <w:szCs w:val="32"/>
        </w:rPr>
        <w:t>CRT</w:t>
      </w:r>
      <w:r>
        <w:rPr>
          <w:rFonts w:ascii="Times New Roman" w:eastAsia="方正仿宋_GB2312" w:hAnsi="Times New Roman"/>
          <w:kern w:val="2"/>
          <w:sz w:val="32"/>
          <w:szCs w:val="32"/>
        </w:rPr>
        <w:t>图形显示器等设备材料，由维保方提供具体清单（含材料设备的品种、规格、型号、质量等级、单价、数量</w:t>
      </w:r>
      <w:r>
        <w:rPr>
          <w:rFonts w:ascii="Times New Roman" w:eastAsia="方正仿宋_GB2312" w:hAnsi="Times New Roman" w:hint="eastAsia"/>
          <w:kern w:val="2"/>
          <w:sz w:val="32"/>
          <w:szCs w:val="32"/>
        </w:rPr>
        <w:t>、</w:t>
      </w:r>
      <w:r>
        <w:rPr>
          <w:rFonts w:ascii="Times New Roman" w:eastAsia="方正仿宋_GB2312" w:hAnsi="Times New Roman"/>
          <w:kern w:val="2"/>
          <w:sz w:val="32"/>
          <w:szCs w:val="32"/>
        </w:rPr>
        <w:t>提供时间等），大型材料</w:t>
      </w:r>
      <w:r>
        <w:rPr>
          <w:rFonts w:ascii="Times New Roman" w:eastAsia="方正仿宋_GB2312" w:hAnsi="Times New Roman"/>
          <w:kern w:val="2"/>
          <w:sz w:val="32"/>
          <w:szCs w:val="32"/>
        </w:rPr>
        <w:t>设备价格（含税）不得高于市场价，经采购人核实确认后再行购买。若采购人自行购买，维保方应免费安装、调试及检测。</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3</w:t>
      </w:r>
      <w:r>
        <w:rPr>
          <w:rFonts w:ascii="Times New Roman" w:eastAsia="方正仿宋_GB2312" w:hAnsi="Times New Roman"/>
          <w:kern w:val="2"/>
          <w:sz w:val="32"/>
          <w:szCs w:val="32"/>
        </w:rPr>
        <w:t>）安全出口指示灯、应急疏散标识、应急照明、</w:t>
      </w:r>
      <w:r>
        <w:rPr>
          <w:rFonts w:ascii="Times New Roman" w:eastAsia="方正仿宋_GB2312" w:hAnsi="Times New Roman" w:hint="eastAsia"/>
          <w:kern w:val="2"/>
          <w:sz w:val="32"/>
          <w:szCs w:val="32"/>
        </w:rPr>
        <w:t>室内外消火栓、卷盘、</w:t>
      </w:r>
      <w:r>
        <w:rPr>
          <w:rFonts w:ascii="Times New Roman" w:eastAsia="方正仿宋_GB2312" w:hAnsi="Times New Roman"/>
          <w:kern w:val="2"/>
          <w:sz w:val="32"/>
          <w:szCs w:val="32"/>
        </w:rPr>
        <w:t>消火栓面板、灭火器换药、水枪、水带以及</w:t>
      </w:r>
      <w:r>
        <w:rPr>
          <w:rFonts w:ascii="Times New Roman" w:eastAsia="方正仿宋_GB2312" w:hAnsi="Times New Roman" w:hint="eastAsia"/>
          <w:kern w:val="2"/>
          <w:sz w:val="32"/>
          <w:szCs w:val="32"/>
        </w:rPr>
        <w:t>防毒烟面罩等</w:t>
      </w:r>
      <w:r>
        <w:rPr>
          <w:rFonts w:ascii="Times New Roman" w:eastAsia="方正仿宋_GB2312" w:hAnsi="Times New Roman"/>
          <w:kern w:val="2"/>
          <w:sz w:val="32"/>
          <w:szCs w:val="32"/>
        </w:rPr>
        <w:t>消防器材需要维修更换的，由采购人自行购买相应配件，维保方应免费安装、调试及检测。</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4</w:t>
      </w:r>
      <w:r>
        <w:rPr>
          <w:rFonts w:ascii="Times New Roman" w:eastAsia="方正仿宋_GB2312" w:hAnsi="Times New Roman"/>
          <w:kern w:val="2"/>
          <w:sz w:val="32"/>
          <w:szCs w:val="32"/>
        </w:rPr>
        <w:t>）维保期限内如采购人新建楼座或新增消防设施投入使用的，维保单位应免费进行维保；如新增消防设施</w:t>
      </w:r>
      <w:r>
        <w:rPr>
          <w:rFonts w:ascii="Times New Roman" w:eastAsia="方正仿宋_GB2312" w:hAnsi="Times New Roman" w:hint="eastAsia"/>
          <w:kern w:val="2"/>
          <w:sz w:val="32"/>
          <w:szCs w:val="32"/>
        </w:rPr>
        <w:t>设备</w:t>
      </w:r>
      <w:r>
        <w:rPr>
          <w:rFonts w:ascii="Times New Roman" w:eastAsia="方正仿宋_GB2312" w:hAnsi="Times New Roman"/>
          <w:kern w:val="2"/>
          <w:sz w:val="32"/>
          <w:szCs w:val="32"/>
        </w:rPr>
        <w:t>、控制点需</w:t>
      </w:r>
      <w:r>
        <w:rPr>
          <w:rFonts w:ascii="Times New Roman" w:eastAsia="方正仿宋_GB2312" w:hAnsi="Times New Roman" w:hint="eastAsia"/>
          <w:kern w:val="2"/>
          <w:sz w:val="32"/>
          <w:szCs w:val="32"/>
        </w:rPr>
        <w:t>对接</w:t>
      </w:r>
      <w:r>
        <w:rPr>
          <w:rFonts w:ascii="Times New Roman" w:eastAsia="方正仿宋_GB2312" w:hAnsi="Times New Roman"/>
          <w:kern w:val="2"/>
          <w:sz w:val="32"/>
          <w:szCs w:val="32"/>
        </w:rPr>
        <w:t>导入原有的报警主机、联动控制柜、</w:t>
      </w:r>
      <w:r>
        <w:rPr>
          <w:rFonts w:ascii="Times New Roman" w:eastAsia="方正仿宋_GB2312" w:hAnsi="Times New Roman"/>
          <w:kern w:val="2"/>
          <w:sz w:val="32"/>
          <w:szCs w:val="32"/>
        </w:rPr>
        <w:t>CRT</w:t>
      </w:r>
      <w:r>
        <w:rPr>
          <w:rFonts w:ascii="Times New Roman" w:eastAsia="方正仿宋_GB2312" w:hAnsi="Times New Roman"/>
          <w:kern w:val="2"/>
          <w:sz w:val="32"/>
          <w:szCs w:val="32"/>
        </w:rPr>
        <w:t>图形显示器等系统</w:t>
      </w:r>
      <w:r>
        <w:rPr>
          <w:rFonts w:ascii="Times New Roman" w:eastAsia="方正仿宋_GB2312" w:hAnsi="Times New Roman" w:hint="eastAsia"/>
          <w:kern w:val="2"/>
          <w:sz w:val="32"/>
          <w:szCs w:val="32"/>
        </w:rPr>
        <w:t>、消防报警主机迁移</w:t>
      </w:r>
      <w:r>
        <w:rPr>
          <w:rFonts w:ascii="Times New Roman" w:eastAsia="方正仿宋_GB2312" w:hAnsi="Times New Roman"/>
          <w:kern w:val="2"/>
          <w:sz w:val="32"/>
          <w:szCs w:val="32"/>
        </w:rPr>
        <w:t>的，</w:t>
      </w:r>
      <w:r>
        <w:rPr>
          <w:rFonts w:ascii="Times New Roman" w:eastAsia="方正仿宋_GB2312" w:hAnsi="Times New Roman" w:hint="eastAsia"/>
          <w:kern w:val="2"/>
          <w:sz w:val="32"/>
          <w:szCs w:val="32"/>
        </w:rPr>
        <w:t>施工</w:t>
      </w:r>
      <w:r>
        <w:rPr>
          <w:rFonts w:ascii="Times New Roman" w:eastAsia="方正仿宋_GB2312" w:hAnsi="Times New Roman"/>
          <w:kern w:val="2"/>
          <w:sz w:val="32"/>
          <w:szCs w:val="32"/>
        </w:rPr>
        <w:t>安装、调试</w:t>
      </w:r>
      <w:r>
        <w:rPr>
          <w:rFonts w:ascii="Times New Roman" w:eastAsia="方正仿宋_GB2312" w:hAnsi="Times New Roman"/>
          <w:kern w:val="2"/>
          <w:sz w:val="32"/>
          <w:szCs w:val="32"/>
        </w:rPr>
        <w:t>及检测</w:t>
      </w:r>
      <w:r>
        <w:rPr>
          <w:rFonts w:ascii="Times New Roman" w:eastAsia="方正仿宋_GB2312" w:hAnsi="Times New Roman" w:hint="eastAsia"/>
          <w:kern w:val="2"/>
          <w:sz w:val="32"/>
          <w:szCs w:val="32"/>
        </w:rPr>
        <w:t>、所需设备器材等费用由采购人负责，维保方提供具体报价清单</w:t>
      </w:r>
      <w:r>
        <w:rPr>
          <w:rFonts w:ascii="Times New Roman" w:eastAsia="方正仿宋_GB2312" w:hAnsi="Times New Roman"/>
          <w:kern w:val="2"/>
          <w:sz w:val="32"/>
          <w:szCs w:val="32"/>
        </w:rPr>
        <w:t>（含材料设备的品种、规格、型号、质量等级、单价、数量</w:t>
      </w:r>
      <w:r>
        <w:rPr>
          <w:rFonts w:ascii="Times New Roman" w:eastAsia="方正仿宋_GB2312" w:hAnsi="Times New Roman" w:hint="eastAsia"/>
          <w:kern w:val="2"/>
          <w:sz w:val="32"/>
          <w:szCs w:val="32"/>
        </w:rPr>
        <w:t>、</w:t>
      </w:r>
      <w:r>
        <w:rPr>
          <w:rFonts w:ascii="Times New Roman" w:eastAsia="方正仿宋_GB2312" w:hAnsi="Times New Roman"/>
          <w:kern w:val="2"/>
          <w:sz w:val="32"/>
          <w:szCs w:val="32"/>
        </w:rPr>
        <w:t>提供时间等），材料设备价格（含税）不得高于市场价，经采购人核实确认后再行购买。若采购人自行</w:t>
      </w:r>
      <w:r>
        <w:rPr>
          <w:rFonts w:ascii="Times New Roman" w:eastAsia="方正仿宋_GB2312" w:hAnsi="Times New Roman" w:hint="eastAsia"/>
          <w:kern w:val="2"/>
          <w:sz w:val="32"/>
          <w:szCs w:val="32"/>
        </w:rPr>
        <w:t>组织施工调试</w:t>
      </w:r>
      <w:r>
        <w:rPr>
          <w:rFonts w:ascii="Times New Roman" w:eastAsia="方正仿宋_GB2312" w:hAnsi="Times New Roman"/>
          <w:kern w:val="2"/>
          <w:sz w:val="32"/>
          <w:szCs w:val="32"/>
        </w:rPr>
        <w:t>，维保方应免费</w:t>
      </w:r>
      <w:r>
        <w:rPr>
          <w:rFonts w:ascii="Times New Roman" w:eastAsia="方正仿宋_GB2312" w:hAnsi="Times New Roman" w:hint="eastAsia"/>
          <w:kern w:val="2"/>
          <w:sz w:val="32"/>
          <w:szCs w:val="32"/>
        </w:rPr>
        <w:t>纳入维保范围</w:t>
      </w:r>
      <w:r>
        <w:rPr>
          <w:rFonts w:ascii="Times New Roman" w:eastAsia="方正仿宋_GB2312" w:hAnsi="Times New Roman"/>
          <w:kern w:val="2"/>
          <w:sz w:val="32"/>
          <w:szCs w:val="32"/>
        </w:rPr>
        <w:t>。</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5</w:t>
      </w:r>
      <w:r>
        <w:rPr>
          <w:rFonts w:ascii="Times New Roman" w:eastAsia="方正仿宋_GB2312" w:hAnsi="Times New Roman"/>
          <w:kern w:val="2"/>
          <w:sz w:val="32"/>
          <w:szCs w:val="32"/>
        </w:rPr>
        <w:t>）维保方驻点技术员每月应检查采购人所有的安全出口、疏散指示灯、灭火器、</w:t>
      </w:r>
      <w:r>
        <w:rPr>
          <w:rFonts w:ascii="Times New Roman" w:eastAsia="方正仿宋_GB2312" w:hAnsi="Times New Roman" w:hint="eastAsia"/>
          <w:kern w:val="2"/>
          <w:sz w:val="32"/>
          <w:szCs w:val="32"/>
        </w:rPr>
        <w:t>室内外</w:t>
      </w:r>
      <w:r>
        <w:rPr>
          <w:rFonts w:ascii="Times New Roman" w:eastAsia="方正仿宋_GB2312" w:hAnsi="Times New Roman"/>
          <w:kern w:val="2"/>
          <w:sz w:val="32"/>
          <w:szCs w:val="32"/>
        </w:rPr>
        <w:t>消火栓及喷淋泵，并在检查记录表上签名；每年</w:t>
      </w:r>
      <w:r>
        <w:rPr>
          <w:rFonts w:ascii="Times New Roman" w:eastAsia="方正仿宋_GB2312" w:hAnsi="Times New Roman"/>
          <w:kern w:val="2"/>
          <w:sz w:val="32"/>
          <w:szCs w:val="32"/>
        </w:rPr>
        <w:t>12</w:t>
      </w:r>
      <w:r>
        <w:rPr>
          <w:rFonts w:ascii="Times New Roman" w:eastAsia="方正仿宋_GB2312" w:hAnsi="Times New Roman"/>
          <w:kern w:val="2"/>
          <w:sz w:val="32"/>
          <w:szCs w:val="32"/>
        </w:rPr>
        <w:t>月底需在每一消火栓、灭火</w:t>
      </w:r>
      <w:r>
        <w:rPr>
          <w:rFonts w:ascii="Times New Roman" w:eastAsia="方正仿宋_GB2312" w:hAnsi="Times New Roman"/>
          <w:kern w:val="2"/>
          <w:sz w:val="32"/>
          <w:szCs w:val="32"/>
        </w:rPr>
        <w:lastRenderedPageBreak/>
        <w:t>器上张贴检查记录表供下一年度检查使用。</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6</w:t>
      </w:r>
      <w:r>
        <w:rPr>
          <w:rFonts w:ascii="Times New Roman" w:eastAsia="方正仿宋_GB2312" w:hAnsi="Times New Roman"/>
          <w:kern w:val="2"/>
          <w:sz w:val="32"/>
          <w:szCs w:val="32"/>
        </w:rPr>
        <w:t>）维保方应免费提供并负责合理规范张贴灭火器、消火栓使用方法、消防电梯、</w:t>
      </w:r>
      <w:r>
        <w:rPr>
          <w:rFonts w:ascii="Times New Roman" w:eastAsia="方正仿宋_GB2312" w:hAnsi="Times New Roman"/>
          <w:kern w:val="2"/>
          <w:sz w:val="32"/>
          <w:szCs w:val="32"/>
        </w:rPr>
        <w:t>禁止堵塞、防火门、防火卷帘、送风口、排烟口等消防安全标识和消防提示。</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7</w:t>
      </w:r>
      <w:r>
        <w:rPr>
          <w:rFonts w:ascii="Times New Roman" w:eastAsia="方正仿宋_GB2312" w:hAnsi="Times New Roman"/>
          <w:kern w:val="2"/>
          <w:sz w:val="32"/>
          <w:szCs w:val="32"/>
        </w:rPr>
        <w:t>）</w:t>
      </w:r>
      <w:r>
        <w:rPr>
          <w:rFonts w:ascii="宋体" w:eastAsia="宋体" w:hAnsi="宋体" w:cs="宋体" w:hint="eastAsia"/>
          <w:kern w:val="2"/>
          <w:sz w:val="32"/>
          <w:szCs w:val="32"/>
        </w:rPr>
        <w:t>★</w:t>
      </w:r>
      <w:r>
        <w:rPr>
          <w:rFonts w:ascii="Times New Roman" w:eastAsia="方正仿宋_GB2312" w:hAnsi="Times New Roman"/>
          <w:kern w:val="2"/>
          <w:sz w:val="32"/>
          <w:szCs w:val="32"/>
        </w:rPr>
        <w:t>维保期内，</w:t>
      </w:r>
      <w:r>
        <w:rPr>
          <w:rFonts w:ascii="Times New Roman" w:eastAsia="方正仿宋_GB2312" w:hAnsi="Times New Roman" w:hint="eastAsia"/>
          <w:kern w:val="2"/>
          <w:sz w:val="32"/>
          <w:szCs w:val="32"/>
        </w:rPr>
        <w:t>除新增消防设备、消防系统外，</w:t>
      </w:r>
      <w:r>
        <w:rPr>
          <w:rFonts w:ascii="Times New Roman" w:eastAsia="方正仿宋_GB2312" w:hAnsi="Times New Roman"/>
          <w:kern w:val="2"/>
          <w:sz w:val="32"/>
          <w:szCs w:val="32"/>
        </w:rPr>
        <w:t>凡涉</w:t>
      </w:r>
      <w:r>
        <w:rPr>
          <w:rFonts w:ascii="Times New Roman" w:eastAsia="方正仿宋_GB2312" w:hAnsi="Times New Roman" w:hint="eastAsia"/>
          <w:kern w:val="2"/>
          <w:sz w:val="32"/>
          <w:szCs w:val="32"/>
        </w:rPr>
        <w:t>维保</w:t>
      </w:r>
      <w:r>
        <w:rPr>
          <w:rFonts w:ascii="Times New Roman" w:eastAsia="方正仿宋_GB2312" w:hAnsi="Times New Roman"/>
          <w:kern w:val="2"/>
          <w:sz w:val="32"/>
          <w:szCs w:val="32"/>
        </w:rPr>
        <w:t>消防设施所有设备检测、排查、维修、安装、调试、人工等一切费用，维保方不得另行收取费用。</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8</w:t>
      </w:r>
      <w:r>
        <w:rPr>
          <w:rFonts w:ascii="Times New Roman" w:eastAsia="方正仿宋_GB2312" w:hAnsi="Times New Roman"/>
          <w:kern w:val="2"/>
          <w:sz w:val="32"/>
          <w:szCs w:val="32"/>
        </w:rPr>
        <w:t>）如维保方无法解决的故障问题需设备厂家上门服务或邀请其他技术人员处理的，所有费用由维保方负责，采购人不再支付相关费用。</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9</w:t>
      </w:r>
      <w:r>
        <w:rPr>
          <w:rFonts w:ascii="Times New Roman" w:eastAsia="方正仿宋_GB2312" w:hAnsi="Times New Roman"/>
          <w:kern w:val="2"/>
          <w:sz w:val="32"/>
          <w:szCs w:val="32"/>
        </w:rPr>
        <w:t>）维保工作结束应及时清理维修更换下来的废旧物资（采购人要求留下</w:t>
      </w:r>
      <w:r>
        <w:rPr>
          <w:rFonts w:ascii="Times New Roman" w:eastAsia="方正仿宋_GB2312" w:hAnsi="Times New Roman" w:hint="eastAsia"/>
          <w:kern w:val="2"/>
          <w:sz w:val="32"/>
          <w:szCs w:val="32"/>
        </w:rPr>
        <w:t>的</w:t>
      </w:r>
      <w:r>
        <w:rPr>
          <w:rFonts w:ascii="Times New Roman" w:eastAsia="方正仿宋_GB2312" w:hAnsi="Times New Roman"/>
          <w:kern w:val="2"/>
          <w:sz w:val="32"/>
          <w:szCs w:val="32"/>
        </w:rPr>
        <w:t>除外），保证现场整洁。</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4</w:t>
      </w:r>
      <w:r>
        <w:rPr>
          <w:rFonts w:ascii="Times New Roman" w:eastAsia="方正仿宋_GB2312" w:hAnsi="Times New Roman"/>
          <w:kern w:val="2"/>
          <w:sz w:val="32"/>
          <w:szCs w:val="32"/>
        </w:rPr>
        <w:t>、</w:t>
      </w:r>
      <w:r>
        <w:rPr>
          <w:rFonts w:ascii="宋体" w:eastAsia="宋体" w:hAnsi="宋体" w:cs="宋体" w:hint="eastAsia"/>
          <w:kern w:val="2"/>
          <w:sz w:val="32"/>
          <w:szCs w:val="32"/>
        </w:rPr>
        <w:t>★</w:t>
      </w:r>
      <w:r>
        <w:rPr>
          <w:rFonts w:ascii="Times New Roman" w:eastAsia="方正仿宋_GB2312" w:hAnsi="Times New Roman"/>
          <w:kern w:val="2"/>
          <w:sz w:val="32"/>
          <w:szCs w:val="32"/>
        </w:rPr>
        <w:t>维保报告及档案要求</w:t>
      </w:r>
      <w:r>
        <w:rPr>
          <w:rFonts w:ascii="Times New Roman" w:eastAsia="方正仿宋_GB2312" w:hAnsi="Times New Roman" w:hint="eastAsia"/>
          <w:kern w:val="2"/>
          <w:sz w:val="32"/>
          <w:szCs w:val="32"/>
        </w:rPr>
        <w:t>：</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1</w:t>
      </w:r>
      <w:r>
        <w:rPr>
          <w:rFonts w:ascii="Times New Roman" w:eastAsia="方正仿宋_GB2312" w:hAnsi="Times New Roman"/>
          <w:kern w:val="2"/>
          <w:sz w:val="32"/>
          <w:szCs w:val="32"/>
        </w:rPr>
        <w:t>）维保合同签订后</w:t>
      </w:r>
      <w:r>
        <w:rPr>
          <w:rFonts w:ascii="Times New Roman" w:eastAsia="方正仿宋_GB2312" w:hAnsi="Times New Roman"/>
          <w:kern w:val="2"/>
          <w:sz w:val="32"/>
          <w:szCs w:val="32"/>
        </w:rPr>
        <w:t>1</w:t>
      </w:r>
      <w:r>
        <w:rPr>
          <w:rFonts w:ascii="Times New Roman" w:eastAsia="方正仿宋_GB2312" w:hAnsi="Times New Roman"/>
          <w:kern w:val="2"/>
          <w:sz w:val="32"/>
          <w:szCs w:val="32"/>
        </w:rPr>
        <w:t>个月内，维保方应对采购人场所内的所</w:t>
      </w:r>
      <w:r>
        <w:rPr>
          <w:rFonts w:ascii="Times New Roman" w:eastAsia="方正仿宋_GB2312" w:hAnsi="Times New Roman"/>
          <w:kern w:val="2"/>
          <w:sz w:val="32"/>
          <w:szCs w:val="32"/>
        </w:rPr>
        <w:t>有消防设施设备进行排查统计，并建立消防设施档案清单（包含各楼层平面图、烟感、喷淋编号点位图以及灭火器、消火栓、安全出口、疏散指示、应急灯分布图等），交由保卫科存档。</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2</w:t>
      </w:r>
      <w:r>
        <w:rPr>
          <w:rFonts w:ascii="Times New Roman" w:eastAsia="方正仿宋_GB2312" w:hAnsi="Times New Roman"/>
          <w:kern w:val="2"/>
          <w:sz w:val="32"/>
          <w:szCs w:val="32"/>
        </w:rPr>
        <w:t>）建筑消防设施检测项目和内容在《建筑消防设施检测记录表》中详细列出，实测记录、故障记录及处理由维保方技术人员和操作人员在现场填写，项目负责人审核，经采购人随同人员签字确认后，交由保卫科存档。每年</w:t>
      </w:r>
      <w:r>
        <w:rPr>
          <w:rFonts w:ascii="Times New Roman" w:eastAsia="方正仿宋_GB2312" w:hAnsi="Times New Roman"/>
          <w:kern w:val="2"/>
          <w:sz w:val="32"/>
          <w:szCs w:val="32"/>
        </w:rPr>
        <w:t>12</w:t>
      </w:r>
      <w:r>
        <w:rPr>
          <w:rFonts w:ascii="Times New Roman" w:eastAsia="方正仿宋_GB2312" w:hAnsi="Times New Roman"/>
          <w:kern w:val="2"/>
          <w:sz w:val="32"/>
          <w:szCs w:val="32"/>
        </w:rPr>
        <w:t>月</w:t>
      </w:r>
      <w:r>
        <w:rPr>
          <w:rFonts w:ascii="Times New Roman" w:eastAsia="方正仿宋_GB2312" w:hAnsi="Times New Roman"/>
          <w:kern w:val="2"/>
          <w:sz w:val="32"/>
          <w:szCs w:val="32"/>
        </w:rPr>
        <w:t>28</w:t>
      </w:r>
      <w:r>
        <w:rPr>
          <w:rFonts w:ascii="Times New Roman" w:eastAsia="方正仿宋_GB2312" w:hAnsi="Times New Roman" w:hint="eastAsia"/>
          <w:kern w:val="2"/>
          <w:sz w:val="32"/>
          <w:szCs w:val="32"/>
        </w:rPr>
        <w:t>日</w:t>
      </w:r>
      <w:r>
        <w:rPr>
          <w:rFonts w:ascii="Times New Roman" w:eastAsia="方正仿宋_GB2312" w:hAnsi="Times New Roman"/>
          <w:kern w:val="2"/>
          <w:sz w:val="32"/>
          <w:szCs w:val="32"/>
        </w:rPr>
        <w:t>需提供一份《建筑消防设施年度维护保养报告》</w:t>
      </w:r>
      <w:r>
        <w:rPr>
          <w:rFonts w:ascii="Times New Roman" w:eastAsia="方正仿宋_GB2312" w:hAnsi="Times New Roman"/>
          <w:kern w:val="2"/>
          <w:sz w:val="32"/>
          <w:szCs w:val="32"/>
        </w:rPr>
        <w:lastRenderedPageBreak/>
        <w:t>（按各楼座分别出具）。</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3</w:t>
      </w:r>
      <w:r>
        <w:rPr>
          <w:rFonts w:ascii="Times New Roman" w:eastAsia="方正仿宋_GB2312" w:hAnsi="Times New Roman"/>
          <w:kern w:val="2"/>
          <w:sz w:val="32"/>
          <w:szCs w:val="32"/>
        </w:rPr>
        <w:t>）建筑消防设施故障维修应填写《建筑消防设施故障维修记录表》，由维保方维修人员填写，项目负责人审核，经采购人消防安全管理人员和消防安全负责人签字确认后，交由保卫科存档。</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4</w:t>
      </w:r>
      <w:r>
        <w:rPr>
          <w:rFonts w:ascii="Times New Roman" w:eastAsia="方正仿宋_GB2312" w:hAnsi="Times New Roman"/>
          <w:kern w:val="2"/>
          <w:sz w:val="32"/>
          <w:szCs w:val="32"/>
        </w:rPr>
        <w:t>）完成每月的维保服务后，维保方应汇总当月开展的建筑消防设施检测（月检测</w:t>
      </w:r>
      <w:r>
        <w:rPr>
          <w:rFonts w:ascii="Times New Roman" w:eastAsia="方正仿宋_GB2312" w:hAnsi="Times New Roman"/>
          <w:kern w:val="2"/>
          <w:sz w:val="32"/>
          <w:szCs w:val="32"/>
        </w:rPr>
        <w:t>/</w:t>
      </w:r>
      <w:r>
        <w:rPr>
          <w:rFonts w:ascii="Times New Roman" w:eastAsia="方正仿宋_GB2312" w:hAnsi="Times New Roman"/>
          <w:kern w:val="2"/>
          <w:sz w:val="32"/>
          <w:szCs w:val="32"/>
        </w:rPr>
        <w:t>季度检测</w:t>
      </w:r>
      <w:r>
        <w:rPr>
          <w:rFonts w:ascii="Times New Roman" w:eastAsia="方正仿宋_GB2312" w:hAnsi="Times New Roman"/>
          <w:kern w:val="2"/>
          <w:sz w:val="32"/>
          <w:szCs w:val="32"/>
        </w:rPr>
        <w:t>/</w:t>
      </w:r>
      <w:r>
        <w:rPr>
          <w:rFonts w:ascii="Times New Roman" w:eastAsia="方正仿宋_GB2312" w:hAnsi="Times New Roman"/>
          <w:kern w:val="2"/>
          <w:sz w:val="32"/>
          <w:szCs w:val="32"/>
        </w:rPr>
        <w:t>年度检测</w:t>
      </w:r>
      <w:r>
        <w:rPr>
          <w:rFonts w:ascii="Times New Roman" w:eastAsia="方正仿宋_GB2312" w:hAnsi="Times New Roman"/>
          <w:kern w:val="2"/>
          <w:sz w:val="32"/>
          <w:szCs w:val="32"/>
        </w:rPr>
        <w:t>/</w:t>
      </w:r>
      <w:r>
        <w:rPr>
          <w:rFonts w:ascii="Times New Roman" w:eastAsia="方正仿宋_GB2312" w:hAnsi="Times New Roman"/>
          <w:kern w:val="2"/>
          <w:sz w:val="32"/>
          <w:szCs w:val="32"/>
        </w:rPr>
        <w:t>其他检测）、维修和保养情况，在</w:t>
      </w:r>
      <w:r>
        <w:rPr>
          <w:rFonts w:ascii="Times New Roman" w:eastAsia="方正仿宋_GB2312" w:hAnsi="Times New Roman"/>
          <w:kern w:val="2"/>
          <w:sz w:val="32"/>
          <w:szCs w:val="32"/>
        </w:rPr>
        <w:t>“</w:t>
      </w:r>
      <w:r>
        <w:rPr>
          <w:rFonts w:ascii="Times New Roman" w:eastAsia="方正仿宋_GB2312" w:hAnsi="Times New Roman"/>
          <w:kern w:val="2"/>
          <w:sz w:val="32"/>
          <w:szCs w:val="32"/>
        </w:rPr>
        <w:t>福建消防技术服务信息平台</w:t>
      </w:r>
      <w:r>
        <w:rPr>
          <w:rFonts w:ascii="Times New Roman" w:eastAsia="方正仿宋_GB2312" w:hAnsi="Times New Roman"/>
          <w:kern w:val="2"/>
          <w:sz w:val="32"/>
          <w:szCs w:val="32"/>
        </w:rPr>
        <w:t>”</w:t>
      </w:r>
      <w:r>
        <w:rPr>
          <w:rFonts w:ascii="Times New Roman" w:eastAsia="方正仿宋_GB2312" w:hAnsi="Times New Roman"/>
          <w:kern w:val="2"/>
          <w:sz w:val="32"/>
          <w:szCs w:val="32"/>
        </w:rPr>
        <w:t>填写并下载带二维码的《建筑消防设施维护保养报告书》，盖章后向采购人出具。</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5</w:t>
      </w:r>
      <w:r>
        <w:rPr>
          <w:rFonts w:ascii="Times New Roman" w:eastAsia="方正仿宋_GB2312" w:hAnsi="Times New Roman"/>
          <w:kern w:val="2"/>
          <w:sz w:val="32"/>
          <w:szCs w:val="32"/>
        </w:rPr>
        <w:t>）维保合同签订后</w:t>
      </w:r>
      <w:r>
        <w:rPr>
          <w:rFonts w:ascii="Times New Roman" w:eastAsia="方正仿宋_GB2312" w:hAnsi="Times New Roman"/>
          <w:kern w:val="2"/>
          <w:sz w:val="32"/>
          <w:szCs w:val="32"/>
        </w:rPr>
        <w:t>1</w:t>
      </w:r>
      <w:r>
        <w:rPr>
          <w:rFonts w:ascii="Times New Roman" w:eastAsia="方正仿宋_GB2312" w:hAnsi="Times New Roman"/>
          <w:kern w:val="2"/>
          <w:sz w:val="32"/>
          <w:szCs w:val="32"/>
        </w:rPr>
        <w:t>个月内，维保方应按照采购人建筑消防设施的类别制定《建筑消防设施保养计划表》，计划表需由采购</w:t>
      </w:r>
      <w:r>
        <w:rPr>
          <w:rFonts w:ascii="Times New Roman" w:eastAsia="方正仿宋_GB2312" w:hAnsi="Times New Roman"/>
          <w:kern w:val="2"/>
          <w:sz w:val="32"/>
          <w:szCs w:val="32"/>
        </w:rPr>
        <w:t>人消防安全管理人员审核并签字确认；再根据计划表定期实施各类建筑消防设施保养和相应功能试验，并填写《建筑消防设施保养记录表》，由维保方保养人员填写，项目负责人审核，经采购人消防安全管理人签字确认后，交由保卫科存档。</w:t>
      </w:r>
    </w:p>
    <w:p w:rsidR="00AE5F66" w:rsidRDefault="00444AFA">
      <w:pPr>
        <w:widowControl w:val="0"/>
        <w:adjustRightInd/>
        <w:snapToGrid/>
        <w:spacing w:after="0" w:line="590" w:lineRule="exact"/>
        <w:ind w:firstLineChars="200" w:firstLine="640"/>
        <w:jc w:val="both"/>
        <w:rPr>
          <w:rFonts w:ascii="Times New Roman" w:hAnsi="Times New Roman"/>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6</w:t>
      </w:r>
      <w:r>
        <w:rPr>
          <w:rFonts w:ascii="Times New Roman" w:eastAsia="方正仿宋_GB2312" w:hAnsi="Times New Roman"/>
          <w:kern w:val="2"/>
          <w:sz w:val="32"/>
          <w:szCs w:val="32"/>
        </w:rPr>
        <w:t>）维保方对建筑消防设施进行维保后，应制作含维保单位名称、项目负责人、联系电话和维保日期等信息的标识，在消防设施所在建筑的醒目位置（即采购人场所内的</w:t>
      </w:r>
      <w:r>
        <w:rPr>
          <w:rFonts w:ascii="Times New Roman" w:eastAsia="方正仿宋_GB2312" w:hAnsi="Times New Roman"/>
          <w:kern w:val="2"/>
          <w:sz w:val="32"/>
          <w:szCs w:val="32"/>
        </w:rPr>
        <w:t>5</w:t>
      </w:r>
      <w:r>
        <w:rPr>
          <w:rFonts w:ascii="Times New Roman" w:eastAsia="方正仿宋_GB2312" w:hAnsi="Times New Roman"/>
          <w:kern w:val="2"/>
          <w:sz w:val="32"/>
          <w:szCs w:val="32"/>
        </w:rPr>
        <w:t>号楼、</w:t>
      </w:r>
      <w:r>
        <w:rPr>
          <w:rFonts w:ascii="Times New Roman" w:eastAsia="方正仿宋_GB2312" w:hAnsi="Times New Roman"/>
          <w:kern w:val="2"/>
          <w:sz w:val="32"/>
          <w:szCs w:val="32"/>
        </w:rPr>
        <w:t>9</w:t>
      </w:r>
      <w:r>
        <w:rPr>
          <w:rFonts w:ascii="Times New Roman" w:eastAsia="方正仿宋_GB2312" w:hAnsi="Times New Roman"/>
          <w:kern w:val="2"/>
          <w:sz w:val="32"/>
          <w:szCs w:val="32"/>
        </w:rPr>
        <w:t>号楼）予以公示。</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7</w:t>
      </w:r>
      <w:r>
        <w:rPr>
          <w:rFonts w:ascii="Times New Roman" w:eastAsia="方正仿宋_GB2312" w:hAnsi="Times New Roman"/>
          <w:kern w:val="2"/>
          <w:sz w:val="32"/>
          <w:szCs w:val="32"/>
        </w:rPr>
        <w:t>）根据消防工作要求，维保方每月需协助采购人按照消防重点单位每月防火检查记录表、消防重点单位建筑</w:t>
      </w:r>
      <w:r>
        <w:rPr>
          <w:rFonts w:ascii="Times New Roman" w:eastAsia="方正仿宋_GB2312" w:hAnsi="Times New Roman"/>
          <w:kern w:val="2"/>
          <w:sz w:val="32"/>
          <w:szCs w:val="32"/>
        </w:rPr>
        <w:lastRenderedPageBreak/>
        <w:t>消防设施维护保养报告备</w:t>
      </w:r>
      <w:r>
        <w:rPr>
          <w:rFonts w:ascii="Times New Roman" w:eastAsia="方正仿宋_GB2312" w:hAnsi="Times New Roman"/>
          <w:kern w:val="2"/>
          <w:sz w:val="32"/>
          <w:szCs w:val="32"/>
        </w:rPr>
        <w:t>案表（加盖维保单位公章）、消防重点单位</w:t>
      </w:r>
      <w:r>
        <w:rPr>
          <w:rFonts w:ascii="Times New Roman" w:eastAsia="方正仿宋_GB2312" w:hAnsi="Times New Roman"/>
          <w:kern w:val="2"/>
          <w:sz w:val="32"/>
          <w:szCs w:val="32"/>
        </w:rPr>
        <w:t>“</w:t>
      </w:r>
      <w:r>
        <w:rPr>
          <w:rFonts w:ascii="Times New Roman" w:eastAsia="方正仿宋_GB2312" w:hAnsi="Times New Roman"/>
          <w:kern w:val="2"/>
          <w:sz w:val="32"/>
          <w:szCs w:val="32"/>
        </w:rPr>
        <w:t>四个能力</w:t>
      </w:r>
      <w:r>
        <w:rPr>
          <w:rFonts w:ascii="Times New Roman" w:eastAsia="方正仿宋_GB2312" w:hAnsi="Times New Roman"/>
          <w:kern w:val="2"/>
          <w:sz w:val="32"/>
          <w:szCs w:val="32"/>
        </w:rPr>
        <w:t>”</w:t>
      </w:r>
      <w:r>
        <w:rPr>
          <w:rFonts w:ascii="Times New Roman" w:eastAsia="方正仿宋_GB2312" w:hAnsi="Times New Roman"/>
          <w:kern w:val="2"/>
          <w:sz w:val="32"/>
          <w:szCs w:val="32"/>
        </w:rPr>
        <w:t>自我评估报告备案表、每季度消防重点单位</w:t>
      </w:r>
      <w:r>
        <w:rPr>
          <w:rFonts w:ascii="Times New Roman" w:eastAsia="方正仿宋_GB2312" w:hAnsi="Times New Roman"/>
          <w:kern w:val="2"/>
          <w:sz w:val="32"/>
          <w:szCs w:val="32"/>
        </w:rPr>
        <w:t>“</w:t>
      </w:r>
      <w:r>
        <w:rPr>
          <w:rFonts w:ascii="Times New Roman" w:eastAsia="方正仿宋_GB2312" w:hAnsi="Times New Roman"/>
          <w:kern w:val="2"/>
          <w:sz w:val="32"/>
          <w:szCs w:val="32"/>
        </w:rPr>
        <w:t>四个能力</w:t>
      </w:r>
      <w:r>
        <w:rPr>
          <w:rFonts w:ascii="Times New Roman" w:eastAsia="方正仿宋_GB2312" w:hAnsi="Times New Roman"/>
          <w:kern w:val="2"/>
          <w:sz w:val="32"/>
          <w:szCs w:val="32"/>
        </w:rPr>
        <w:t>”</w:t>
      </w:r>
      <w:r>
        <w:rPr>
          <w:rFonts w:ascii="Times New Roman" w:eastAsia="方正仿宋_GB2312" w:hAnsi="Times New Roman"/>
          <w:kern w:val="2"/>
          <w:sz w:val="32"/>
          <w:szCs w:val="32"/>
        </w:rPr>
        <w:t>建设达标自评表等进行检查</w:t>
      </w:r>
      <w:r>
        <w:rPr>
          <w:rFonts w:ascii="Times New Roman" w:eastAsia="方正仿宋_GB2312" w:hAnsi="Times New Roman" w:hint="eastAsia"/>
          <w:kern w:val="2"/>
          <w:sz w:val="32"/>
          <w:szCs w:val="32"/>
        </w:rPr>
        <w:t>，并填写制作相关表格交保卫科存档，报消防部门备案，并录入消防重点单位户籍化管理系统。</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8</w:t>
      </w:r>
      <w:r>
        <w:rPr>
          <w:rFonts w:ascii="Times New Roman" w:eastAsia="方正仿宋_GB2312" w:hAnsi="Times New Roman"/>
          <w:kern w:val="2"/>
          <w:sz w:val="32"/>
          <w:szCs w:val="32"/>
        </w:rPr>
        <w:t>）维保方按照有关规定协助采购人建立纸质消防档案，完善消防户籍化信息管理，并建立电子消防档案。</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5</w:t>
      </w:r>
      <w:r>
        <w:rPr>
          <w:rFonts w:ascii="Times New Roman" w:eastAsia="方正仿宋_GB2312" w:hAnsi="Times New Roman"/>
          <w:kern w:val="2"/>
          <w:sz w:val="32"/>
          <w:szCs w:val="32"/>
        </w:rPr>
        <w:t>、迎检和培训演练要求</w:t>
      </w:r>
      <w:r>
        <w:rPr>
          <w:rFonts w:ascii="Times New Roman" w:eastAsia="方正仿宋_GB2312" w:hAnsi="Times New Roman" w:hint="eastAsia"/>
          <w:kern w:val="2"/>
          <w:sz w:val="32"/>
          <w:szCs w:val="32"/>
        </w:rPr>
        <w:t>：</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1</w:t>
      </w:r>
      <w:r>
        <w:rPr>
          <w:rFonts w:ascii="Times New Roman" w:eastAsia="方正仿宋_GB2312" w:hAnsi="Times New Roman"/>
          <w:kern w:val="2"/>
          <w:sz w:val="32"/>
          <w:szCs w:val="32"/>
        </w:rPr>
        <w:t>）</w:t>
      </w:r>
      <w:r>
        <w:rPr>
          <w:rFonts w:ascii="宋体" w:eastAsia="宋体" w:hAnsi="宋体" w:cs="宋体" w:hint="eastAsia"/>
          <w:kern w:val="2"/>
          <w:sz w:val="32"/>
          <w:szCs w:val="32"/>
        </w:rPr>
        <w:t>★</w:t>
      </w:r>
      <w:r>
        <w:rPr>
          <w:rFonts w:ascii="Times New Roman" w:eastAsia="方正仿宋_GB2312" w:hAnsi="Times New Roman"/>
          <w:kern w:val="2"/>
          <w:sz w:val="32"/>
          <w:szCs w:val="32"/>
        </w:rPr>
        <w:t>若遇上级有关部门或消防部门进行消防安全工作检查，维保方接到通知后必须派员到场并保证采购人场所内消防系统的完好率达</w:t>
      </w:r>
      <w:r>
        <w:rPr>
          <w:rFonts w:ascii="Times New Roman" w:eastAsia="方正仿宋_GB2312" w:hAnsi="Times New Roman"/>
          <w:kern w:val="2"/>
          <w:sz w:val="32"/>
          <w:szCs w:val="32"/>
        </w:rPr>
        <w:t>100%</w:t>
      </w:r>
      <w:r>
        <w:rPr>
          <w:rFonts w:ascii="Times New Roman" w:eastAsia="方正仿宋_GB2312" w:hAnsi="Times New Roman"/>
          <w:kern w:val="2"/>
          <w:sz w:val="32"/>
          <w:szCs w:val="32"/>
        </w:rPr>
        <w:t>、控制点故障率</w:t>
      </w:r>
      <w:r>
        <w:rPr>
          <w:rFonts w:ascii="宋体" w:eastAsia="宋体" w:hAnsi="宋体" w:cs="宋体" w:hint="eastAsia"/>
          <w:kern w:val="2"/>
          <w:sz w:val="32"/>
          <w:szCs w:val="32"/>
        </w:rPr>
        <w:t>≦</w:t>
      </w:r>
      <w:r>
        <w:rPr>
          <w:rFonts w:ascii="Times New Roman" w:eastAsia="方正仿宋_GB2312" w:hAnsi="Times New Roman"/>
          <w:kern w:val="2"/>
          <w:sz w:val="32"/>
          <w:szCs w:val="32"/>
        </w:rPr>
        <w:t>5‰</w:t>
      </w:r>
      <w:r>
        <w:rPr>
          <w:rFonts w:ascii="Times New Roman" w:eastAsia="方正仿宋_GB2312" w:hAnsi="Times New Roman"/>
          <w:kern w:val="2"/>
          <w:sz w:val="32"/>
          <w:szCs w:val="32"/>
        </w:rPr>
        <w:t>，各种消防设施及设备均可正常使</w:t>
      </w:r>
      <w:r>
        <w:rPr>
          <w:rFonts w:ascii="Times New Roman" w:eastAsia="方正仿宋_GB2312" w:hAnsi="Times New Roman"/>
          <w:kern w:val="2"/>
          <w:sz w:val="32"/>
          <w:szCs w:val="32"/>
        </w:rPr>
        <w:t>用（故障正在报修处理过程中的除外）。</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2</w:t>
      </w:r>
      <w:r>
        <w:rPr>
          <w:rFonts w:ascii="Times New Roman" w:eastAsia="方正仿宋_GB2312" w:hAnsi="Times New Roman"/>
          <w:kern w:val="2"/>
          <w:sz w:val="32"/>
          <w:szCs w:val="32"/>
        </w:rPr>
        <w:t>）维保方每季度应对采购人消控室值班人员</w:t>
      </w:r>
      <w:r>
        <w:rPr>
          <w:rFonts w:ascii="Times New Roman" w:eastAsia="方正仿宋_GB2312" w:hAnsi="Times New Roman" w:hint="eastAsia"/>
          <w:kern w:val="2"/>
          <w:sz w:val="32"/>
          <w:szCs w:val="32"/>
        </w:rPr>
        <w:t>（含微型消防站消防员）</w:t>
      </w:r>
      <w:r>
        <w:rPr>
          <w:rFonts w:ascii="Times New Roman" w:eastAsia="方正仿宋_GB2312" w:hAnsi="Times New Roman"/>
          <w:kern w:val="2"/>
          <w:sz w:val="32"/>
          <w:szCs w:val="32"/>
        </w:rPr>
        <w:t>进行</w:t>
      </w:r>
      <w:r>
        <w:rPr>
          <w:rFonts w:ascii="Times New Roman" w:eastAsia="方正仿宋_GB2312" w:hAnsi="Times New Roman"/>
          <w:kern w:val="2"/>
          <w:sz w:val="32"/>
          <w:szCs w:val="32"/>
        </w:rPr>
        <w:t>1</w:t>
      </w:r>
      <w:r>
        <w:rPr>
          <w:rFonts w:ascii="Times New Roman" w:eastAsia="方正仿宋_GB2312" w:hAnsi="Times New Roman"/>
          <w:kern w:val="2"/>
          <w:sz w:val="32"/>
          <w:szCs w:val="32"/>
        </w:rPr>
        <w:t>次消防设备操作培训及考核，</w:t>
      </w:r>
      <w:r>
        <w:rPr>
          <w:rFonts w:ascii="Times New Roman" w:eastAsia="方正仿宋_GB2312" w:hAnsi="Times New Roman" w:hint="eastAsia"/>
          <w:kern w:val="2"/>
          <w:sz w:val="32"/>
          <w:szCs w:val="32"/>
        </w:rPr>
        <w:t>采购人可要求负责培训老师持有一级注册消防工程师证书，</w:t>
      </w:r>
      <w:r>
        <w:rPr>
          <w:rFonts w:ascii="Times New Roman" w:eastAsia="方正仿宋_GB2312" w:hAnsi="Times New Roman"/>
          <w:kern w:val="2"/>
          <w:sz w:val="32"/>
          <w:szCs w:val="32"/>
        </w:rPr>
        <w:t>确保消控室工作人员正确使用消控报警主机，每次培训及考核的情况需形成书面报告并报保卫科存档。</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3</w:t>
      </w:r>
      <w:r>
        <w:rPr>
          <w:rFonts w:ascii="Times New Roman" w:eastAsia="方正仿宋_GB2312" w:hAnsi="Times New Roman"/>
          <w:kern w:val="2"/>
          <w:sz w:val="32"/>
          <w:szCs w:val="32"/>
        </w:rPr>
        <w:t>）维保方每半年应</w:t>
      </w:r>
      <w:r>
        <w:rPr>
          <w:rFonts w:ascii="Times New Roman" w:eastAsia="方正仿宋_GB2312" w:hAnsi="Times New Roman" w:hint="eastAsia"/>
          <w:kern w:val="2"/>
          <w:sz w:val="32"/>
          <w:szCs w:val="32"/>
        </w:rPr>
        <w:t>负责</w:t>
      </w:r>
      <w:r>
        <w:rPr>
          <w:rFonts w:ascii="Times New Roman" w:eastAsia="方正仿宋_GB2312" w:hAnsi="Times New Roman"/>
          <w:kern w:val="2"/>
          <w:sz w:val="32"/>
          <w:szCs w:val="32"/>
        </w:rPr>
        <w:t>组织</w:t>
      </w:r>
      <w:r>
        <w:rPr>
          <w:rFonts w:ascii="Times New Roman" w:eastAsia="方正仿宋_GB2312" w:hAnsi="Times New Roman"/>
          <w:kern w:val="2"/>
          <w:sz w:val="32"/>
          <w:szCs w:val="32"/>
        </w:rPr>
        <w:t>1</w:t>
      </w:r>
      <w:r>
        <w:rPr>
          <w:rFonts w:ascii="Times New Roman" w:eastAsia="方正仿宋_GB2312" w:hAnsi="Times New Roman"/>
          <w:kern w:val="2"/>
          <w:sz w:val="32"/>
          <w:szCs w:val="32"/>
        </w:rPr>
        <w:t>次全院性的消防安全知识培训，维保方负责培训老师</w:t>
      </w:r>
      <w:r>
        <w:rPr>
          <w:rFonts w:ascii="Times New Roman" w:eastAsia="方正仿宋_GB2312" w:hAnsi="Times New Roman" w:hint="eastAsia"/>
          <w:kern w:val="2"/>
          <w:sz w:val="32"/>
          <w:szCs w:val="32"/>
        </w:rPr>
        <w:t>（采购人可要求培训老师持有一级注册消防工程师证书）</w:t>
      </w:r>
      <w:r>
        <w:rPr>
          <w:rFonts w:ascii="Times New Roman" w:eastAsia="方正仿宋_GB2312" w:hAnsi="Times New Roman"/>
          <w:kern w:val="2"/>
          <w:sz w:val="32"/>
          <w:szCs w:val="32"/>
        </w:rPr>
        <w:t>及授课内容，采购人安排培训场地、培训设备以及参加人员，每次培训情况需形成书面报送并报保卫科存档。</w:t>
      </w:r>
    </w:p>
    <w:p w:rsidR="00AE5F66" w:rsidRDefault="00444AFA">
      <w:pPr>
        <w:widowControl w:val="0"/>
        <w:adjustRightInd/>
        <w:snapToGrid/>
        <w:spacing w:after="0" w:line="590" w:lineRule="exact"/>
        <w:ind w:firstLineChars="200" w:firstLine="640"/>
        <w:jc w:val="both"/>
      </w:pPr>
      <w:r>
        <w:rPr>
          <w:rFonts w:ascii="Times New Roman" w:eastAsia="方正仿宋_GB2312" w:hAnsi="Times New Roman"/>
          <w:kern w:val="2"/>
          <w:sz w:val="32"/>
          <w:szCs w:val="32"/>
        </w:rPr>
        <w:lastRenderedPageBreak/>
        <w:t>（</w:t>
      </w:r>
      <w:r>
        <w:rPr>
          <w:rFonts w:ascii="Times New Roman" w:eastAsia="方正仿宋_GB2312" w:hAnsi="Times New Roman"/>
          <w:kern w:val="2"/>
          <w:sz w:val="32"/>
          <w:szCs w:val="32"/>
        </w:rPr>
        <w:t>4</w:t>
      </w:r>
      <w:r>
        <w:rPr>
          <w:rFonts w:ascii="Times New Roman" w:eastAsia="方正仿宋_GB2312" w:hAnsi="Times New Roman"/>
          <w:kern w:val="2"/>
          <w:sz w:val="32"/>
          <w:szCs w:val="32"/>
        </w:rPr>
        <w:t>）维保</w:t>
      </w:r>
      <w:r>
        <w:rPr>
          <w:rFonts w:ascii="Times New Roman" w:eastAsia="方正仿宋_GB2312" w:hAnsi="Times New Roman"/>
          <w:kern w:val="2"/>
          <w:sz w:val="32"/>
          <w:szCs w:val="32"/>
        </w:rPr>
        <w:t>方</w:t>
      </w:r>
      <w:r>
        <w:rPr>
          <w:rFonts w:ascii="Times New Roman" w:eastAsia="方正仿宋_GB2312" w:hAnsi="Times New Roman" w:hint="eastAsia"/>
          <w:kern w:val="2"/>
          <w:sz w:val="32"/>
          <w:szCs w:val="32"/>
        </w:rPr>
        <w:t>至少</w:t>
      </w:r>
      <w:r>
        <w:rPr>
          <w:rFonts w:ascii="Times New Roman" w:eastAsia="方正仿宋_GB2312" w:hAnsi="Times New Roman"/>
          <w:kern w:val="2"/>
          <w:sz w:val="32"/>
          <w:szCs w:val="32"/>
        </w:rPr>
        <w:t>每半年应</w:t>
      </w:r>
      <w:r>
        <w:rPr>
          <w:rFonts w:ascii="Times New Roman" w:eastAsia="方正仿宋_GB2312" w:hAnsi="Times New Roman" w:hint="eastAsia"/>
          <w:kern w:val="2"/>
          <w:sz w:val="32"/>
          <w:szCs w:val="32"/>
        </w:rPr>
        <w:t>负责</w:t>
      </w:r>
      <w:r>
        <w:rPr>
          <w:rFonts w:ascii="Times New Roman" w:eastAsia="方正仿宋_GB2312" w:hAnsi="Times New Roman"/>
          <w:kern w:val="2"/>
          <w:sz w:val="32"/>
          <w:szCs w:val="32"/>
        </w:rPr>
        <w:t>组织</w:t>
      </w:r>
      <w:r>
        <w:rPr>
          <w:rFonts w:ascii="Times New Roman" w:eastAsia="方正仿宋_GB2312" w:hAnsi="Times New Roman"/>
          <w:kern w:val="2"/>
          <w:sz w:val="32"/>
          <w:szCs w:val="32"/>
        </w:rPr>
        <w:t>1</w:t>
      </w:r>
      <w:r>
        <w:rPr>
          <w:rFonts w:ascii="Times New Roman" w:eastAsia="方正仿宋_GB2312" w:hAnsi="Times New Roman"/>
          <w:kern w:val="2"/>
          <w:sz w:val="32"/>
          <w:szCs w:val="32"/>
        </w:rPr>
        <w:t>次</w:t>
      </w:r>
      <w:r>
        <w:rPr>
          <w:rFonts w:ascii="Times New Roman" w:eastAsia="方正仿宋_GB2312" w:hAnsi="Times New Roman" w:hint="eastAsia"/>
          <w:kern w:val="2"/>
          <w:sz w:val="32"/>
          <w:szCs w:val="32"/>
        </w:rPr>
        <w:t>针对医院工作服务特点的</w:t>
      </w:r>
      <w:r>
        <w:rPr>
          <w:rFonts w:ascii="Times New Roman" w:eastAsia="方正仿宋_GB2312" w:hAnsi="Times New Roman"/>
          <w:kern w:val="2"/>
          <w:sz w:val="32"/>
          <w:szCs w:val="32"/>
        </w:rPr>
        <w:t>消防</w:t>
      </w:r>
      <w:r>
        <w:rPr>
          <w:rFonts w:ascii="Times New Roman" w:eastAsia="方正仿宋_GB2312" w:hAnsi="Times New Roman" w:hint="eastAsia"/>
          <w:kern w:val="2"/>
          <w:sz w:val="32"/>
          <w:szCs w:val="32"/>
        </w:rPr>
        <w:t>灭火和应急疏散演练</w:t>
      </w:r>
      <w:r>
        <w:rPr>
          <w:rFonts w:ascii="Times New Roman" w:eastAsia="方正仿宋_GB2312" w:hAnsi="Times New Roman"/>
          <w:kern w:val="2"/>
          <w:sz w:val="32"/>
          <w:szCs w:val="32"/>
        </w:rPr>
        <w:t>，采购人安排</w:t>
      </w:r>
      <w:r>
        <w:rPr>
          <w:rFonts w:ascii="Times New Roman" w:eastAsia="方正仿宋_GB2312" w:hAnsi="Times New Roman" w:hint="eastAsia"/>
          <w:kern w:val="2"/>
          <w:sz w:val="32"/>
          <w:szCs w:val="32"/>
        </w:rPr>
        <w:t>演练</w:t>
      </w:r>
      <w:r>
        <w:rPr>
          <w:rFonts w:ascii="Times New Roman" w:eastAsia="方正仿宋_GB2312" w:hAnsi="Times New Roman"/>
          <w:kern w:val="2"/>
          <w:sz w:val="32"/>
          <w:szCs w:val="32"/>
        </w:rPr>
        <w:t>场地以及参加人员，每次</w:t>
      </w:r>
      <w:r>
        <w:rPr>
          <w:rFonts w:ascii="Times New Roman" w:eastAsia="方正仿宋_GB2312" w:hAnsi="Times New Roman" w:hint="eastAsia"/>
          <w:kern w:val="2"/>
          <w:sz w:val="32"/>
          <w:szCs w:val="32"/>
        </w:rPr>
        <w:t>演练</w:t>
      </w:r>
      <w:r>
        <w:rPr>
          <w:rFonts w:ascii="Times New Roman" w:eastAsia="方正仿宋_GB2312" w:hAnsi="Times New Roman"/>
          <w:kern w:val="2"/>
          <w:sz w:val="32"/>
          <w:szCs w:val="32"/>
        </w:rPr>
        <w:t>情况需形成书面报送并报保卫科存档。消防演练</w:t>
      </w:r>
      <w:r>
        <w:rPr>
          <w:rFonts w:ascii="Times New Roman" w:eastAsia="方正仿宋_GB2312" w:hAnsi="Times New Roman" w:hint="eastAsia"/>
          <w:kern w:val="2"/>
          <w:sz w:val="32"/>
          <w:szCs w:val="32"/>
        </w:rPr>
        <w:t>期间</w:t>
      </w:r>
      <w:r>
        <w:rPr>
          <w:rFonts w:ascii="Times New Roman" w:eastAsia="方正仿宋_GB2312" w:hAnsi="Times New Roman"/>
          <w:kern w:val="2"/>
          <w:sz w:val="32"/>
          <w:szCs w:val="32"/>
        </w:rPr>
        <w:t>维保方应派</w:t>
      </w:r>
      <w:r>
        <w:rPr>
          <w:rFonts w:ascii="Times New Roman" w:eastAsia="方正仿宋_GB2312" w:hAnsi="Times New Roman"/>
          <w:kern w:val="2"/>
          <w:sz w:val="32"/>
          <w:szCs w:val="32"/>
        </w:rPr>
        <w:t>2</w:t>
      </w:r>
      <w:r>
        <w:rPr>
          <w:rFonts w:ascii="Times New Roman" w:eastAsia="方正仿宋_GB2312" w:hAnsi="Times New Roman"/>
          <w:kern w:val="2"/>
          <w:sz w:val="32"/>
          <w:szCs w:val="32"/>
        </w:rPr>
        <w:t>人及以上技术人员</w:t>
      </w:r>
      <w:r>
        <w:rPr>
          <w:rFonts w:ascii="Times New Roman" w:eastAsia="方正仿宋_GB2312" w:hAnsi="Times New Roman" w:hint="eastAsia"/>
          <w:kern w:val="2"/>
          <w:sz w:val="32"/>
          <w:szCs w:val="32"/>
        </w:rPr>
        <w:t>（采购人可要求有</w:t>
      </w:r>
      <w:r>
        <w:rPr>
          <w:rFonts w:ascii="Times New Roman" w:eastAsia="方正仿宋_GB2312" w:hAnsi="Times New Roman" w:hint="eastAsia"/>
          <w:kern w:val="2"/>
          <w:sz w:val="32"/>
          <w:szCs w:val="32"/>
        </w:rPr>
        <w:t>1</w:t>
      </w:r>
      <w:r>
        <w:rPr>
          <w:rFonts w:ascii="Times New Roman" w:eastAsia="方正仿宋_GB2312" w:hAnsi="Times New Roman" w:hint="eastAsia"/>
          <w:kern w:val="2"/>
          <w:sz w:val="32"/>
          <w:szCs w:val="32"/>
        </w:rPr>
        <w:t>名及以上技术人员持有一级注册消防工程师证书）</w:t>
      </w:r>
      <w:r>
        <w:rPr>
          <w:rFonts w:ascii="Times New Roman" w:eastAsia="方正仿宋_GB2312" w:hAnsi="Times New Roman"/>
          <w:kern w:val="2"/>
          <w:sz w:val="32"/>
          <w:szCs w:val="32"/>
        </w:rPr>
        <w:t>到现场进行消防设施的调试，协助开展演练工作，并指导消控室值班人员操作消防设施。</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6</w:t>
      </w:r>
      <w:r>
        <w:rPr>
          <w:rFonts w:ascii="Times New Roman" w:eastAsia="方正仿宋_GB2312" w:hAnsi="Times New Roman"/>
          <w:kern w:val="2"/>
          <w:sz w:val="32"/>
          <w:szCs w:val="32"/>
        </w:rPr>
        <w:t>、维护施工安全措施：</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1</w:t>
      </w:r>
      <w:r>
        <w:rPr>
          <w:rFonts w:ascii="Times New Roman" w:eastAsia="方正仿宋_GB2312" w:hAnsi="Times New Roman"/>
          <w:kern w:val="2"/>
          <w:sz w:val="32"/>
          <w:szCs w:val="32"/>
        </w:rPr>
        <w:t>）维护保养检测前，采购人负责通知各楼层工作人员并安排保卫人员配合，以免造成不必要的干扰和误会。</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2</w:t>
      </w:r>
      <w:r>
        <w:rPr>
          <w:rFonts w:ascii="Times New Roman" w:eastAsia="方正仿宋_GB2312" w:hAnsi="Times New Roman"/>
          <w:kern w:val="2"/>
          <w:sz w:val="32"/>
          <w:szCs w:val="32"/>
        </w:rPr>
        <w:t>）维保方应加强对</w:t>
      </w:r>
      <w:r>
        <w:rPr>
          <w:rFonts w:ascii="Times New Roman" w:eastAsia="方正仿宋_GB2312" w:hAnsi="Times New Roman" w:hint="eastAsia"/>
          <w:kern w:val="2"/>
          <w:sz w:val="32"/>
          <w:szCs w:val="32"/>
        </w:rPr>
        <w:t>消防</w:t>
      </w:r>
      <w:r>
        <w:rPr>
          <w:rFonts w:ascii="Times New Roman" w:eastAsia="方正仿宋_GB2312" w:hAnsi="Times New Roman"/>
          <w:kern w:val="2"/>
          <w:sz w:val="32"/>
          <w:szCs w:val="32"/>
        </w:rPr>
        <w:t>设备的日常巡检，发现故障或隐患及时通</w:t>
      </w:r>
      <w:r>
        <w:rPr>
          <w:rFonts w:ascii="Times New Roman" w:eastAsia="方正仿宋_GB2312" w:hAnsi="Times New Roman"/>
          <w:kern w:val="2"/>
          <w:sz w:val="32"/>
          <w:szCs w:val="32"/>
        </w:rPr>
        <w:t>知采购人，积极抢修，时刻保证消防设施完好有效。</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3</w:t>
      </w:r>
      <w:r>
        <w:rPr>
          <w:rFonts w:ascii="Times New Roman" w:eastAsia="方正仿宋_GB2312" w:hAnsi="Times New Roman"/>
          <w:kern w:val="2"/>
          <w:sz w:val="32"/>
          <w:szCs w:val="32"/>
        </w:rPr>
        <w:t>）进行系统维修时，维保方需取得采购人同意方可检修，维保方工作人员应统一佩戴胸牌或统一着装，做好防范工作，安全文明施工。</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4</w:t>
      </w:r>
      <w:r>
        <w:rPr>
          <w:rFonts w:ascii="Times New Roman" w:eastAsia="方正仿宋_GB2312" w:hAnsi="Times New Roman"/>
          <w:kern w:val="2"/>
          <w:sz w:val="32"/>
          <w:szCs w:val="32"/>
        </w:rPr>
        <w:t>）</w:t>
      </w:r>
      <w:r>
        <w:rPr>
          <w:rFonts w:ascii="宋体" w:eastAsia="宋体" w:hAnsi="宋体" w:cs="宋体" w:hint="eastAsia"/>
          <w:kern w:val="2"/>
          <w:sz w:val="32"/>
          <w:szCs w:val="32"/>
        </w:rPr>
        <w:t>★</w:t>
      </w:r>
      <w:r>
        <w:rPr>
          <w:rFonts w:ascii="Times New Roman" w:eastAsia="方正仿宋_GB2312" w:hAnsi="Times New Roman"/>
          <w:kern w:val="2"/>
          <w:sz w:val="32"/>
          <w:szCs w:val="32"/>
        </w:rPr>
        <w:t>维保方应承担所派遣维保人员的一切安全责任，购买相应保险，遵守操作规程，严格安全防护，严禁违规操作，涉及电气线路施工的，应持证上岗。所有设备安装应符合规范，尤其是位于室外、楼顶、走廊、大厅、过道等公共区域的设备，必须安装牢固，定期巡查，发现螺丝松动、脱落等问题立即加固处理。维保方应对维保期间发生的因安装施工、维保巡查、检测不到位造成</w:t>
      </w:r>
      <w:r>
        <w:rPr>
          <w:rFonts w:ascii="Times New Roman" w:eastAsia="方正仿宋_GB2312" w:hAnsi="Times New Roman"/>
          <w:kern w:val="2"/>
          <w:sz w:val="32"/>
          <w:szCs w:val="32"/>
        </w:rPr>
        <w:t>的设备损坏、</w:t>
      </w:r>
      <w:r>
        <w:rPr>
          <w:rFonts w:ascii="Times New Roman" w:eastAsia="方正仿宋_GB2312" w:hAnsi="Times New Roman"/>
          <w:kern w:val="2"/>
          <w:sz w:val="32"/>
          <w:szCs w:val="32"/>
        </w:rPr>
        <w:lastRenderedPageBreak/>
        <w:t>人身伤亡及财产损失</w:t>
      </w:r>
      <w:r>
        <w:rPr>
          <w:rFonts w:ascii="Times New Roman" w:eastAsia="方正仿宋_GB2312" w:hAnsi="Times New Roman" w:hint="eastAsia"/>
          <w:kern w:val="2"/>
          <w:sz w:val="32"/>
          <w:szCs w:val="32"/>
        </w:rPr>
        <w:t>承担</w:t>
      </w:r>
      <w:r>
        <w:rPr>
          <w:rFonts w:ascii="Times New Roman" w:eastAsia="方正仿宋_GB2312" w:hAnsi="Times New Roman"/>
          <w:kern w:val="2"/>
          <w:sz w:val="32"/>
          <w:szCs w:val="32"/>
        </w:rPr>
        <w:t>法律责任</w:t>
      </w:r>
      <w:r>
        <w:rPr>
          <w:rFonts w:ascii="Times New Roman" w:eastAsia="方正仿宋_GB2312" w:hAnsi="Times New Roman" w:hint="eastAsia"/>
          <w:kern w:val="2"/>
          <w:sz w:val="32"/>
          <w:szCs w:val="32"/>
        </w:rPr>
        <w:t>（台风、地震、洪水等不可抗力因素除外）</w:t>
      </w:r>
      <w:r>
        <w:rPr>
          <w:rFonts w:ascii="Times New Roman" w:eastAsia="方正仿宋_GB2312" w:hAnsi="Times New Roman"/>
          <w:kern w:val="2"/>
          <w:sz w:val="32"/>
          <w:szCs w:val="32"/>
        </w:rPr>
        <w:t>，并保障采购人免于承担该等责任。</w:t>
      </w:r>
    </w:p>
    <w:p w:rsidR="00AE5F66" w:rsidRDefault="00444AFA">
      <w:pPr>
        <w:widowControl w:val="0"/>
        <w:adjustRightInd/>
        <w:snapToGrid/>
        <w:spacing w:after="0" w:line="590" w:lineRule="exact"/>
        <w:ind w:firstLineChars="200" w:firstLine="640"/>
        <w:jc w:val="both"/>
        <w:rPr>
          <w:rFonts w:eastAsia="方正仿宋_GB2312"/>
        </w:rPr>
      </w:pPr>
      <w:r>
        <w:rPr>
          <w:rFonts w:ascii="Times New Roman" w:eastAsia="方正仿宋_GB2312" w:hAnsi="Times New Roman"/>
          <w:kern w:val="2"/>
          <w:sz w:val="32"/>
          <w:szCs w:val="32"/>
        </w:rPr>
        <w:t>7</w:t>
      </w:r>
      <w:r>
        <w:rPr>
          <w:rFonts w:ascii="Times New Roman" w:eastAsia="方正仿宋_GB2312" w:hAnsi="Times New Roman"/>
          <w:kern w:val="2"/>
          <w:sz w:val="32"/>
          <w:szCs w:val="32"/>
        </w:rPr>
        <w:t>、增值服务及投保要求</w:t>
      </w:r>
      <w:r>
        <w:rPr>
          <w:rFonts w:ascii="Times New Roman" w:eastAsia="方正仿宋_GB2312" w:hAnsi="Times New Roman" w:hint="eastAsia"/>
          <w:kern w:val="2"/>
          <w:sz w:val="32"/>
          <w:szCs w:val="32"/>
        </w:rPr>
        <w:t>：</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1</w:t>
      </w:r>
      <w:r>
        <w:rPr>
          <w:rFonts w:ascii="Times New Roman" w:eastAsia="方正仿宋_GB2312" w:hAnsi="Times New Roman"/>
          <w:kern w:val="2"/>
          <w:sz w:val="32"/>
          <w:szCs w:val="32"/>
        </w:rPr>
        <w:t>）维保方应具备消防物联网维护经验，日常维护新外科楼（</w:t>
      </w:r>
      <w:r>
        <w:rPr>
          <w:rFonts w:ascii="Times New Roman" w:eastAsia="方正仿宋_GB2312" w:hAnsi="Times New Roman"/>
          <w:kern w:val="2"/>
          <w:sz w:val="32"/>
          <w:szCs w:val="32"/>
        </w:rPr>
        <w:t>5</w:t>
      </w:r>
      <w:r>
        <w:rPr>
          <w:rFonts w:ascii="Times New Roman" w:eastAsia="方正仿宋_GB2312" w:hAnsi="Times New Roman"/>
          <w:kern w:val="2"/>
          <w:sz w:val="32"/>
          <w:szCs w:val="32"/>
        </w:rPr>
        <w:t>号楼）火灾自动报警系统终端物联网平台，包括设备的运行状态和故障预警情况</w:t>
      </w:r>
      <w:r>
        <w:rPr>
          <w:rFonts w:ascii="Times New Roman" w:eastAsia="方正仿宋_GB2312" w:hAnsi="Times New Roman" w:hint="eastAsia"/>
          <w:kern w:val="2"/>
          <w:sz w:val="32"/>
          <w:szCs w:val="32"/>
        </w:rPr>
        <w:t>，并能结合实际制定日常防火巡查、检查、消控室值班计划、跟踪计划执行情况和执行质量</w:t>
      </w:r>
      <w:r>
        <w:rPr>
          <w:rFonts w:ascii="Times New Roman" w:eastAsia="方正仿宋_GB2312" w:hAnsi="Times New Roman"/>
          <w:kern w:val="2"/>
          <w:sz w:val="32"/>
          <w:szCs w:val="32"/>
        </w:rPr>
        <w:t>。免费提供新外科楼消防物联网</w:t>
      </w:r>
      <w:r>
        <w:rPr>
          <w:rFonts w:ascii="Times New Roman" w:eastAsia="方正仿宋_GB2312" w:hAnsi="Times New Roman"/>
          <w:kern w:val="2"/>
          <w:sz w:val="32"/>
          <w:szCs w:val="32"/>
        </w:rPr>
        <w:t>APP</w:t>
      </w:r>
      <w:r>
        <w:rPr>
          <w:rFonts w:ascii="Times New Roman" w:eastAsia="方正仿宋_GB2312" w:hAnsi="Times New Roman"/>
          <w:kern w:val="2"/>
          <w:sz w:val="32"/>
          <w:szCs w:val="32"/>
        </w:rPr>
        <w:t>应用端，消防社会化服务云平台账号等。</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kern w:val="2"/>
          <w:sz w:val="32"/>
          <w:szCs w:val="32"/>
        </w:rPr>
        <w:t>2</w:t>
      </w:r>
      <w:r>
        <w:rPr>
          <w:rFonts w:ascii="Times New Roman" w:eastAsia="方正仿宋_GB2312" w:hAnsi="Times New Roman"/>
          <w:kern w:val="2"/>
          <w:sz w:val="32"/>
          <w:szCs w:val="32"/>
        </w:rPr>
        <w:t>）维保方每年应针对本维保项目投保保额为</w:t>
      </w:r>
      <w:r>
        <w:rPr>
          <w:rFonts w:ascii="Times New Roman" w:eastAsia="方正仿宋_GB2312" w:hAnsi="Times New Roman"/>
          <w:kern w:val="2"/>
          <w:sz w:val="32"/>
          <w:szCs w:val="32"/>
        </w:rPr>
        <w:t>5000</w:t>
      </w:r>
      <w:r>
        <w:rPr>
          <w:rFonts w:ascii="Times New Roman" w:eastAsia="方正仿宋_GB2312" w:hAnsi="Times New Roman"/>
          <w:kern w:val="2"/>
          <w:sz w:val="32"/>
          <w:szCs w:val="32"/>
        </w:rPr>
        <w:t>万元以上第三方火灾公众责任险（</w:t>
      </w:r>
      <w:r>
        <w:rPr>
          <w:rFonts w:ascii="Times New Roman" w:eastAsia="方正仿宋_GB2312" w:hAnsi="Times New Roman" w:hint="eastAsia"/>
          <w:kern w:val="2"/>
          <w:sz w:val="32"/>
          <w:szCs w:val="32"/>
        </w:rPr>
        <w:t>自</w:t>
      </w:r>
      <w:r>
        <w:rPr>
          <w:rFonts w:ascii="Times New Roman" w:eastAsia="方正仿宋_GB2312" w:hAnsi="Times New Roman"/>
          <w:kern w:val="2"/>
          <w:sz w:val="32"/>
          <w:szCs w:val="32"/>
        </w:rPr>
        <w:t>合同签订</w:t>
      </w:r>
      <w:r>
        <w:rPr>
          <w:rFonts w:ascii="Times New Roman" w:eastAsia="方正仿宋_GB2312" w:hAnsi="Times New Roman" w:hint="eastAsia"/>
          <w:kern w:val="2"/>
          <w:sz w:val="32"/>
          <w:szCs w:val="32"/>
        </w:rPr>
        <w:t>之日起</w:t>
      </w:r>
      <w:r>
        <w:rPr>
          <w:rFonts w:ascii="Times New Roman" w:eastAsia="方正仿宋_GB2312" w:hAnsi="Times New Roman"/>
          <w:kern w:val="2"/>
          <w:sz w:val="32"/>
          <w:szCs w:val="32"/>
        </w:rPr>
        <w:t>7</w:t>
      </w:r>
      <w:r>
        <w:rPr>
          <w:rFonts w:ascii="Times New Roman" w:eastAsia="方正仿宋_GB2312" w:hAnsi="Times New Roman"/>
          <w:kern w:val="2"/>
          <w:sz w:val="32"/>
          <w:szCs w:val="32"/>
        </w:rPr>
        <w:t>日内向采购人提供保单）。</w:t>
      </w:r>
    </w:p>
    <w:p w:rsidR="00AE5F66" w:rsidRDefault="00444AFA">
      <w:pPr>
        <w:widowControl w:val="0"/>
        <w:adjustRightInd/>
        <w:snapToGrid/>
        <w:spacing w:after="0" w:line="590" w:lineRule="exact"/>
        <w:ind w:firstLineChars="200" w:firstLine="640"/>
        <w:jc w:val="both"/>
      </w:pPr>
      <w:r>
        <w:rPr>
          <w:rFonts w:ascii="Times New Roman" w:eastAsia="方正仿宋_GB2312" w:hAnsi="Times New Roman" w:hint="eastAsia"/>
          <w:kern w:val="2"/>
          <w:sz w:val="32"/>
          <w:szCs w:val="32"/>
        </w:rPr>
        <w:t>（</w:t>
      </w:r>
      <w:r>
        <w:rPr>
          <w:rFonts w:ascii="Times New Roman" w:eastAsia="方正仿宋_GB2312" w:hAnsi="Times New Roman" w:hint="eastAsia"/>
          <w:kern w:val="2"/>
          <w:sz w:val="32"/>
          <w:szCs w:val="32"/>
        </w:rPr>
        <w:t>3</w:t>
      </w:r>
      <w:r>
        <w:rPr>
          <w:rFonts w:ascii="Times New Roman" w:eastAsia="方正仿宋_GB2312" w:hAnsi="Times New Roman" w:hint="eastAsia"/>
          <w:kern w:val="2"/>
          <w:sz w:val="32"/>
          <w:szCs w:val="32"/>
        </w:rPr>
        <w:t>）维保方应为承接本维保项目而雇佣的所有工作人员购买相应的人身意外、工伤、社保、医保等保险，遵守劳动法、保障劳动者权益。</w:t>
      </w:r>
    </w:p>
    <w:p w:rsidR="00AE5F66" w:rsidRDefault="00444AFA">
      <w:pPr>
        <w:widowControl w:val="0"/>
        <w:adjustRightInd/>
        <w:snapToGrid/>
        <w:spacing w:after="0" w:line="590" w:lineRule="exact"/>
        <w:ind w:firstLineChars="200" w:firstLine="640"/>
        <w:jc w:val="both"/>
        <w:rPr>
          <w:rFonts w:ascii="Times New Roman" w:eastAsia="楷体_GB2312" w:hAnsi="Times New Roman"/>
          <w:kern w:val="2"/>
          <w:sz w:val="32"/>
          <w:szCs w:val="32"/>
        </w:rPr>
      </w:pPr>
      <w:r>
        <w:rPr>
          <w:rFonts w:ascii="Times New Roman" w:eastAsia="楷体_GB2312" w:hAnsi="Times New Roman"/>
          <w:kern w:val="2"/>
          <w:sz w:val="32"/>
          <w:szCs w:val="32"/>
        </w:rPr>
        <w:t>（三）</w:t>
      </w:r>
      <w:r>
        <w:rPr>
          <w:rFonts w:ascii="宋体" w:eastAsia="宋体" w:hAnsi="宋体" w:cs="宋体" w:hint="eastAsia"/>
          <w:kern w:val="2"/>
          <w:sz w:val="32"/>
          <w:szCs w:val="32"/>
        </w:rPr>
        <w:t>★</w:t>
      </w:r>
      <w:r>
        <w:rPr>
          <w:rFonts w:ascii="Times New Roman" w:eastAsia="楷体_GB2312" w:hAnsi="Times New Roman"/>
          <w:kern w:val="2"/>
          <w:sz w:val="32"/>
          <w:szCs w:val="32"/>
        </w:rPr>
        <w:t>维护保养操作规程</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
        <w:gridCol w:w="1177"/>
        <w:gridCol w:w="5902"/>
        <w:gridCol w:w="956"/>
      </w:tblGrid>
      <w:tr w:rsidR="00AE5F66">
        <w:trPr>
          <w:trHeight w:val="85"/>
        </w:trPr>
        <w:tc>
          <w:tcPr>
            <w:tcW w:w="284" w:type="pct"/>
            <w:vAlign w:val="center"/>
          </w:tcPr>
          <w:p w:rsidR="00AE5F66" w:rsidRDefault="00444AFA">
            <w:pPr>
              <w:widowControl w:val="0"/>
              <w:adjustRightInd/>
              <w:snapToGrid/>
              <w:spacing w:after="0" w:line="34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序号</w:t>
            </w:r>
          </w:p>
        </w:tc>
        <w:tc>
          <w:tcPr>
            <w:tcW w:w="691" w:type="pct"/>
            <w:vAlign w:val="center"/>
          </w:tcPr>
          <w:p w:rsidR="00AE5F66" w:rsidRDefault="00444AFA">
            <w:pPr>
              <w:widowControl w:val="0"/>
              <w:adjustRightInd/>
              <w:snapToGrid/>
              <w:spacing w:after="0" w:line="34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服务</w:t>
            </w:r>
          </w:p>
          <w:p w:rsidR="00AE5F66" w:rsidRDefault="00444AFA">
            <w:pPr>
              <w:widowControl w:val="0"/>
              <w:adjustRightInd/>
              <w:snapToGrid/>
              <w:spacing w:after="0" w:line="34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项目</w:t>
            </w:r>
          </w:p>
        </w:tc>
        <w:tc>
          <w:tcPr>
            <w:tcW w:w="3463" w:type="pct"/>
            <w:vAlign w:val="center"/>
          </w:tcPr>
          <w:p w:rsidR="00AE5F66" w:rsidRDefault="00444AFA">
            <w:pPr>
              <w:widowControl w:val="0"/>
              <w:adjustRightInd/>
              <w:snapToGrid/>
              <w:spacing w:after="0" w:line="34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检查维修保养要求</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服务</w:t>
            </w:r>
          </w:p>
          <w:p w:rsidR="00AE5F66" w:rsidRDefault="00444AFA">
            <w:pPr>
              <w:widowControl w:val="0"/>
              <w:adjustRightInd/>
              <w:snapToGrid/>
              <w:spacing w:after="0" w:line="34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要求</w:t>
            </w:r>
          </w:p>
        </w:tc>
      </w:tr>
      <w:tr w:rsidR="00AE5F66">
        <w:trPr>
          <w:trHeight w:val="85"/>
        </w:trPr>
        <w:tc>
          <w:tcPr>
            <w:tcW w:w="284" w:type="pct"/>
            <w:vMerge w:val="restar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1</w:t>
            </w:r>
          </w:p>
        </w:tc>
        <w:tc>
          <w:tcPr>
            <w:tcW w:w="69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消防供电配电</w:t>
            </w: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查看漏电火灾报警主机、有情况尽快处理</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每天</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检查消防设备末端配电箱切换装置工作状态</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每月</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检查消防主机主电源、备用电源工作状态及放电保养</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w:t>
            </w:r>
            <w:r>
              <w:rPr>
                <w:rFonts w:ascii="Times New Roman" w:eastAsia="方正仿宋_GB2312" w:hAnsi="Times New Roman"/>
                <w:kern w:val="2"/>
                <w:sz w:val="24"/>
                <w:szCs w:val="24"/>
              </w:rPr>
              <w:t>2</w:t>
            </w:r>
            <w:r>
              <w:rPr>
                <w:rFonts w:ascii="Times New Roman" w:eastAsia="方正仿宋_GB2312" w:hAnsi="Times New Roman"/>
                <w:kern w:val="2"/>
                <w:sz w:val="24"/>
                <w:szCs w:val="24"/>
              </w:rPr>
              <w:t>月</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查看消防配电房、</w:t>
            </w:r>
            <w:r>
              <w:rPr>
                <w:rFonts w:ascii="Times New Roman" w:eastAsia="方正仿宋_GB2312" w:hAnsi="Times New Roman"/>
                <w:kern w:val="2"/>
                <w:sz w:val="24"/>
                <w:szCs w:val="24"/>
              </w:rPr>
              <w:t>EPS</w:t>
            </w:r>
            <w:r>
              <w:rPr>
                <w:rFonts w:ascii="Times New Roman" w:eastAsia="方正仿宋_GB2312" w:hAnsi="Times New Roman"/>
                <w:kern w:val="2"/>
                <w:sz w:val="24"/>
                <w:szCs w:val="24"/>
              </w:rPr>
              <w:t>和</w:t>
            </w:r>
            <w:r>
              <w:rPr>
                <w:rFonts w:ascii="Times New Roman" w:eastAsia="方正仿宋_GB2312" w:hAnsi="Times New Roman"/>
                <w:kern w:val="2"/>
                <w:sz w:val="24"/>
                <w:szCs w:val="24"/>
              </w:rPr>
              <w:t>UPS</w:t>
            </w:r>
            <w:r>
              <w:rPr>
                <w:rFonts w:ascii="Times New Roman" w:eastAsia="方正仿宋_GB2312" w:hAnsi="Times New Roman"/>
                <w:kern w:val="2"/>
                <w:sz w:val="24"/>
                <w:szCs w:val="24"/>
              </w:rPr>
              <w:t>电池室及放电保养</w:t>
            </w:r>
          </w:p>
        </w:tc>
        <w:tc>
          <w:tcPr>
            <w:tcW w:w="56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每季度</w:t>
            </w:r>
          </w:p>
        </w:tc>
      </w:tr>
      <w:tr w:rsidR="00AE5F66">
        <w:trPr>
          <w:trHeight w:val="90"/>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试验非消防电源的联动切断功能</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restar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2</w:t>
            </w:r>
          </w:p>
        </w:tc>
        <w:tc>
          <w:tcPr>
            <w:tcW w:w="69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火灾自动报警系统</w:t>
            </w:r>
          </w:p>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检查火灾报警探测器外观、区域显示器的运行状况、手动报警按钮外观、火灾报警装置外观</w:t>
            </w:r>
          </w:p>
        </w:tc>
        <w:tc>
          <w:tcPr>
            <w:tcW w:w="56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每天</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查看消防联动控制器外观、火灾报警装置外观、建筑消防设施远程监控、信息显示、信息传输装置外观、系统接地装置外观，查看控制室工作环境</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试验报警控制器的自检、消音复位、故障报警、火灾报警、屏蔽、信息与查询等功能</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每周</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检查火灾报警控制器、火灾显示器、</w:t>
            </w:r>
            <w:r>
              <w:rPr>
                <w:rFonts w:ascii="Times New Roman" w:eastAsia="方正仿宋_GB2312" w:hAnsi="Times New Roman"/>
                <w:kern w:val="2"/>
                <w:sz w:val="24"/>
                <w:szCs w:val="24"/>
              </w:rPr>
              <w:t>CRT</w:t>
            </w:r>
            <w:r>
              <w:rPr>
                <w:rFonts w:ascii="Times New Roman" w:eastAsia="方正仿宋_GB2312" w:hAnsi="Times New Roman"/>
                <w:kern w:val="2"/>
                <w:sz w:val="24"/>
                <w:szCs w:val="24"/>
              </w:rPr>
              <w:t>图形显示器运行状况，消防联动控制器外观及运行状况，建筑消防设施远程监控、信息显示、信息传输装置外观及运行状况</w:t>
            </w:r>
          </w:p>
        </w:tc>
        <w:tc>
          <w:tcPr>
            <w:tcW w:w="56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每季度</w:t>
            </w:r>
          </w:p>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至少试验总数量</w:t>
            </w:r>
            <w:r>
              <w:rPr>
                <w:rFonts w:ascii="Times New Roman" w:eastAsia="方正仿宋_GB2312" w:hAnsi="Times New Roman"/>
                <w:kern w:val="2"/>
                <w:sz w:val="24"/>
                <w:szCs w:val="24"/>
              </w:rPr>
              <w:t>25%</w:t>
            </w:r>
            <w:r>
              <w:rPr>
                <w:rFonts w:ascii="Times New Roman" w:eastAsia="方正仿宋_GB2312" w:hAnsi="Times New Roman"/>
                <w:kern w:val="2"/>
                <w:sz w:val="24"/>
                <w:szCs w:val="24"/>
              </w:rPr>
              <w:t>的火灾报警探测器的报警功能，一年维保期内对每只探测器试验不少于</w:t>
            </w:r>
            <w:r>
              <w:rPr>
                <w:rFonts w:ascii="Times New Roman" w:eastAsia="方正仿宋_GB2312" w:hAnsi="Times New Roman"/>
                <w:kern w:val="2"/>
                <w:sz w:val="24"/>
                <w:szCs w:val="24"/>
              </w:rPr>
              <w:t>1</w:t>
            </w:r>
            <w:r>
              <w:rPr>
                <w:rFonts w:ascii="Times New Roman" w:eastAsia="方正仿宋_GB2312" w:hAnsi="Times New Roman"/>
                <w:kern w:val="2"/>
                <w:sz w:val="24"/>
                <w:szCs w:val="24"/>
              </w:rPr>
              <w:t>次</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至少试验总数量</w:t>
            </w:r>
            <w:r>
              <w:rPr>
                <w:rFonts w:ascii="Times New Roman" w:eastAsia="方正仿宋_GB2312" w:hAnsi="Times New Roman"/>
                <w:kern w:val="2"/>
                <w:sz w:val="24"/>
                <w:szCs w:val="24"/>
              </w:rPr>
              <w:t>25%</w:t>
            </w:r>
            <w:r>
              <w:rPr>
                <w:rFonts w:ascii="Times New Roman" w:eastAsia="方正仿宋_GB2312" w:hAnsi="Times New Roman"/>
                <w:kern w:val="2"/>
                <w:sz w:val="24"/>
                <w:szCs w:val="24"/>
              </w:rPr>
              <w:t>的手动报警按钮的报警功能，一年维保期内对每只探测器试验不少于</w:t>
            </w:r>
            <w:r>
              <w:rPr>
                <w:rFonts w:ascii="Times New Roman" w:eastAsia="方正仿宋_GB2312" w:hAnsi="Times New Roman"/>
                <w:kern w:val="2"/>
                <w:sz w:val="24"/>
                <w:szCs w:val="24"/>
              </w:rPr>
              <w:t>1</w:t>
            </w:r>
            <w:r>
              <w:rPr>
                <w:rFonts w:ascii="Times New Roman" w:eastAsia="方正仿宋_GB2312" w:hAnsi="Times New Roman"/>
                <w:kern w:val="2"/>
                <w:sz w:val="24"/>
                <w:szCs w:val="24"/>
              </w:rPr>
              <w:t>次</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至少试验总数量</w:t>
            </w:r>
            <w:r>
              <w:rPr>
                <w:rFonts w:ascii="Times New Roman" w:eastAsia="方正仿宋_GB2312" w:hAnsi="Times New Roman"/>
                <w:kern w:val="2"/>
                <w:sz w:val="24"/>
                <w:szCs w:val="24"/>
              </w:rPr>
              <w:t>25%</w:t>
            </w:r>
            <w:r>
              <w:rPr>
                <w:rFonts w:ascii="Times New Roman" w:eastAsia="方正仿宋_GB2312" w:hAnsi="Times New Roman"/>
                <w:kern w:val="2"/>
                <w:sz w:val="24"/>
                <w:szCs w:val="24"/>
              </w:rPr>
              <w:t>的警报装置的报警功能，一年维保期内对每只探测器试验不少于</w:t>
            </w:r>
            <w:r>
              <w:rPr>
                <w:rFonts w:ascii="Times New Roman" w:eastAsia="方正仿宋_GB2312" w:hAnsi="Times New Roman"/>
                <w:kern w:val="2"/>
                <w:sz w:val="24"/>
                <w:szCs w:val="24"/>
              </w:rPr>
              <w:t>1</w:t>
            </w:r>
            <w:r>
              <w:rPr>
                <w:rFonts w:ascii="Times New Roman" w:eastAsia="方正仿宋_GB2312" w:hAnsi="Times New Roman"/>
                <w:kern w:val="2"/>
                <w:sz w:val="24"/>
                <w:szCs w:val="24"/>
              </w:rPr>
              <w:t>次</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试验消防联动控制器的联动控制和显示功能</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restar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3</w:t>
            </w:r>
          </w:p>
        </w:tc>
        <w:tc>
          <w:tcPr>
            <w:tcW w:w="69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消防供水设施</w:t>
            </w: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查看消防设备控制按钮是否规范并处于自动位置</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w:t>
            </w:r>
            <w:r>
              <w:rPr>
                <w:rFonts w:ascii="Times New Roman" w:eastAsia="方正仿宋_GB2312" w:hAnsi="Times New Roman"/>
                <w:kern w:val="2"/>
                <w:sz w:val="24"/>
                <w:szCs w:val="24"/>
              </w:rPr>
              <w:t>2</w:t>
            </w:r>
            <w:r>
              <w:rPr>
                <w:rFonts w:ascii="Times New Roman" w:eastAsia="方正仿宋_GB2312" w:hAnsi="Times New Roman"/>
                <w:kern w:val="2"/>
                <w:sz w:val="24"/>
                <w:szCs w:val="24"/>
              </w:rPr>
              <w:t>天</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pStyle w:val="a0"/>
              <w:widowControl w:val="0"/>
              <w:adjustRightInd/>
              <w:snapToGrid/>
              <w:spacing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手动起泵一次（含稳压泵），查看运转情况</w:t>
            </w:r>
          </w:p>
        </w:tc>
        <w:tc>
          <w:tcPr>
            <w:tcW w:w="56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每月</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检查水泵接合器外观、标识，消防水箱液位显示装置外观及运行状况和进户管外观</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pStyle w:val="a0"/>
              <w:widowControl w:val="0"/>
              <w:adjustRightInd/>
              <w:snapToGrid/>
              <w:spacing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检查系统减压、泄压装置、测试装置、压力表等外观及运行状况</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pStyle w:val="a0"/>
              <w:widowControl w:val="0"/>
              <w:adjustRightInd/>
              <w:snapToGrid/>
              <w:spacing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检查管网控制阀门启闭状态</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pStyle w:val="a0"/>
              <w:widowControl w:val="0"/>
              <w:adjustRightInd/>
              <w:snapToGrid/>
              <w:spacing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检查泵房照明、排水等工作环境</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pStyle w:val="a0"/>
              <w:widowControl w:val="0"/>
              <w:adjustRightInd/>
              <w:snapToGrid/>
              <w:spacing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检查消防水泵及控制柜工作状态</w:t>
            </w:r>
          </w:p>
        </w:tc>
        <w:tc>
          <w:tcPr>
            <w:tcW w:w="56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每季度</w:t>
            </w:r>
          </w:p>
        </w:tc>
      </w:tr>
      <w:tr w:rsidR="00AE5F66">
        <w:trPr>
          <w:trHeight w:val="90"/>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pStyle w:val="a0"/>
              <w:widowControl w:val="0"/>
              <w:adjustRightInd/>
              <w:snapToGrid/>
              <w:spacing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检查稳压泵、增压泵、气压水罐及控制柜工作状态</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4</w:t>
            </w:r>
          </w:p>
        </w:tc>
        <w:tc>
          <w:tcPr>
            <w:tcW w:w="69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消火栓灭火系统</w:t>
            </w:r>
          </w:p>
        </w:tc>
        <w:tc>
          <w:tcPr>
            <w:tcW w:w="3463" w:type="pct"/>
            <w:vAlign w:val="center"/>
          </w:tcPr>
          <w:p w:rsidR="00AE5F66" w:rsidRDefault="00444AFA">
            <w:pPr>
              <w:pStyle w:val="a0"/>
              <w:widowControl w:val="0"/>
              <w:adjustRightInd/>
              <w:snapToGrid/>
              <w:spacing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检查消火栓、配套设备的外观及运行状况，消防水池、水箱的水位情况</w:t>
            </w:r>
          </w:p>
        </w:tc>
        <w:tc>
          <w:tcPr>
            <w:tcW w:w="56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每月</w:t>
            </w:r>
          </w:p>
        </w:tc>
      </w:tr>
      <w:tr w:rsidR="00AE5F66">
        <w:trPr>
          <w:trHeight w:val="90"/>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pStyle w:val="a0"/>
              <w:widowControl w:val="0"/>
              <w:adjustRightInd/>
              <w:snapToGrid/>
              <w:spacing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在各栋楼抽取</w:t>
            </w:r>
            <w:r>
              <w:rPr>
                <w:rFonts w:ascii="Times New Roman" w:eastAsia="方正仿宋_GB2312" w:hAnsi="Times New Roman"/>
                <w:kern w:val="2"/>
                <w:sz w:val="24"/>
                <w:szCs w:val="24"/>
              </w:rPr>
              <w:t>5—10</w:t>
            </w:r>
            <w:r>
              <w:rPr>
                <w:rFonts w:ascii="Times New Roman" w:eastAsia="方正仿宋_GB2312" w:hAnsi="Times New Roman"/>
                <w:kern w:val="2"/>
                <w:sz w:val="24"/>
                <w:szCs w:val="24"/>
              </w:rPr>
              <w:t>个消火栓报警按钮进行远程起泵，查看运行情况</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90"/>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pStyle w:val="a0"/>
              <w:widowControl w:val="0"/>
              <w:adjustRightInd/>
              <w:snapToGrid/>
              <w:spacing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试验屋顶试验消火栓出水压力及静压</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pStyle w:val="a0"/>
              <w:widowControl w:val="0"/>
              <w:adjustRightInd/>
              <w:snapToGrid/>
              <w:spacing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检测消防栓泄水装置</w:t>
            </w:r>
          </w:p>
        </w:tc>
        <w:tc>
          <w:tcPr>
            <w:tcW w:w="56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每季度</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pStyle w:val="a0"/>
              <w:widowControl w:val="0"/>
              <w:adjustRightInd/>
              <w:snapToGrid/>
              <w:spacing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至少试验总数量</w:t>
            </w:r>
            <w:r>
              <w:rPr>
                <w:rFonts w:ascii="Times New Roman" w:eastAsia="方正仿宋_GB2312" w:hAnsi="Times New Roman"/>
                <w:kern w:val="2"/>
                <w:sz w:val="24"/>
                <w:szCs w:val="24"/>
              </w:rPr>
              <w:t>25%</w:t>
            </w:r>
            <w:r>
              <w:rPr>
                <w:rFonts w:ascii="Times New Roman" w:eastAsia="方正仿宋_GB2312" w:hAnsi="Times New Roman"/>
                <w:kern w:val="2"/>
                <w:sz w:val="24"/>
                <w:szCs w:val="24"/>
              </w:rPr>
              <w:t>的消火栓报警按钮的报警功能，一年维保期内对每只探测器试验不少于</w:t>
            </w:r>
            <w:r>
              <w:rPr>
                <w:rFonts w:ascii="Times New Roman" w:eastAsia="方正仿宋_GB2312" w:hAnsi="Times New Roman"/>
                <w:kern w:val="2"/>
                <w:sz w:val="24"/>
                <w:szCs w:val="24"/>
              </w:rPr>
              <w:t>1</w:t>
            </w:r>
            <w:r>
              <w:rPr>
                <w:rFonts w:ascii="Times New Roman" w:eastAsia="方正仿宋_GB2312" w:hAnsi="Times New Roman"/>
                <w:kern w:val="2"/>
                <w:sz w:val="24"/>
                <w:szCs w:val="24"/>
              </w:rPr>
              <w:t>次</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90"/>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pStyle w:val="a0"/>
              <w:widowControl w:val="0"/>
              <w:adjustRightInd/>
              <w:snapToGrid/>
              <w:spacing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至少对重点部位总数量</w:t>
            </w:r>
            <w:r>
              <w:rPr>
                <w:rFonts w:ascii="Times New Roman" w:eastAsia="方正仿宋_GB2312" w:hAnsi="Times New Roman"/>
                <w:kern w:val="2"/>
                <w:sz w:val="24"/>
                <w:szCs w:val="24"/>
              </w:rPr>
              <w:t>25%</w:t>
            </w:r>
            <w:r>
              <w:rPr>
                <w:rFonts w:ascii="Times New Roman" w:eastAsia="方正仿宋_GB2312" w:hAnsi="Times New Roman"/>
                <w:kern w:val="2"/>
                <w:sz w:val="24"/>
                <w:szCs w:val="24"/>
              </w:rPr>
              <w:t>的消火栓进行出水检查，一年维保期内对每个消防栓检查不少于</w:t>
            </w:r>
            <w:r>
              <w:rPr>
                <w:rFonts w:ascii="Times New Roman" w:eastAsia="方正仿宋_GB2312" w:hAnsi="Times New Roman"/>
                <w:kern w:val="2"/>
                <w:sz w:val="24"/>
                <w:szCs w:val="24"/>
              </w:rPr>
              <w:t>1</w:t>
            </w:r>
            <w:r>
              <w:rPr>
                <w:rFonts w:ascii="Times New Roman" w:eastAsia="方正仿宋_GB2312" w:hAnsi="Times New Roman"/>
                <w:kern w:val="2"/>
                <w:sz w:val="24"/>
                <w:szCs w:val="24"/>
              </w:rPr>
              <w:t>次</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90"/>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pStyle w:val="a0"/>
              <w:widowControl w:val="0"/>
              <w:adjustRightInd/>
              <w:snapToGrid/>
              <w:spacing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至少对非重点部位总数量</w:t>
            </w:r>
            <w:r>
              <w:rPr>
                <w:rFonts w:ascii="Times New Roman" w:eastAsia="方正仿宋_GB2312" w:hAnsi="Times New Roman"/>
                <w:kern w:val="2"/>
                <w:sz w:val="24"/>
                <w:szCs w:val="24"/>
              </w:rPr>
              <w:t>15%</w:t>
            </w:r>
            <w:r>
              <w:rPr>
                <w:rFonts w:ascii="Times New Roman" w:eastAsia="方正仿宋_GB2312" w:hAnsi="Times New Roman"/>
                <w:kern w:val="2"/>
                <w:sz w:val="24"/>
                <w:szCs w:val="24"/>
              </w:rPr>
              <w:t>的消火栓进行出水抽测实验</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每年</w:t>
            </w:r>
          </w:p>
        </w:tc>
      </w:tr>
      <w:tr w:rsidR="00AE5F66">
        <w:trPr>
          <w:trHeight w:val="85"/>
        </w:trPr>
        <w:tc>
          <w:tcPr>
            <w:tcW w:w="284" w:type="pct"/>
            <w:vMerge w:val="restar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lastRenderedPageBreak/>
              <w:t>5</w:t>
            </w:r>
          </w:p>
        </w:tc>
        <w:tc>
          <w:tcPr>
            <w:tcW w:w="69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自动喷水灭火系统（含水喷雾灭火系统）</w:t>
            </w:r>
          </w:p>
        </w:tc>
        <w:tc>
          <w:tcPr>
            <w:tcW w:w="3463" w:type="pct"/>
            <w:vAlign w:val="center"/>
          </w:tcPr>
          <w:p w:rsidR="00AE5F66" w:rsidRDefault="00444AFA">
            <w:pPr>
              <w:widowControl w:val="0"/>
              <w:adjustRightInd/>
              <w:snapToGrid/>
              <w:spacing w:after="0" w:line="340" w:lineRule="exact"/>
              <w:jc w:val="both"/>
              <w:rPr>
                <w:rFonts w:ascii="Times New Roman" w:hAnsi="Times New Roman"/>
              </w:rPr>
            </w:pPr>
            <w:r>
              <w:rPr>
                <w:rFonts w:ascii="Times New Roman" w:eastAsia="方正仿宋_GB2312" w:hAnsi="Times New Roman"/>
                <w:kern w:val="2"/>
                <w:sz w:val="24"/>
                <w:szCs w:val="24"/>
              </w:rPr>
              <w:t>检查喷淋头外观及距周边障碍物或保护对象的距离，管道外观及运行状态</w:t>
            </w:r>
          </w:p>
        </w:tc>
        <w:tc>
          <w:tcPr>
            <w:tcW w:w="56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每月</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hAnsi="Times New Roman"/>
              </w:rPr>
            </w:pPr>
            <w:r>
              <w:rPr>
                <w:rFonts w:ascii="Times New Roman" w:eastAsia="方正仿宋_GB2312" w:hAnsi="Times New Roman"/>
                <w:kern w:val="2"/>
                <w:sz w:val="24"/>
                <w:szCs w:val="24"/>
              </w:rPr>
              <w:t>检查报警阀组外观，试验放水阀放水及压力开关动作信号</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检查末端试水装置压力值、系统末端试验装置外观及现场环境，试验末端放水及压力开关动作信号，</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检查水流指示器及信号阀外观，核对反馈信号</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hAnsi="Times New Roman"/>
              </w:rPr>
            </w:pPr>
            <w:r>
              <w:rPr>
                <w:rFonts w:ascii="Times New Roman" w:eastAsia="方正仿宋_GB2312" w:hAnsi="Times New Roman"/>
                <w:kern w:val="2"/>
                <w:sz w:val="24"/>
                <w:szCs w:val="24"/>
              </w:rPr>
              <w:t>测试一次湿式报警铃，查看运行状况</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w:t>
            </w:r>
            <w:r>
              <w:rPr>
                <w:rFonts w:ascii="Times New Roman" w:eastAsia="方正仿宋_GB2312" w:hAnsi="Times New Roman"/>
                <w:kern w:val="2"/>
                <w:sz w:val="24"/>
                <w:szCs w:val="24"/>
              </w:rPr>
              <w:t>2</w:t>
            </w:r>
            <w:r>
              <w:rPr>
                <w:rFonts w:ascii="Times New Roman" w:eastAsia="方正仿宋_GB2312" w:hAnsi="Times New Roman"/>
                <w:kern w:val="2"/>
                <w:sz w:val="24"/>
                <w:szCs w:val="24"/>
              </w:rPr>
              <w:t>月</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检测充气设备及控制装置、排气设备及控制装置、火灾探测传动及现场手动控制装置外观及运行状况</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每季度</w:t>
            </w:r>
          </w:p>
        </w:tc>
      </w:tr>
      <w:tr w:rsidR="00AE5F66">
        <w:trPr>
          <w:trHeight w:val="85"/>
        </w:trPr>
        <w:tc>
          <w:tcPr>
            <w:tcW w:w="284" w:type="pct"/>
            <w:vMerge w:val="restar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6</w:t>
            </w:r>
          </w:p>
        </w:tc>
        <w:tc>
          <w:tcPr>
            <w:tcW w:w="69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气体灭火系统</w:t>
            </w: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查看紧急启</w:t>
            </w:r>
            <w:r>
              <w:rPr>
                <w:rFonts w:ascii="Times New Roman" w:eastAsia="方正仿宋_GB2312" w:hAnsi="Times New Roman"/>
                <w:kern w:val="2"/>
                <w:sz w:val="24"/>
                <w:szCs w:val="24"/>
              </w:rPr>
              <w:t>/</w:t>
            </w:r>
            <w:r>
              <w:rPr>
                <w:rFonts w:ascii="Times New Roman" w:eastAsia="方正仿宋_GB2312" w:hAnsi="Times New Roman"/>
                <w:kern w:val="2"/>
                <w:sz w:val="24"/>
                <w:szCs w:val="24"/>
              </w:rPr>
              <w:t>停按钮外观及喷嘴外观，气体压力是否正常</w:t>
            </w:r>
          </w:p>
        </w:tc>
        <w:tc>
          <w:tcPr>
            <w:tcW w:w="56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每月</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气体灭火控制器外观，放气指示灯及警报器外观</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储瓶间环境，气体瓶组成储罐外观，检漏装置外观</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容器阀、选择阀、驱动装置等组件外观</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预制灭火装置外观、设置位置、控制装置外观</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气体灭火控制器工作状态</w:t>
            </w:r>
          </w:p>
        </w:tc>
        <w:tc>
          <w:tcPr>
            <w:tcW w:w="56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每季度</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储瓶间环境，气体瓶组成储罐，检漏装置运行状况</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紧急启</w:t>
            </w:r>
            <w:r>
              <w:rPr>
                <w:rFonts w:ascii="Times New Roman" w:eastAsia="方正仿宋_GB2312" w:hAnsi="Times New Roman"/>
                <w:kern w:val="2"/>
                <w:sz w:val="24"/>
                <w:szCs w:val="24"/>
              </w:rPr>
              <w:t>/</w:t>
            </w:r>
            <w:r>
              <w:rPr>
                <w:rFonts w:ascii="Times New Roman" w:eastAsia="方正仿宋_GB2312" w:hAnsi="Times New Roman"/>
                <w:kern w:val="2"/>
                <w:sz w:val="24"/>
                <w:szCs w:val="24"/>
              </w:rPr>
              <w:t>停按钮，喷嘴防护区状况</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预制灭火装置、设置位置、控制装置运行状况</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restar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7</w:t>
            </w:r>
          </w:p>
        </w:tc>
        <w:tc>
          <w:tcPr>
            <w:tcW w:w="69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机械加压送风系统（含机械排烟系统）</w:t>
            </w: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查看消防设备控制按钮是否规范并处于自动位置</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w:t>
            </w:r>
            <w:r>
              <w:rPr>
                <w:rFonts w:ascii="Times New Roman" w:eastAsia="方正仿宋_GB2312" w:hAnsi="Times New Roman"/>
                <w:kern w:val="2"/>
                <w:sz w:val="24"/>
                <w:szCs w:val="24"/>
              </w:rPr>
              <w:t>2</w:t>
            </w:r>
            <w:r>
              <w:rPr>
                <w:rFonts w:ascii="Times New Roman" w:eastAsia="方正仿宋_GB2312" w:hAnsi="Times New Roman"/>
                <w:kern w:val="2"/>
                <w:sz w:val="24"/>
                <w:szCs w:val="24"/>
              </w:rPr>
              <w:t>天</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检查送风阀外观、送风机及控制柜外观、送风机房环境</w:t>
            </w:r>
          </w:p>
        </w:tc>
        <w:tc>
          <w:tcPr>
            <w:tcW w:w="56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每月</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检查挡烟垂壁及其控制装置外观</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排烟阀及其控制装置外观、电动排烟窗、自然排烟设施外观、排烟机及控制柜外观排烟机房环境</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手动启动风机一次，查看工作状态及运转状况</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每季度</w:t>
            </w:r>
          </w:p>
        </w:tc>
      </w:tr>
      <w:tr w:rsidR="00AE5F66">
        <w:trPr>
          <w:trHeight w:val="85"/>
        </w:trPr>
        <w:tc>
          <w:tcPr>
            <w:tcW w:w="284" w:type="pct"/>
            <w:vMerge w:val="restar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8</w:t>
            </w:r>
          </w:p>
        </w:tc>
        <w:tc>
          <w:tcPr>
            <w:tcW w:w="69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应急照明和疏散指示标（含层号灯）</w:t>
            </w: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检查应急灯、疏散指示灯、出口指示灯的外观及运行状况</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每月</w:t>
            </w:r>
          </w:p>
        </w:tc>
      </w:tr>
      <w:tr w:rsidR="00AE5F66">
        <w:trPr>
          <w:trHeight w:val="678"/>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至少测试总数量</w:t>
            </w:r>
            <w:r>
              <w:rPr>
                <w:rFonts w:ascii="Times New Roman" w:eastAsia="方正仿宋_GB2312" w:hAnsi="Times New Roman"/>
                <w:kern w:val="2"/>
                <w:sz w:val="24"/>
                <w:szCs w:val="24"/>
              </w:rPr>
              <w:t>25%</w:t>
            </w:r>
            <w:r>
              <w:rPr>
                <w:rFonts w:ascii="Times New Roman" w:eastAsia="方正仿宋_GB2312" w:hAnsi="Times New Roman"/>
                <w:kern w:val="2"/>
                <w:sz w:val="24"/>
                <w:szCs w:val="24"/>
              </w:rPr>
              <w:t>的应急灯、疏散指示灯、出口指示灯的蓄电情况，一年维保期内对每个应急灯、指示灯检查不少于</w:t>
            </w:r>
            <w:r>
              <w:rPr>
                <w:rFonts w:ascii="Times New Roman" w:eastAsia="方正仿宋_GB2312" w:hAnsi="Times New Roman"/>
                <w:kern w:val="2"/>
                <w:sz w:val="24"/>
                <w:szCs w:val="24"/>
              </w:rPr>
              <w:t>1</w:t>
            </w:r>
            <w:r>
              <w:rPr>
                <w:rFonts w:ascii="Times New Roman" w:eastAsia="方正仿宋_GB2312" w:hAnsi="Times New Roman"/>
                <w:kern w:val="2"/>
                <w:sz w:val="24"/>
                <w:szCs w:val="24"/>
              </w:rPr>
              <w:t>次</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每季度</w:t>
            </w:r>
          </w:p>
        </w:tc>
      </w:tr>
      <w:tr w:rsidR="00AE5F66">
        <w:trPr>
          <w:trHeight w:val="85"/>
        </w:trPr>
        <w:tc>
          <w:tcPr>
            <w:tcW w:w="284" w:type="pct"/>
            <w:vMerge w:val="restar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9</w:t>
            </w:r>
          </w:p>
        </w:tc>
        <w:tc>
          <w:tcPr>
            <w:tcW w:w="69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应急广播系统</w:t>
            </w: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检查扬声器</w:t>
            </w:r>
            <w:r>
              <w:rPr>
                <w:rFonts w:ascii="Times New Roman" w:eastAsia="方正仿宋_GB2312" w:hAnsi="Times New Roman"/>
                <w:kern w:val="2"/>
                <w:sz w:val="24"/>
                <w:szCs w:val="24"/>
              </w:rPr>
              <w:t>/</w:t>
            </w:r>
            <w:r>
              <w:rPr>
                <w:rFonts w:ascii="Times New Roman" w:eastAsia="方正仿宋_GB2312" w:hAnsi="Times New Roman"/>
                <w:kern w:val="2"/>
                <w:sz w:val="24"/>
                <w:szCs w:val="24"/>
              </w:rPr>
              <w:t>消防广播外观情况，查看功放、卡座、分配盘工作状态</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每月</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至少测试总数量</w:t>
            </w:r>
            <w:r>
              <w:rPr>
                <w:rFonts w:ascii="Times New Roman" w:eastAsia="方正仿宋_GB2312" w:hAnsi="Times New Roman"/>
                <w:kern w:val="2"/>
                <w:sz w:val="24"/>
                <w:szCs w:val="24"/>
              </w:rPr>
              <w:t>20%</w:t>
            </w:r>
            <w:r>
              <w:rPr>
                <w:rFonts w:ascii="Times New Roman" w:eastAsia="方正仿宋_GB2312" w:hAnsi="Times New Roman"/>
                <w:kern w:val="2"/>
                <w:sz w:val="24"/>
                <w:szCs w:val="24"/>
              </w:rPr>
              <w:t>消防广播的运行状况，一年维保期内对每个消防广播测试不少于</w:t>
            </w:r>
            <w:r>
              <w:rPr>
                <w:rFonts w:ascii="Times New Roman" w:eastAsia="方正仿宋_GB2312" w:hAnsi="Times New Roman"/>
                <w:kern w:val="2"/>
                <w:sz w:val="24"/>
                <w:szCs w:val="24"/>
              </w:rPr>
              <w:t>1</w:t>
            </w:r>
            <w:r>
              <w:rPr>
                <w:rFonts w:ascii="Times New Roman" w:eastAsia="方正仿宋_GB2312" w:hAnsi="Times New Roman"/>
                <w:kern w:val="2"/>
                <w:sz w:val="24"/>
                <w:szCs w:val="24"/>
              </w:rPr>
              <w:t>次</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w:t>
            </w:r>
            <w:r>
              <w:rPr>
                <w:rFonts w:ascii="Times New Roman" w:eastAsia="方正仿宋_GB2312" w:hAnsi="Times New Roman"/>
                <w:kern w:val="2"/>
                <w:sz w:val="24"/>
                <w:szCs w:val="24"/>
              </w:rPr>
              <w:t>2</w:t>
            </w:r>
            <w:r>
              <w:rPr>
                <w:rFonts w:ascii="Times New Roman" w:eastAsia="方正仿宋_GB2312" w:hAnsi="Times New Roman"/>
                <w:kern w:val="2"/>
                <w:sz w:val="24"/>
                <w:szCs w:val="24"/>
              </w:rPr>
              <w:t>月</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试验联动启动和强制切换功能</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每季度</w:t>
            </w:r>
          </w:p>
        </w:tc>
      </w:tr>
      <w:tr w:rsidR="00AE5F66">
        <w:trPr>
          <w:trHeight w:val="85"/>
        </w:trPr>
        <w:tc>
          <w:tcPr>
            <w:tcW w:w="284" w:type="pct"/>
            <w:vMerge w:val="restar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10</w:t>
            </w:r>
          </w:p>
        </w:tc>
        <w:tc>
          <w:tcPr>
            <w:tcW w:w="69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消防专用电话</w:t>
            </w: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检查消防电话、分机电话、电话插孔及插孔电话机外观</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每月</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检查电话主机工作状况；至少抽检总数量</w:t>
            </w:r>
            <w:r>
              <w:rPr>
                <w:rFonts w:ascii="Times New Roman" w:eastAsia="方正仿宋_GB2312" w:hAnsi="Times New Roman"/>
                <w:kern w:val="2"/>
                <w:sz w:val="24"/>
                <w:szCs w:val="24"/>
              </w:rPr>
              <w:t>30%</w:t>
            </w:r>
            <w:r>
              <w:rPr>
                <w:rFonts w:ascii="Times New Roman" w:eastAsia="方正仿宋_GB2312" w:hAnsi="Times New Roman"/>
                <w:kern w:val="2"/>
                <w:sz w:val="24"/>
                <w:szCs w:val="24"/>
              </w:rPr>
              <w:t>消防电</w:t>
            </w:r>
            <w:r>
              <w:rPr>
                <w:rFonts w:ascii="Times New Roman" w:eastAsia="方正仿宋_GB2312" w:hAnsi="Times New Roman"/>
                <w:kern w:val="2"/>
                <w:sz w:val="24"/>
                <w:szCs w:val="24"/>
              </w:rPr>
              <w:lastRenderedPageBreak/>
              <w:t>话通话质量，一年维保期内对每个消防电话测试不少于</w:t>
            </w:r>
            <w:r>
              <w:rPr>
                <w:rFonts w:ascii="Times New Roman" w:eastAsia="方正仿宋_GB2312" w:hAnsi="Times New Roman"/>
                <w:kern w:val="2"/>
                <w:sz w:val="24"/>
                <w:szCs w:val="24"/>
              </w:rPr>
              <w:t>1</w:t>
            </w:r>
            <w:r>
              <w:rPr>
                <w:rFonts w:ascii="Times New Roman" w:eastAsia="方正仿宋_GB2312" w:hAnsi="Times New Roman"/>
                <w:kern w:val="2"/>
                <w:sz w:val="24"/>
                <w:szCs w:val="24"/>
              </w:rPr>
              <w:t>次</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lastRenderedPageBreak/>
              <w:t>每季度</w:t>
            </w:r>
          </w:p>
        </w:tc>
      </w:tr>
      <w:tr w:rsidR="00AE5F66">
        <w:trPr>
          <w:trHeight w:val="85"/>
        </w:trPr>
        <w:tc>
          <w:tcPr>
            <w:tcW w:w="284" w:type="pct"/>
            <w:vMerge w:val="restar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lastRenderedPageBreak/>
              <w:t>11</w:t>
            </w:r>
          </w:p>
        </w:tc>
        <w:tc>
          <w:tcPr>
            <w:tcW w:w="69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防火分隔设施</w:t>
            </w: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启动防火卷帘门一次后查看升降情况、检查外观及配件完整性，防火卷帘控制装置外观</w:t>
            </w:r>
          </w:p>
        </w:tc>
        <w:tc>
          <w:tcPr>
            <w:tcW w:w="56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每月</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检查防火门外观及配件完整性，防火门启闭状况及周围环境</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检查电动型防火门控制装置、防火阀、防火封堵外观</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检查电动型防火门控制装置工作状况</w:t>
            </w:r>
          </w:p>
        </w:tc>
        <w:tc>
          <w:tcPr>
            <w:tcW w:w="561" w:type="pct"/>
            <w:vMerge w:val="restar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每季度</w:t>
            </w: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检查防火卷帘外观及配件完整性，防火卷帘控制装置工作状况</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Merge/>
            <w:vAlign w:val="center"/>
          </w:tcPr>
          <w:p w:rsidR="00AE5F66" w:rsidRDefault="00AE5F66">
            <w:pPr>
              <w:widowControl w:val="0"/>
              <w:adjustRightInd/>
              <w:snapToGrid/>
              <w:spacing w:after="0" w:line="340" w:lineRule="exact"/>
              <w:jc w:val="both"/>
              <w:rPr>
                <w:rFonts w:ascii="Times New Roman" w:eastAsia="方正仿宋_GB2312" w:hAnsi="Times New Roman"/>
                <w:kern w:val="2"/>
                <w:sz w:val="24"/>
                <w:szCs w:val="24"/>
              </w:rPr>
            </w:pPr>
          </w:p>
        </w:tc>
        <w:tc>
          <w:tcPr>
            <w:tcW w:w="69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检查防火墙外观、防火阀工作状况</w:t>
            </w:r>
          </w:p>
        </w:tc>
        <w:tc>
          <w:tcPr>
            <w:tcW w:w="561" w:type="pct"/>
            <w:vMerge/>
            <w:vAlign w:val="center"/>
          </w:tcPr>
          <w:p w:rsidR="00AE5F66" w:rsidRDefault="00AE5F66">
            <w:pPr>
              <w:widowControl w:val="0"/>
              <w:adjustRightInd/>
              <w:snapToGrid/>
              <w:spacing w:after="0" w:line="340" w:lineRule="exact"/>
              <w:jc w:val="center"/>
              <w:rPr>
                <w:rFonts w:ascii="Times New Roman" w:eastAsia="方正仿宋_GB2312" w:hAnsi="Times New Roman"/>
                <w:kern w:val="2"/>
                <w:sz w:val="24"/>
                <w:szCs w:val="24"/>
              </w:rPr>
            </w:pPr>
          </w:p>
        </w:tc>
      </w:tr>
      <w:tr w:rsidR="00AE5F66">
        <w:trPr>
          <w:trHeight w:val="85"/>
        </w:trPr>
        <w:tc>
          <w:tcPr>
            <w:tcW w:w="284"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12</w:t>
            </w:r>
          </w:p>
        </w:tc>
        <w:tc>
          <w:tcPr>
            <w:tcW w:w="69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灭火器</w:t>
            </w: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检查灭火器（含</w:t>
            </w:r>
            <w:r>
              <w:rPr>
                <w:rFonts w:ascii="Times New Roman" w:eastAsia="方正仿宋_GB2312" w:hAnsi="Times New Roman"/>
                <w:kern w:val="2"/>
                <w:sz w:val="24"/>
                <w:szCs w:val="24"/>
              </w:rPr>
              <w:t>CO2</w:t>
            </w:r>
            <w:r>
              <w:rPr>
                <w:rFonts w:ascii="Times New Roman" w:eastAsia="方正仿宋_GB2312" w:hAnsi="Times New Roman"/>
                <w:kern w:val="2"/>
                <w:sz w:val="24"/>
                <w:szCs w:val="24"/>
              </w:rPr>
              <w:t>灭火器）设置位置状况、数量、外观、维修标示以及压力指示器等情况</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每月</w:t>
            </w:r>
          </w:p>
        </w:tc>
      </w:tr>
      <w:tr w:rsidR="00AE5F66">
        <w:trPr>
          <w:trHeight w:val="85"/>
        </w:trPr>
        <w:tc>
          <w:tcPr>
            <w:tcW w:w="284"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13</w:t>
            </w:r>
          </w:p>
        </w:tc>
        <w:tc>
          <w:tcPr>
            <w:tcW w:w="69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消防档案文件</w:t>
            </w: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按照有关规定建立纸质消防档案，完善消防户籍化信息管理，并建立电子消防档案；</w:t>
            </w:r>
          </w:p>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消防档案应包括消防安全基本情况、消防安全管理情况、灭火和疏散预案等内容；</w:t>
            </w:r>
          </w:p>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消防档案列出消防设施、器材设备清单、楼层疏散图、烟感、灭火器、消火栓数量等；</w:t>
            </w:r>
          </w:p>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消防档案内容应详实，全面反映消防工作的基本情况，并附有必要的图纸、图表。</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整年</w:t>
            </w:r>
          </w:p>
        </w:tc>
      </w:tr>
      <w:tr w:rsidR="00AE5F66">
        <w:trPr>
          <w:trHeight w:val="85"/>
        </w:trPr>
        <w:tc>
          <w:tcPr>
            <w:tcW w:w="284"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14</w:t>
            </w:r>
          </w:p>
        </w:tc>
        <w:tc>
          <w:tcPr>
            <w:tcW w:w="69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紧急故障维护</w:t>
            </w:r>
          </w:p>
        </w:tc>
        <w:tc>
          <w:tcPr>
            <w:tcW w:w="3463" w:type="pct"/>
            <w:vAlign w:val="center"/>
          </w:tcPr>
          <w:p w:rsidR="00AE5F66" w:rsidRDefault="00444AFA">
            <w:pPr>
              <w:widowControl w:val="0"/>
              <w:adjustRightInd/>
              <w:snapToGrid/>
              <w:spacing w:after="0" w:line="340" w:lineRule="exact"/>
              <w:jc w:val="both"/>
              <w:rPr>
                <w:rFonts w:ascii="Times New Roman" w:eastAsia="方正仿宋_GB2312" w:hAnsi="Times New Roman"/>
                <w:kern w:val="2"/>
                <w:sz w:val="24"/>
                <w:szCs w:val="24"/>
              </w:rPr>
            </w:pPr>
            <w:r>
              <w:rPr>
                <w:rFonts w:ascii="Times New Roman" w:eastAsia="方正仿宋_GB2312" w:hAnsi="Times New Roman"/>
                <w:kern w:val="2"/>
                <w:sz w:val="24"/>
                <w:szCs w:val="24"/>
              </w:rPr>
              <w:t>消防系统出现紧急情况时，维保方接到通知后，班内时间驻点维保人员应</w:t>
            </w:r>
            <w:r>
              <w:rPr>
                <w:rFonts w:ascii="Times New Roman" w:eastAsia="方正仿宋_GB2312" w:hAnsi="Times New Roman"/>
                <w:kern w:val="2"/>
                <w:sz w:val="24"/>
                <w:szCs w:val="24"/>
              </w:rPr>
              <w:t>3</w:t>
            </w:r>
            <w:r>
              <w:rPr>
                <w:rFonts w:ascii="Times New Roman" w:eastAsia="方正仿宋_GB2312" w:hAnsi="Times New Roman"/>
                <w:kern w:val="2"/>
                <w:sz w:val="24"/>
                <w:szCs w:val="24"/>
              </w:rPr>
              <w:t>分钟内响应，</w:t>
            </w:r>
            <w:r>
              <w:rPr>
                <w:rFonts w:ascii="Times New Roman" w:eastAsia="方正仿宋_GB2312" w:hAnsi="Times New Roman"/>
                <w:kern w:val="2"/>
                <w:sz w:val="24"/>
                <w:szCs w:val="24"/>
              </w:rPr>
              <w:t>5</w:t>
            </w:r>
            <w:r>
              <w:rPr>
                <w:rFonts w:ascii="Times New Roman" w:eastAsia="方正仿宋_GB2312" w:hAnsi="Times New Roman"/>
                <w:kern w:val="2"/>
                <w:sz w:val="24"/>
                <w:szCs w:val="24"/>
              </w:rPr>
              <w:t>分钟内赶到现场，班外时间应</w:t>
            </w:r>
            <w:r>
              <w:rPr>
                <w:rFonts w:ascii="Times New Roman" w:eastAsia="方正仿宋_GB2312" w:hAnsi="Times New Roman"/>
                <w:kern w:val="2"/>
                <w:sz w:val="24"/>
                <w:szCs w:val="24"/>
              </w:rPr>
              <w:t>2</w:t>
            </w:r>
            <w:r>
              <w:rPr>
                <w:rFonts w:ascii="Times New Roman" w:eastAsia="方正仿宋_GB2312" w:hAnsi="Times New Roman"/>
                <w:kern w:val="2"/>
                <w:sz w:val="24"/>
                <w:szCs w:val="24"/>
              </w:rPr>
              <w:t>个小时内赶到现场，进行应急处理或紧急维护，无法及时维修处理的应按应急预案或相关程序进行处理。</w:t>
            </w:r>
          </w:p>
        </w:tc>
        <w:tc>
          <w:tcPr>
            <w:tcW w:w="561" w:type="pct"/>
            <w:vAlign w:val="center"/>
          </w:tcPr>
          <w:p w:rsidR="00AE5F66" w:rsidRDefault="00444AFA">
            <w:pPr>
              <w:widowControl w:val="0"/>
              <w:adjustRightInd/>
              <w:snapToGrid/>
              <w:spacing w:after="0" w:line="340" w:lineRule="exact"/>
              <w:jc w:val="center"/>
              <w:rPr>
                <w:rFonts w:ascii="Times New Roman" w:eastAsia="方正仿宋_GB2312" w:hAnsi="Times New Roman"/>
                <w:kern w:val="2"/>
                <w:sz w:val="24"/>
                <w:szCs w:val="24"/>
              </w:rPr>
            </w:pPr>
            <w:r>
              <w:rPr>
                <w:rFonts w:ascii="Times New Roman" w:eastAsia="方正仿宋_GB2312" w:hAnsi="Times New Roman"/>
                <w:kern w:val="2"/>
                <w:sz w:val="24"/>
                <w:szCs w:val="24"/>
              </w:rPr>
              <w:t>随时</w:t>
            </w:r>
          </w:p>
        </w:tc>
      </w:tr>
    </w:tbl>
    <w:p w:rsidR="00AE5F66" w:rsidRDefault="00444AFA">
      <w:pPr>
        <w:widowControl w:val="0"/>
        <w:adjustRightInd/>
        <w:snapToGrid/>
        <w:spacing w:after="0" w:line="590" w:lineRule="exact"/>
        <w:ind w:firstLineChars="200" w:firstLine="640"/>
        <w:jc w:val="both"/>
        <w:rPr>
          <w:rFonts w:ascii="Times New Roman" w:eastAsia="黑体" w:hAnsi="Times New Roman"/>
          <w:kern w:val="2"/>
          <w:sz w:val="32"/>
          <w:szCs w:val="32"/>
        </w:rPr>
      </w:pPr>
      <w:r>
        <w:rPr>
          <w:rFonts w:ascii="Times New Roman" w:eastAsia="黑体" w:hAnsi="Times New Roman" w:hint="eastAsia"/>
          <w:kern w:val="2"/>
          <w:sz w:val="32"/>
          <w:szCs w:val="32"/>
        </w:rPr>
        <w:t>二</w:t>
      </w:r>
      <w:r>
        <w:rPr>
          <w:rFonts w:ascii="Times New Roman" w:eastAsia="黑体" w:hAnsi="Times New Roman"/>
          <w:kern w:val="2"/>
          <w:sz w:val="32"/>
          <w:szCs w:val="32"/>
        </w:rPr>
        <w:t>、</w:t>
      </w:r>
      <w:r>
        <w:rPr>
          <w:rFonts w:ascii="宋体" w:eastAsia="宋体" w:hAnsi="宋体" w:cs="宋体" w:hint="eastAsia"/>
          <w:kern w:val="2"/>
          <w:sz w:val="32"/>
          <w:szCs w:val="32"/>
        </w:rPr>
        <w:t>★</w:t>
      </w:r>
      <w:r>
        <w:rPr>
          <w:rFonts w:ascii="Times New Roman" w:eastAsia="黑体" w:hAnsi="Times New Roman"/>
          <w:kern w:val="2"/>
          <w:sz w:val="32"/>
          <w:szCs w:val="32"/>
        </w:rPr>
        <w:t>其他要求</w:t>
      </w:r>
    </w:p>
    <w:p w:rsidR="00AE5F66" w:rsidRDefault="00444AFA">
      <w:pPr>
        <w:widowControl w:val="0"/>
        <w:adjustRightInd/>
        <w:snapToGrid/>
        <w:spacing w:after="0" w:line="590" w:lineRule="exact"/>
        <w:ind w:firstLineChars="200" w:firstLine="640"/>
        <w:jc w:val="both"/>
        <w:rPr>
          <w:rFonts w:ascii="Times New Roman" w:eastAsia="楷体_GB2312" w:hAnsi="Times New Roman"/>
          <w:kern w:val="2"/>
          <w:sz w:val="32"/>
          <w:szCs w:val="32"/>
        </w:rPr>
      </w:pPr>
      <w:r>
        <w:rPr>
          <w:rFonts w:ascii="Times New Roman" w:eastAsia="楷体_GB2312" w:hAnsi="Times New Roman"/>
          <w:kern w:val="2"/>
          <w:sz w:val="32"/>
          <w:szCs w:val="32"/>
        </w:rPr>
        <w:t>（一）质量检查、考核</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甲方按照采购文件、乙方的投标或响应文件以及维保服务采购合同约定的服务内容及质量要求对乙方定期或不定期进行服务考核，并根据考核结果支付服务费用。具体如下：</w:t>
      </w:r>
    </w:p>
    <w:p w:rsidR="00AE5F66" w:rsidRDefault="00444AFA">
      <w:pPr>
        <w:widowControl w:val="0"/>
        <w:numPr>
          <w:ilvl w:val="0"/>
          <w:numId w:val="5"/>
        </w:numPr>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维保方所派的维保人员未符合约定资质的或未经采购人同意更换的，扣罚</w:t>
      </w:r>
      <w:r>
        <w:rPr>
          <w:rFonts w:ascii="Times New Roman" w:eastAsia="方正仿宋_GB2312" w:hAnsi="Times New Roman" w:hint="eastAsia"/>
          <w:kern w:val="2"/>
          <w:sz w:val="32"/>
          <w:szCs w:val="32"/>
        </w:rPr>
        <w:t>2000</w:t>
      </w:r>
      <w:r>
        <w:rPr>
          <w:rFonts w:ascii="Times New Roman" w:eastAsia="方正仿宋_GB2312" w:hAnsi="Times New Roman"/>
          <w:kern w:val="2"/>
          <w:sz w:val="32"/>
          <w:szCs w:val="32"/>
        </w:rPr>
        <w:t>元</w:t>
      </w:r>
      <w:r>
        <w:rPr>
          <w:rFonts w:ascii="Times New Roman" w:eastAsia="方正仿宋_GB2312" w:hAnsi="Times New Roman"/>
          <w:kern w:val="2"/>
          <w:sz w:val="32"/>
          <w:szCs w:val="32"/>
        </w:rPr>
        <w:t>/</w:t>
      </w:r>
      <w:r>
        <w:rPr>
          <w:rFonts w:ascii="Times New Roman" w:eastAsia="方正仿宋_GB2312" w:hAnsi="Times New Roman"/>
          <w:kern w:val="2"/>
          <w:sz w:val="32"/>
          <w:szCs w:val="32"/>
        </w:rPr>
        <w:t>每人</w:t>
      </w:r>
      <w:r>
        <w:rPr>
          <w:rFonts w:ascii="Times New Roman" w:eastAsia="方正仿宋_GB2312" w:hAnsi="Times New Roman" w:hint="eastAsia"/>
          <w:kern w:val="2"/>
          <w:sz w:val="32"/>
          <w:szCs w:val="32"/>
        </w:rPr>
        <w:t>次</w:t>
      </w:r>
      <w:r>
        <w:rPr>
          <w:rFonts w:ascii="Times New Roman" w:eastAsia="方正仿宋_GB2312" w:hAnsi="Times New Roman"/>
          <w:kern w:val="2"/>
          <w:sz w:val="32"/>
          <w:szCs w:val="32"/>
        </w:rPr>
        <w:t>；工作日期间驻点</w:t>
      </w:r>
      <w:r>
        <w:rPr>
          <w:rFonts w:ascii="Times New Roman" w:eastAsia="方正仿宋_GB2312" w:hAnsi="Times New Roman"/>
          <w:kern w:val="2"/>
          <w:sz w:val="32"/>
          <w:szCs w:val="32"/>
        </w:rPr>
        <w:lastRenderedPageBreak/>
        <w:t>人员空岗的，扣罚</w:t>
      </w:r>
      <w:r>
        <w:rPr>
          <w:rFonts w:ascii="Times New Roman" w:eastAsia="方正仿宋_GB2312" w:hAnsi="Times New Roman"/>
          <w:kern w:val="2"/>
          <w:sz w:val="32"/>
          <w:szCs w:val="32"/>
        </w:rPr>
        <w:t>50</w:t>
      </w:r>
      <w:r>
        <w:rPr>
          <w:rFonts w:ascii="Times New Roman" w:eastAsia="方正仿宋_GB2312" w:hAnsi="Times New Roman"/>
          <w:kern w:val="2"/>
          <w:sz w:val="32"/>
          <w:szCs w:val="32"/>
        </w:rPr>
        <w:t>元</w:t>
      </w:r>
      <w:r>
        <w:rPr>
          <w:rFonts w:ascii="Times New Roman" w:eastAsia="方正仿宋_GB2312" w:hAnsi="Times New Roman"/>
          <w:kern w:val="2"/>
          <w:sz w:val="32"/>
          <w:szCs w:val="32"/>
        </w:rPr>
        <w:t>/</w:t>
      </w:r>
      <w:r>
        <w:rPr>
          <w:rFonts w:ascii="Times New Roman" w:eastAsia="方正仿宋_GB2312" w:hAnsi="Times New Roman"/>
          <w:kern w:val="2"/>
          <w:sz w:val="32"/>
          <w:szCs w:val="32"/>
        </w:rPr>
        <w:t>每人每小时；开展首次</w:t>
      </w:r>
      <w:r>
        <w:rPr>
          <w:rFonts w:ascii="Times New Roman" w:eastAsia="方正仿宋_GB2312" w:hAnsi="Times New Roman"/>
          <w:kern w:val="2"/>
          <w:sz w:val="32"/>
          <w:szCs w:val="32"/>
        </w:rPr>
        <w:t>/</w:t>
      </w:r>
      <w:r>
        <w:rPr>
          <w:rFonts w:ascii="Times New Roman" w:eastAsia="方正仿宋_GB2312" w:hAnsi="Times New Roman"/>
          <w:kern w:val="2"/>
          <w:sz w:val="32"/>
          <w:szCs w:val="32"/>
        </w:rPr>
        <w:t>专项</w:t>
      </w:r>
      <w:r>
        <w:rPr>
          <w:rFonts w:ascii="Times New Roman" w:eastAsia="方正仿宋_GB2312" w:hAnsi="Times New Roman"/>
          <w:kern w:val="2"/>
          <w:sz w:val="32"/>
          <w:szCs w:val="32"/>
        </w:rPr>
        <w:t>/</w:t>
      </w:r>
      <w:r>
        <w:rPr>
          <w:rFonts w:ascii="Times New Roman" w:eastAsia="方正仿宋_GB2312" w:hAnsi="Times New Roman"/>
          <w:kern w:val="2"/>
          <w:sz w:val="32"/>
          <w:szCs w:val="32"/>
        </w:rPr>
        <w:t>月检</w:t>
      </w:r>
      <w:r>
        <w:rPr>
          <w:rFonts w:ascii="Times New Roman" w:eastAsia="方正仿宋_GB2312" w:hAnsi="Times New Roman"/>
          <w:kern w:val="2"/>
          <w:sz w:val="32"/>
          <w:szCs w:val="32"/>
        </w:rPr>
        <w:t>/</w:t>
      </w:r>
      <w:r>
        <w:rPr>
          <w:rFonts w:ascii="Times New Roman" w:eastAsia="方正仿宋_GB2312" w:hAnsi="Times New Roman"/>
          <w:kern w:val="2"/>
          <w:sz w:val="32"/>
          <w:szCs w:val="32"/>
        </w:rPr>
        <w:t>季检</w:t>
      </w:r>
      <w:r>
        <w:rPr>
          <w:rFonts w:ascii="Times New Roman" w:eastAsia="方正仿宋_GB2312" w:hAnsi="Times New Roman"/>
          <w:kern w:val="2"/>
          <w:sz w:val="32"/>
          <w:szCs w:val="32"/>
        </w:rPr>
        <w:t>/</w:t>
      </w:r>
      <w:r>
        <w:rPr>
          <w:rFonts w:ascii="Times New Roman" w:eastAsia="方正仿宋_GB2312" w:hAnsi="Times New Roman"/>
          <w:kern w:val="2"/>
          <w:sz w:val="32"/>
          <w:szCs w:val="32"/>
        </w:rPr>
        <w:t>年检维保工作，约定人员未实际到位的，扣罚</w:t>
      </w:r>
      <w:r>
        <w:rPr>
          <w:rFonts w:ascii="Times New Roman" w:eastAsia="方正仿宋_GB2312" w:hAnsi="Times New Roman" w:hint="eastAsia"/>
          <w:kern w:val="2"/>
          <w:sz w:val="32"/>
          <w:szCs w:val="32"/>
        </w:rPr>
        <w:t>5</w:t>
      </w:r>
      <w:r>
        <w:rPr>
          <w:rFonts w:ascii="Times New Roman" w:eastAsia="方正仿宋_GB2312" w:hAnsi="Times New Roman"/>
          <w:kern w:val="2"/>
          <w:sz w:val="32"/>
          <w:szCs w:val="32"/>
        </w:rPr>
        <w:t>00</w:t>
      </w:r>
      <w:r>
        <w:rPr>
          <w:rFonts w:ascii="Times New Roman" w:eastAsia="方正仿宋_GB2312" w:hAnsi="Times New Roman"/>
          <w:kern w:val="2"/>
          <w:sz w:val="32"/>
          <w:szCs w:val="32"/>
        </w:rPr>
        <w:t>元</w:t>
      </w:r>
      <w:r>
        <w:rPr>
          <w:rFonts w:ascii="Times New Roman" w:eastAsia="方正仿宋_GB2312" w:hAnsi="Times New Roman"/>
          <w:kern w:val="2"/>
          <w:sz w:val="32"/>
          <w:szCs w:val="32"/>
        </w:rPr>
        <w:t>/</w:t>
      </w:r>
      <w:r>
        <w:rPr>
          <w:rFonts w:ascii="Times New Roman" w:eastAsia="方正仿宋_GB2312" w:hAnsi="Times New Roman"/>
          <w:kern w:val="2"/>
          <w:sz w:val="32"/>
          <w:szCs w:val="32"/>
        </w:rPr>
        <w:t>每人每次。</w:t>
      </w:r>
    </w:p>
    <w:p w:rsidR="00AE5F66" w:rsidRDefault="00444AFA">
      <w:pPr>
        <w:widowControl w:val="0"/>
        <w:numPr>
          <w:ilvl w:val="0"/>
          <w:numId w:val="5"/>
        </w:numPr>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维保方未按招标要求开展首次</w:t>
      </w:r>
      <w:r>
        <w:rPr>
          <w:rFonts w:ascii="Times New Roman" w:eastAsia="方正仿宋_GB2312" w:hAnsi="Times New Roman"/>
          <w:kern w:val="2"/>
          <w:sz w:val="32"/>
          <w:szCs w:val="32"/>
        </w:rPr>
        <w:t>/</w:t>
      </w:r>
      <w:r>
        <w:rPr>
          <w:rFonts w:ascii="Times New Roman" w:eastAsia="方正仿宋_GB2312" w:hAnsi="Times New Roman"/>
          <w:kern w:val="2"/>
          <w:sz w:val="32"/>
          <w:szCs w:val="32"/>
        </w:rPr>
        <w:t>专项</w:t>
      </w:r>
      <w:r>
        <w:rPr>
          <w:rFonts w:ascii="Times New Roman" w:eastAsia="方正仿宋_GB2312" w:hAnsi="Times New Roman"/>
          <w:kern w:val="2"/>
          <w:sz w:val="32"/>
          <w:szCs w:val="32"/>
        </w:rPr>
        <w:t>/</w:t>
      </w:r>
      <w:r>
        <w:rPr>
          <w:rFonts w:ascii="Times New Roman" w:eastAsia="方正仿宋_GB2312" w:hAnsi="Times New Roman"/>
          <w:kern w:val="2"/>
          <w:sz w:val="32"/>
          <w:szCs w:val="32"/>
        </w:rPr>
        <w:t>月检</w:t>
      </w:r>
      <w:r>
        <w:rPr>
          <w:rFonts w:ascii="Times New Roman" w:eastAsia="方正仿宋_GB2312" w:hAnsi="Times New Roman"/>
          <w:kern w:val="2"/>
          <w:sz w:val="32"/>
          <w:szCs w:val="32"/>
        </w:rPr>
        <w:t>/</w:t>
      </w:r>
      <w:r>
        <w:rPr>
          <w:rFonts w:ascii="Times New Roman" w:eastAsia="方正仿宋_GB2312" w:hAnsi="Times New Roman"/>
          <w:kern w:val="2"/>
          <w:sz w:val="32"/>
          <w:szCs w:val="32"/>
        </w:rPr>
        <w:t>季检</w:t>
      </w:r>
      <w:r>
        <w:rPr>
          <w:rFonts w:ascii="Times New Roman" w:eastAsia="方正仿宋_GB2312" w:hAnsi="Times New Roman"/>
          <w:kern w:val="2"/>
          <w:sz w:val="32"/>
          <w:szCs w:val="32"/>
        </w:rPr>
        <w:t>/</w:t>
      </w:r>
      <w:r>
        <w:rPr>
          <w:rFonts w:ascii="Times New Roman" w:eastAsia="方正仿宋_GB2312" w:hAnsi="Times New Roman"/>
          <w:kern w:val="2"/>
          <w:sz w:val="32"/>
          <w:szCs w:val="32"/>
        </w:rPr>
        <w:t>年检维保工作的，扣罚</w:t>
      </w:r>
      <w:r>
        <w:rPr>
          <w:rFonts w:ascii="Times New Roman" w:eastAsia="方正仿宋_GB2312" w:hAnsi="Times New Roman" w:hint="eastAsia"/>
          <w:kern w:val="2"/>
          <w:sz w:val="32"/>
          <w:szCs w:val="32"/>
        </w:rPr>
        <w:t>1500</w:t>
      </w:r>
      <w:r>
        <w:rPr>
          <w:rFonts w:ascii="Times New Roman" w:eastAsia="方正仿宋_GB2312" w:hAnsi="Times New Roman" w:hint="eastAsia"/>
          <w:kern w:val="2"/>
          <w:sz w:val="32"/>
          <w:szCs w:val="32"/>
        </w:rPr>
        <w:t>元</w:t>
      </w:r>
      <w:r>
        <w:rPr>
          <w:rFonts w:ascii="Times New Roman" w:eastAsia="方正仿宋_GB2312" w:hAnsi="Times New Roman" w:hint="eastAsia"/>
          <w:kern w:val="2"/>
          <w:sz w:val="32"/>
          <w:szCs w:val="32"/>
        </w:rPr>
        <w:t>/</w:t>
      </w:r>
      <w:r>
        <w:rPr>
          <w:rFonts w:ascii="Times New Roman" w:eastAsia="方正仿宋_GB2312" w:hAnsi="Times New Roman"/>
          <w:kern w:val="2"/>
          <w:sz w:val="32"/>
          <w:szCs w:val="32"/>
        </w:rPr>
        <w:t>每次。</w:t>
      </w:r>
    </w:p>
    <w:p w:rsidR="00AE5F66" w:rsidRDefault="00444AFA">
      <w:pPr>
        <w:widowControl w:val="0"/>
        <w:numPr>
          <w:ilvl w:val="0"/>
          <w:numId w:val="5"/>
        </w:numPr>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维保方在收到采购人要求维修的指令后，未能在约定时</w:t>
      </w:r>
      <w:r>
        <w:rPr>
          <w:rFonts w:ascii="Times New Roman" w:eastAsia="方正仿宋_GB2312" w:hAnsi="Times New Roman"/>
          <w:kern w:val="2"/>
          <w:sz w:val="32"/>
          <w:szCs w:val="32"/>
        </w:rPr>
        <w:t>间内排除故障的，扣罚</w:t>
      </w:r>
      <w:r>
        <w:rPr>
          <w:rFonts w:ascii="Times New Roman" w:eastAsia="方正仿宋_GB2312" w:hAnsi="Times New Roman"/>
          <w:kern w:val="2"/>
          <w:sz w:val="32"/>
          <w:szCs w:val="32"/>
        </w:rPr>
        <w:t>200</w:t>
      </w:r>
      <w:r>
        <w:rPr>
          <w:rFonts w:ascii="Times New Roman" w:eastAsia="方正仿宋_GB2312" w:hAnsi="Times New Roman"/>
          <w:kern w:val="2"/>
          <w:sz w:val="32"/>
          <w:szCs w:val="32"/>
        </w:rPr>
        <w:t>元</w:t>
      </w:r>
      <w:r>
        <w:rPr>
          <w:rFonts w:ascii="Times New Roman" w:eastAsia="方正仿宋_GB2312" w:hAnsi="Times New Roman"/>
          <w:kern w:val="2"/>
          <w:sz w:val="32"/>
          <w:szCs w:val="32"/>
        </w:rPr>
        <w:t>/</w:t>
      </w:r>
      <w:r>
        <w:rPr>
          <w:rFonts w:ascii="Times New Roman" w:eastAsia="方正仿宋_GB2312" w:hAnsi="Times New Roman"/>
          <w:kern w:val="2"/>
          <w:sz w:val="32"/>
          <w:szCs w:val="32"/>
        </w:rPr>
        <w:t>每次；</w:t>
      </w:r>
      <w:r>
        <w:rPr>
          <w:rFonts w:ascii="Times New Roman" w:eastAsia="方正仿宋_GB2312" w:hAnsi="Times New Roman" w:hint="eastAsia"/>
          <w:kern w:val="2"/>
          <w:sz w:val="32"/>
          <w:szCs w:val="32"/>
        </w:rPr>
        <w:t>遇紧急情况时，维保方未在约定时间内赶往现场进行处理的，扣罚</w:t>
      </w:r>
      <w:r>
        <w:rPr>
          <w:rFonts w:ascii="Times New Roman" w:eastAsia="方正仿宋_GB2312" w:hAnsi="Times New Roman" w:hint="eastAsia"/>
          <w:kern w:val="2"/>
          <w:sz w:val="32"/>
          <w:szCs w:val="32"/>
        </w:rPr>
        <w:t>200</w:t>
      </w:r>
      <w:r>
        <w:rPr>
          <w:rFonts w:ascii="Times New Roman" w:eastAsia="方正仿宋_GB2312" w:hAnsi="Times New Roman" w:hint="eastAsia"/>
          <w:kern w:val="2"/>
          <w:sz w:val="32"/>
          <w:szCs w:val="32"/>
        </w:rPr>
        <w:t>元</w:t>
      </w:r>
      <w:r>
        <w:rPr>
          <w:rFonts w:ascii="Times New Roman" w:eastAsia="方正仿宋_GB2312" w:hAnsi="Times New Roman" w:hint="eastAsia"/>
          <w:kern w:val="2"/>
          <w:sz w:val="32"/>
          <w:szCs w:val="32"/>
        </w:rPr>
        <w:t>/</w:t>
      </w:r>
      <w:r>
        <w:rPr>
          <w:rFonts w:ascii="Times New Roman" w:eastAsia="方正仿宋_GB2312" w:hAnsi="Times New Roman" w:hint="eastAsia"/>
          <w:kern w:val="2"/>
          <w:sz w:val="32"/>
          <w:szCs w:val="32"/>
        </w:rPr>
        <w:t>每次；</w:t>
      </w:r>
      <w:r>
        <w:rPr>
          <w:rFonts w:ascii="Times New Roman" w:eastAsia="方正仿宋_GB2312" w:hAnsi="Times New Roman"/>
          <w:kern w:val="2"/>
          <w:sz w:val="32"/>
          <w:szCs w:val="32"/>
        </w:rPr>
        <w:t>采购人可委托他人进行故障维修，所发生的费用从应支付给维保方的款项中扣除。</w:t>
      </w:r>
    </w:p>
    <w:p w:rsidR="00AE5F66" w:rsidRDefault="00444AFA">
      <w:pPr>
        <w:widowControl w:val="0"/>
        <w:numPr>
          <w:ilvl w:val="0"/>
          <w:numId w:val="5"/>
        </w:numPr>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维保方所提供的配件不符合质量要求或为假冒伪劣的，扣罚</w:t>
      </w:r>
      <w:r>
        <w:rPr>
          <w:rFonts w:ascii="Times New Roman" w:eastAsia="方正仿宋_GB2312" w:hAnsi="Times New Roman"/>
          <w:kern w:val="2"/>
          <w:sz w:val="32"/>
          <w:szCs w:val="32"/>
        </w:rPr>
        <w:t>100</w:t>
      </w:r>
      <w:r>
        <w:rPr>
          <w:rFonts w:ascii="Times New Roman" w:eastAsia="方正仿宋_GB2312" w:hAnsi="Times New Roman"/>
          <w:kern w:val="2"/>
          <w:sz w:val="32"/>
          <w:szCs w:val="32"/>
        </w:rPr>
        <w:t>元</w:t>
      </w:r>
      <w:r>
        <w:rPr>
          <w:rFonts w:ascii="Times New Roman" w:eastAsia="方正仿宋_GB2312" w:hAnsi="Times New Roman"/>
          <w:kern w:val="2"/>
          <w:sz w:val="32"/>
          <w:szCs w:val="32"/>
        </w:rPr>
        <w:t>/</w:t>
      </w:r>
      <w:r>
        <w:rPr>
          <w:rFonts w:ascii="Times New Roman" w:eastAsia="方正仿宋_GB2312" w:hAnsi="Times New Roman"/>
          <w:kern w:val="2"/>
          <w:sz w:val="32"/>
          <w:szCs w:val="32"/>
        </w:rPr>
        <w:t>每个；擅自替换采购人提供的材料设备的，扣罚</w:t>
      </w:r>
      <w:r>
        <w:rPr>
          <w:rFonts w:ascii="Times New Roman" w:eastAsia="方正仿宋_GB2312" w:hAnsi="Times New Roman" w:hint="eastAsia"/>
          <w:kern w:val="2"/>
          <w:sz w:val="32"/>
          <w:szCs w:val="32"/>
        </w:rPr>
        <w:t>500</w:t>
      </w:r>
      <w:r>
        <w:rPr>
          <w:rFonts w:ascii="Times New Roman" w:eastAsia="方正仿宋_GB2312" w:hAnsi="Times New Roman" w:hint="eastAsia"/>
          <w:kern w:val="2"/>
          <w:sz w:val="32"/>
          <w:szCs w:val="32"/>
        </w:rPr>
        <w:t>元</w:t>
      </w:r>
      <w:r>
        <w:rPr>
          <w:rFonts w:ascii="Times New Roman" w:eastAsia="方正仿宋_GB2312" w:hAnsi="Times New Roman"/>
          <w:kern w:val="2"/>
          <w:sz w:val="32"/>
          <w:szCs w:val="32"/>
        </w:rPr>
        <w:t>/</w:t>
      </w:r>
      <w:r>
        <w:rPr>
          <w:rFonts w:ascii="Times New Roman" w:eastAsia="方正仿宋_GB2312" w:hAnsi="Times New Roman"/>
          <w:kern w:val="2"/>
          <w:sz w:val="32"/>
          <w:szCs w:val="32"/>
        </w:rPr>
        <w:t>每次。</w:t>
      </w:r>
    </w:p>
    <w:p w:rsidR="00AE5F66" w:rsidRDefault="00444AFA">
      <w:pPr>
        <w:widowControl w:val="0"/>
        <w:numPr>
          <w:ilvl w:val="0"/>
          <w:numId w:val="5"/>
        </w:numPr>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维保方经初次提醒仍未按约定提交维保</w:t>
      </w:r>
      <w:r>
        <w:rPr>
          <w:rFonts w:ascii="Times New Roman" w:eastAsia="方正仿宋_GB2312" w:hAnsi="Times New Roman" w:hint="eastAsia"/>
          <w:kern w:val="2"/>
          <w:sz w:val="32"/>
          <w:szCs w:val="32"/>
        </w:rPr>
        <w:t>记录表</w:t>
      </w:r>
      <w:r>
        <w:rPr>
          <w:rFonts w:ascii="Times New Roman" w:eastAsia="方正仿宋_GB2312" w:hAnsi="Times New Roman"/>
          <w:kern w:val="2"/>
          <w:sz w:val="32"/>
          <w:szCs w:val="32"/>
        </w:rPr>
        <w:t>、建立消防档案的，扣罚</w:t>
      </w:r>
      <w:r>
        <w:rPr>
          <w:rFonts w:ascii="Times New Roman" w:eastAsia="方正仿宋_GB2312" w:hAnsi="Times New Roman" w:hint="eastAsia"/>
          <w:kern w:val="2"/>
          <w:sz w:val="32"/>
          <w:szCs w:val="32"/>
        </w:rPr>
        <w:t>500</w:t>
      </w:r>
      <w:r>
        <w:rPr>
          <w:rFonts w:ascii="Times New Roman" w:eastAsia="方正仿宋_GB2312" w:hAnsi="Times New Roman" w:hint="eastAsia"/>
          <w:kern w:val="2"/>
          <w:sz w:val="32"/>
          <w:szCs w:val="32"/>
        </w:rPr>
        <w:t>元</w:t>
      </w:r>
      <w:r>
        <w:rPr>
          <w:rFonts w:ascii="Times New Roman" w:eastAsia="方正仿宋_GB2312" w:hAnsi="Times New Roman"/>
          <w:kern w:val="2"/>
          <w:sz w:val="32"/>
          <w:szCs w:val="32"/>
        </w:rPr>
        <w:t>/</w:t>
      </w:r>
      <w:r>
        <w:rPr>
          <w:rFonts w:ascii="Times New Roman" w:eastAsia="方正仿宋_GB2312" w:hAnsi="Times New Roman"/>
          <w:kern w:val="2"/>
          <w:sz w:val="32"/>
          <w:szCs w:val="32"/>
        </w:rPr>
        <w:t>每次；</w:t>
      </w:r>
      <w:r>
        <w:rPr>
          <w:rFonts w:ascii="Times New Roman" w:eastAsia="方正仿宋_GB2312" w:hAnsi="Times New Roman" w:hint="eastAsia"/>
          <w:kern w:val="2"/>
          <w:sz w:val="32"/>
          <w:szCs w:val="32"/>
        </w:rPr>
        <w:t>未能按约定出具《建筑消防设施维护保养报告书》的，扣罚当月维保费的</w:t>
      </w:r>
      <w:r>
        <w:rPr>
          <w:rFonts w:ascii="Times New Roman" w:eastAsia="方正仿宋_GB2312" w:hAnsi="Times New Roman" w:hint="eastAsia"/>
          <w:kern w:val="2"/>
          <w:sz w:val="32"/>
          <w:szCs w:val="32"/>
        </w:rPr>
        <w:t>2000</w:t>
      </w:r>
      <w:r>
        <w:rPr>
          <w:rFonts w:ascii="Times New Roman" w:eastAsia="方正仿宋_GB2312" w:hAnsi="Times New Roman" w:hint="eastAsia"/>
          <w:kern w:val="2"/>
          <w:sz w:val="32"/>
          <w:szCs w:val="32"/>
        </w:rPr>
        <w:t>元</w:t>
      </w:r>
      <w:r>
        <w:rPr>
          <w:rFonts w:ascii="Times New Roman" w:eastAsia="方正仿宋_GB2312" w:hAnsi="Times New Roman" w:hint="eastAsia"/>
          <w:kern w:val="2"/>
          <w:sz w:val="32"/>
          <w:szCs w:val="32"/>
        </w:rPr>
        <w:t>/</w:t>
      </w:r>
      <w:r>
        <w:rPr>
          <w:rFonts w:ascii="Times New Roman" w:eastAsia="方正仿宋_GB2312" w:hAnsi="Times New Roman" w:hint="eastAsia"/>
          <w:kern w:val="2"/>
          <w:sz w:val="32"/>
          <w:szCs w:val="32"/>
        </w:rPr>
        <w:t>每次，采购人有权单方面解除合同；</w:t>
      </w:r>
      <w:r>
        <w:rPr>
          <w:rFonts w:ascii="Times New Roman" w:eastAsia="方正仿宋_GB2312" w:hAnsi="Times New Roman"/>
          <w:kern w:val="2"/>
          <w:sz w:val="32"/>
          <w:szCs w:val="32"/>
        </w:rPr>
        <w:t>每月维保结束后未在约定地点进行公示的，扣罚</w:t>
      </w:r>
      <w:r>
        <w:rPr>
          <w:rFonts w:ascii="Times New Roman" w:eastAsia="方正仿宋_GB2312" w:hAnsi="Times New Roman" w:hint="eastAsia"/>
          <w:kern w:val="2"/>
          <w:sz w:val="32"/>
          <w:szCs w:val="32"/>
        </w:rPr>
        <w:t>500</w:t>
      </w:r>
      <w:r>
        <w:rPr>
          <w:rFonts w:ascii="Times New Roman" w:eastAsia="方正仿宋_GB2312" w:hAnsi="Times New Roman" w:hint="eastAsia"/>
          <w:kern w:val="2"/>
          <w:sz w:val="32"/>
          <w:szCs w:val="32"/>
        </w:rPr>
        <w:t>元</w:t>
      </w:r>
      <w:r>
        <w:rPr>
          <w:rFonts w:ascii="Times New Roman" w:eastAsia="方正仿宋_GB2312" w:hAnsi="Times New Roman" w:hint="eastAsia"/>
          <w:kern w:val="2"/>
          <w:sz w:val="32"/>
          <w:szCs w:val="32"/>
        </w:rPr>
        <w:t>/</w:t>
      </w:r>
      <w:r>
        <w:rPr>
          <w:rFonts w:ascii="Times New Roman" w:eastAsia="方正仿宋_GB2312" w:hAnsi="Times New Roman"/>
          <w:kern w:val="2"/>
          <w:sz w:val="32"/>
          <w:szCs w:val="32"/>
        </w:rPr>
        <w:t>每月；若</w:t>
      </w:r>
      <w:r>
        <w:rPr>
          <w:rFonts w:ascii="Times New Roman" w:eastAsia="方正仿宋_GB2312" w:hAnsi="Times New Roman" w:hint="eastAsia"/>
          <w:kern w:val="2"/>
          <w:sz w:val="32"/>
          <w:szCs w:val="32"/>
        </w:rPr>
        <w:t>相关行政部门判定</w:t>
      </w:r>
      <w:r>
        <w:rPr>
          <w:rFonts w:ascii="Times New Roman" w:eastAsia="方正仿宋_GB2312" w:hAnsi="Times New Roman"/>
          <w:kern w:val="2"/>
          <w:sz w:val="32"/>
          <w:szCs w:val="32"/>
        </w:rPr>
        <w:t>提供虚假材料的，扣罚</w:t>
      </w:r>
      <w:r>
        <w:rPr>
          <w:rFonts w:ascii="Times New Roman" w:eastAsia="方正仿宋_GB2312" w:hAnsi="Times New Roman" w:hint="eastAsia"/>
          <w:kern w:val="2"/>
          <w:sz w:val="32"/>
          <w:szCs w:val="32"/>
        </w:rPr>
        <w:t>5000</w:t>
      </w:r>
      <w:r>
        <w:rPr>
          <w:rFonts w:ascii="Times New Roman" w:eastAsia="方正仿宋_GB2312" w:hAnsi="Times New Roman" w:hint="eastAsia"/>
          <w:kern w:val="2"/>
          <w:sz w:val="32"/>
          <w:szCs w:val="32"/>
        </w:rPr>
        <w:t>元</w:t>
      </w:r>
      <w:r>
        <w:rPr>
          <w:rFonts w:ascii="Times New Roman" w:eastAsia="方正仿宋_GB2312" w:hAnsi="Times New Roman"/>
          <w:kern w:val="2"/>
          <w:sz w:val="32"/>
          <w:szCs w:val="32"/>
        </w:rPr>
        <w:t>/</w:t>
      </w:r>
      <w:r>
        <w:rPr>
          <w:rFonts w:ascii="Times New Roman" w:eastAsia="方正仿宋_GB2312" w:hAnsi="Times New Roman"/>
          <w:kern w:val="2"/>
          <w:sz w:val="32"/>
          <w:szCs w:val="32"/>
        </w:rPr>
        <w:t>每次，采购人有权单方面解除合同。</w:t>
      </w:r>
    </w:p>
    <w:p w:rsidR="00AE5F66" w:rsidRDefault="00444AFA">
      <w:pPr>
        <w:widowControl w:val="0"/>
        <w:numPr>
          <w:ilvl w:val="0"/>
          <w:numId w:val="5"/>
        </w:numPr>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遇上级检查提前</w:t>
      </w:r>
      <w:r>
        <w:rPr>
          <w:rFonts w:ascii="Times New Roman" w:eastAsia="方正仿宋_GB2312" w:hAnsi="Times New Roman"/>
          <w:kern w:val="2"/>
          <w:sz w:val="32"/>
          <w:szCs w:val="32"/>
        </w:rPr>
        <w:t>1</w:t>
      </w:r>
      <w:r>
        <w:rPr>
          <w:rFonts w:ascii="Times New Roman" w:eastAsia="方正仿宋_GB2312" w:hAnsi="Times New Roman"/>
          <w:kern w:val="2"/>
          <w:sz w:val="32"/>
          <w:szCs w:val="32"/>
        </w:rPr>
        <w:t>天及以上告知，维保方未能实现采购人消防系统、设备等达到约定迎检要求的，视情况扣罚当月维保费的</w:t>
      </w:r>
      <w:r>
        <w:rPr>
          <w:rFonts w:ascii="Times New Roman" w:eastAsia="方正仿宋_GB2312" w:hAnsi="Times New Roman" w:hint="eastAsia"/>
          <w:kern w:val="2"/>
          <w:sz w:val="32"/>
          <w:szCs w:val="32"/>
        </w:rPr>
        <w:t>5</w:t>
      </w:r>
      <w:r>
        <w:rPr>
          <w:rFonts w:ascii="Times New Roman" w:eastAsia="方正仿宋_GB2312" w:hAnsi="Times New Roman"/>
          <w:kern w:val="2"/>
          <w:sz w:val="32"/>
          <w:szCs w:val="32"/>
        </w:rPr>
        <w:t>%—</w:t>
      </w:r>
      <w:r>
        <w:rPr>
          <w:rFonts w:ascii="Times New Roman" w:eastAsia="方正仿宋_GB2312" w:hAnsi="Times New Roman" w:hint="eastAsia"/>
          <w:kern w:val="2"/>
          <w:sz w:val="32"/>
          <w:szCs w:val="32"/>
        </w:rPr>
        <w:t>25</w:t>
      </w:r>
      <w:r>
        <w:rPr>
          <w:rFonts w:ascii="Times New Roman" w:eastAsia="方正仿宋_GB2312" w:hAnsi="Times New Roman"/>
          <w:kern w:val="2"/>
          <w:sz w:val="32"/>
          <w:szCs w:val="32"/>
        </w:rPr>
        <w:t>%/</w:t>
      </w:r>
      <w:r>
        <w:rPr>
          <w:rFonts w:ascii="Times New Roman" w:eastAsia="方正仿宋_GB2312" w:hAnsi="Times New Roman"/>
          <w:kern w:val="2"/>
          <w:sz w:val="32"/>
          <w:szCs w:val="32"/>
        </w:rPr>
        <w:t>每次，后续的一切整改费用</w:t>
      </w:r>
      <w:r>
        <w:rPr>
          <w:rFonts w:ascii="Times New Roman" w:eastAsia="方正仿宋_GB2312" w:hAnsi="Times New Roman"/>
          <w:kern w:val="2"/>
          <w:sz w:val="32"/>
          <w:szCs w:val="32"/>
        </w:rPr>
        <w:lastRenderedPageBreak/>
        <w:t>（含原约定由采购人提供的材料设备）及造成的损失由维保方承担；连续</w:t>
      </w:r>
      <w:r>
        <w:rPr>
          <w:rFonts w:ascii="Times New Roman" w:eastAsia="方正仿宋_GB2312" w:hAnsi="Times New Roman"/>
          <w:kern w:val="2"/>
          <w:sz w:val="32"/>
          <w:szCs w:val="32"/>
        </w:rPr>
        <w:t>2</w:t>
      </w:r>
      <w:r>
        <w:rPr>
          <w:rFonts w:ascii="Times New Roman" w:eastAsia="方正仿宋_GB2312" w:hAnsi="Times New Roman"/>
          <w:kern w:val="2"/>
          <w:sz w:val="32"/>
          <w:szCs w:val="32"/>
        </w:rPr>
        <w:t>次上级检查发现同一故障未处理的，扣罚</w:t>
      </w:r>
      <w:r>
        <w:rPr>
          <w:rFonts w:ascii="Times New Roman" w:eastAsia="方正仿宋_GB2312" w:hAnsi="Times New Roman" w:hint="eastAsia"/>
          <w:kern w:val="2"/>
          <w:sz w:val="32"/>
          <w:szCs w:val="32"/>
        </w:rPr>
        <w:t>当</w:t>
      </w:r>
      <w:r>
        <w:rPr>
          <w:rFonts w:ascii="Times New Roman" w:eastAsia="方正仿宋_GB2312" w:hAnsi="Times New Roman"/>
          <w:kern w:val="2"/>
          <w:sz w:val="32"/>
          <w:szCs w:val="32"/>
        </w:rPr>
        <w:t>月</w:t>
      </w:r>
      <w:r>
        <w:rPr>
          <w:rFonts w:ascii="Times New Roman" w:eastAsia="方正仿宋_GB2312" w:hAnsi="Times New Roman" w:hint="eastAsia"/>
          <w:kern w:val="2"/>
          <w:sz w:val="32"/>
          <w:szCs w:val="32"/>
        </w:rPr>
        <w:t>维保费</w:t>
      </w:r>
      <w:r>
        <w:rPr>
          <w:rFonts w:ascii="Times New Roman" w:eastAsia="方正仿宋_GB2312" w:hAnsi="Times New Roman"/>
          <w:kern w:val="2"/>
          <w:sz w:val="32"/>
          <w:szCs w:val="32"/>
        </w:rPr>
        <w:t>的</w:t>
      </w:r>
      <w:r>
        <w:rPr>
          <w:rFonts w:ascii="Times New Roman" w:eastAsia="方正仿宋_GB2312" w:hAnsi="Times New Roman" w:hint="eastAsia"/>
          <w:kern w:val="2"/>
          <w:sz w:val="32"/>
          <w:szCs w:val="32"/>
        </w:rPr>
        <w:t>20</w:t>
      </w:r>
      <w:r>
        <w:rPr>
          <w:rFonts w:ascii="Times New Roman" w:eastAsia="方正仿宋_GB2312" w:hAnsi="Times New Roman"/>
          <w:kern w:val="2"/>
          <w:sz w:val="32"/>
          <w:szCs w:val="32"/>
        </w:rPr>
        <w:t>%/</w:t>
      </w:r>
      <w:r>
        <w:rPr>
          <w:rFonts w:ascii="Times New Roman" w:eastAsia="方正仿宋_GB2312" w:hAnsi="Times New Roman"/>
          <w:kern w:val="2"/>
          <w:sz w:val="32"/>
          <w:szCs w:val="32"/>
        </w:rPr>
        <w:t>每项，采购人有权单方面解除合同。</w:t>
      </w:r>
    </w:p>
    <w:p w:rsidR="00AE5F66" w:rsidRDefault="00444AFA">
      <w:pPr>
        <w:widowControl w:val="0"/>
        <w:numPr>
          <w:ilvl w:val="0"/>
          <w:numId w:val="5"/>
        </w:numPr>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维保方未按约定开展消防演练、培训及考核的，扣罚</w:t>
      </w:r>
      <w:r>
        <w:rPr>
          <w:rFonts w:ascii="Times New Roman" w:eastAsia="方正仿宋_GB2312" w:hAnsi="Times New Roman" w:hint="eastAsia"/>
          <w:kern w:val="2"/>
          <w:sz w:val="32"/>
          <w:szCs w:val="32"/>
        </w:rPr>
        <w:t>2000</w:t>
      </w:r>
      <w:r>
        <w:rPr>
          <w:rFonts w:ascii="Times New Roman" w:eastAsia="方正仿宋_GB2312" w:hAnsi="Times New Roman" w:hint="eastAsia"/>
          <w:kern w:val="2"/>
          <w:sz w:val="32"/>
          <w:szCs w:val="32"/>
        </w:rPr>
        <w:t>元</w:t>
      </w:r>
      <w:r>
        <w:rPr>
          <w:rFonts w:ascii="Times New Roman" w:eastAsia="方正仿宋_GB2312" w:hAnsi="Times New Roman"/>
          <w:kern w:val="2"/>
          <w:sz w:val="32"/>
          <w:szCs w:val="32"/>
        </w:rPr>
        <w:t>/</w:t>
      </w:r>
      <w:r>
        <w:rPr>
          <w:rFonts w:ascii="Times New Roman" w:eastAsia="方正仿宋_GB2312" w:hAnsi="Times New Roman"/>
          <w:kern w:val="2"/>
          <w:sz w:val="32"/>
          <w:szCs w:val="32"/>
        </w:rPr>
        <w:t>每次；采购人可委托他人开展相应演练、培训及考核，所发生的费用从应支付给维保方的款项中扣除。</w:t>
      </w:r>
    </w:p>
    <w:p w:rsidR="00AE5F66" w:rsidRDefault="00444AFA">
      <w:pPr>
        <w:widowControl w:val="0"/>
        <w:adjustRightInd/>
        <w:snapToGrid/>
        <w:spacing w:after="0" w:line="590" w:lineRule="exact"/>
        <w:ind w:firstLineChars="200" w:firstLine="640"/>
        <w:jc w:val="both"/>
      </w:pPr>
      <w:r>
        <w:rPr>
          <w:rFonts w:ascii="Times New Roman" w:eastAsia="方正仿宋_GB2312" w:hAnsi="Times New Roman" w:hint="eastAsia"/>
          <w:kern w:val="2"/>
          <w:sz w:val="32"/>
          <w:szCs w:val="32"/>
        </w:rPr>
        <w:t>注：采购人解除合同的，维保方应按合同总价款的</w:t>
      </w:r>
      <w:r>
        <w:rPr>
          <w:rFonts w:ascii="Times New Roman" w:eastAsia="方正仿宋_GB2312" w:hAnsi="Times New Roman" w:hint="eastAsia"/>
          <w:kern w:val="2"/>
          <w:sz w:val="32"/>
          <w:szCs w:val="32"/>
        </w:rPr>
        <w:t>20%</w:t>
      </w:r>
      <w:r>
        <w:rPr>
          <w:rFonts w:ascii="Times New Roman" w:eastAsia="方正仿宋_GB2312" w:hAnsi="Times New Roman" w:hint="eastAsia"/>
          <w:kern w:val="2"/>
          <w:sz w:val="32"/>
          <w:szCs w:val="32"/>
        </w:rPr>
        <w:t>支付违约金，还应赔偿给采购人造成的损失。</w:t>
      </w:r>
    </w:p>
    <w:p w:rsidR="00AE5F66" w:rsidRDefault="00444AFA">
      <w:pPr>
        <w:widowControl w:val="0"/>
        <w:numPr>
          <w:ilvl w:val="0"/>
          <w:numId w:val="6"/>
        </w:numPr>
        <w:adjustRightInd/>
        <w:snapToGrid/>
        <w:spacing w:after="0" w:line="590" w:lineRule="exact"/>
        <w:ind w:firstLineChars="200" w:firstLine="640"/>
        <w:jc w:val="both"/>
        <w:rPr>
          <w:rFonts w:ascii="Times New Roman" w:eastAsia="楷体_GB2312" w:hAnsi="Times New Roman"/>
          <w:kern w:val="2"/>
          <w:sz w:val="32"/>
          <w:szCs w:val="32"/>
        </w:rPr>
      </w:pPr>
      <w:r>
        <w:rPr>
          <w:rFonts w:ascii="Times New Roman" w:eastAsia="楷体_GB2312" w:hAnsi="Times New Roman" w:hint="eastAsia"/>
          <w:kern w:val="2"/>
          <w:sz w:val="32"/>
          <w:szCs w:val="32"/>
        </w:rPr>
        <w:t>保密条款</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hint="eastAsia"/>
          <w:kern w:val="2"/>
          <w:sz w:val="32"/>
          <w:szCs w:val="32"/>
        </w:rPr>
        <w:t>对于在招标采购和合同履行过程中所获悉的属于保密的内容，采购人及维保方均负有保密义务。</w:t>
      </w:r>
    </w:p>
    <w:p w:rsidR="00AE5F66" w:rsidRDefault="00444AFA">
      <w:pPr>
        <w:widowControl w:val="0"/>
        <w:adjustRightInd/>
        <w:snapToGrid/>
        <w:spacing w:after="0" w:line="590" w:lineRule="exact"/>
        <w:ind w:firstLineChars="200" w:firstLine="640"/>
        <w:jc w:val="both"/>
        <w:rPr>
          <w:rFonts w:ascii="Times New Roman" w:eastAsia="楷体_GB2312" w:hAnsi="Times New Roman"/>
          <w:kern w:val="2"/>
          <w:sz w:val="32"/>
          <w:szCs w:val="32"/>
        </w:rPr>
      </w:pPr>
      <w:r>
        <w:rPr>
          <w:rFonts w:ascii="Times New Roman" w:eastAsia="楷体_GB2312" w:hAnsi="Times New Roman"/>
          <w:kern w:val="2"/>
          <w:sz w:val="32"/>
          <w:szCs w:val="32"/>
        </w:rPr>
        <w:t>（</w:t>
      </w:r>
      <w:r>
        <w:rPr>
          <w:rFonts w:ascii="Times New Roman" w:eastAsia="楷体_GB2312" w:hAnsi="Times New Roman" w:hint="eastAsia"/>
          <w:kern w:val="2"/>
          <w:sz w:val="32"/>
          <w:szCs w:val="32"/>
        </w:rPr>
        <w:t>三</w:t>
      </w:r>
      <w:r>
        <w:rPr>
          <w:rFonts w:ascii="Times New Roman" w:eastAsia="楷体_GB2312" w:hAnsi="Times New Roman"/>
          <w:kern w:val="2"/>
          <w:sz w:val="32"/>
          <w:szCs w:val="32"/>
        </w:rPr>
        <w:t>）违约责任</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hint="eastAsia"/>
          <w:kern w:val="2"/>
          <w:sz w:val="32"/>
          <w:szCs w:val="32"/>
        </w:rPr>
        <w:t>1</w:t>
      </w:r>
      <w:r>
        <w:rPr>
          <w:rFonts w:ascii="Times New Roman" w:eastAsia="方正仿宋_GB2312" w:hAnsi="Times New Roman"/>
          <w:kern w:val="2"/>
          <w:sz w:val="32"/>
          <w:szCs w:val="32"/>
        </w:rPr>
        <w:t>）如维保方服务水平未达到</w:t>
      </w:r>
      <w:r>
        <w:rPr>
          <w:rFonts w:ascii="Times New Roman" w:eastAsia="方正仿宋_GB2312" w:hAnsi="Times New Roman" w:hint="eastAsia"/>
          <w:kern w:val="2"/>
          <w:sz w:val="32"/>
          <w:szCs w:val="32"/>
        </w:rPr>
        <w:t>四</w:t>
      </w:r>
      <w:r>
        <w:rPr>
          <w:rFonts w:ascii="Times New Roman" w:eastAsia="方正仿宋_GB2312" w:hAnsi="Times New Roman"/>
          <w:kern w:val="2"/>
          <w:sz w:val="32"/>
          <w:szCs w:val="32"/>
        </w:rPr>
        <w:t>星级或</w:t>
      </w:r>
      <w:r>
        <w:rPr>
          <w:rFonts w:ascii="Times New Roman" w:eastAsia="方正仿宋_GB2312" w:hAnsi="Times New Roman" w:hint="eastAsia"/>
          <w:kern w:val="2"/>
          <w:sz w:val="32"/>
          <w:szCs w:val="32"/>
        </w:rPr>
        <w:t>所持资质失效的</w:t>
      </w:r>
      <w:r>
        <w:rPr>
          <w:rFonts w:ascii="Times New Roman" w:eastAsia="方正仿宋_GB2312" w:hAnsi="Times New Roman"/>
          <w:kern w:val="2"/>
          <w:sz w:val="32"/>
          <w:szCs w:val="32"/>
        </w:rPr>
        <w:t>，采购人有权单方面解除合同</w:t>
      </w:r>
      <w:r>
        <w:rPr>
          <w:rFonts w:ascii="Times New Roman" w:eastAsia="方正仿宋_GB2312" w:hAnsi="Times New Roman" w:hint="eastAsia"/>
          <w:kern w:val="2"/>
          <w:sz w:val="32"/>
          <w:szCs w:val="32"/>
        </w:rPr>
        <w:t>。</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hint="eastAsia"/>
          <w:kern w:val="2"/>
          <w:sz w:val="32"/>
          <w:szCs w:val="32"/>
        </w:rPr>
        <w:t>（</w:t>
      </w:r>
      <w:r>
        <w:rPr>
          <w:rFonts w:ascii="Times New Roman" w:eastAsia="方正仿宋_GB2312" w:hAnsi="Times New Roman" w:hint="eastAsia"/>
          <w:kern w:val="2"/>
          <w:sz w:val="32"/>
          <w:szCs w:val="32"/>
        </w:rPr>
        <w:t>2</w:t>
      </w:r>
      <w:r>
        <w:rPr>
          <w:rFonts w:ascii="Times New Roman" w:eastAsia="方正仿宋_GB2312" w:hAnsi="Times New Roman" w:hint="eastAsia"/>
          <w:kern w:val="2"/>
          <w:sz w:val="32"/>
          <w:szCs w:val="32"/>
        </w:rPr>
        <w:t>）维保方未能按消防维保规范及招标文件、采购合同约定提供维保服务，给他人造成损失的，应承担赔偿责任以及合同总额</w:t>
      </w:r>
      <w:r>
        <w:rPr>
          <w:rFonts w:ascii="Times New Roman" w:eastAsia="方正仿宋_GB2312" w:hAnsi="Times New Roman" w:hint="eastAsia"/>
          <w:kern w:val="2"/>
          <w:sz w:val="32"/>
          <w:szCs w:val="32"/>
        </w:rPr>
        <w:t>5%</w:t>
      </w:r>
      <w:r>
        <w:rPr>
          <w:rFonts w:ascii="Times New Roman" w:eastAsia="方正仿宋_GB2312" w:hAnsi="Times New Roman" w:hint="eastAsia"/>
          <w:kern w:val="2"/>
          <w:sz w:val="32"/>
          <w:szCs w:val="32"/>
        </w:rPr>
        <w:t>的违约金；若造成人</w:t>
      </w:r>
      <w:r>
        <w:rPr>
          <w:rFonts w:ascii="Times New Roman" w:eastAsia="方正仿宋_GB2312" w:hAnsi="Times New Roman" w:hint="eastAsia"/>
          <w:kern w:val="2"/>
          <w:sz w:val="32"/>
          <w:szCs w:val="32"/>
        </w:rPr>
        <w:t>员伤亡、财产重大损失的，采购人有权单方面解除合同。</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hint="eastAsia"/>
          <w:kern w:val="2"/>
          <w:sz w:val="32"/>
          <w:szCs w:val="32"/>
        </w:rPr>
        <w:t>3</w:t>
      </w:r>
      <w:r>
        <w:rPr>
          <w:rFonts w:ascii="Times New Roman" w:eastAsia="方正仿宋_GB2312" w:hAnsi="Times New Roman"/>
          <w:kern w:val="2"/>
          <w:sz w:val="32"/>
          <w:szCs w:val="32"/>
        </w:rPr>
        <w:t>）若维保方违反合同约定转包、分包或利用甲方有利条件从事非法活动的，采购人有权单方面解除合同。</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hint="eastAsia"/>
          <w:kern w:val="2"/>
          <w:sz w:val="32"/>
          <w:szCs w:val="32"/>
        </w:rPr>
        <w:t>注：采购人解除合同的，维保方应按合同总价款的</w:t>
      </w:r>
      <w:r>
        <w:rPr>
          <w:rFonts w:ascii="Times New Roman" w:eastAsia="方正仿宋_GB2312" w:hAnsi="Times New Roman" w:hint="eastAsia"/>
          <w:kern w:val="2"/>
          <w:sz w:val="32"/>
          <w:szCs w:val="32"/>
        </w:rPr>
        <w:t>20%</w:t>
      </w:r>
      <w:r>
        <w:rPr>
          <w:rFonts w:ascii="Times New Roman" w:eastAsia="方正仿宋_GB2312" w:hAnsi="Times New Roman" w:hint="eastAsia"/>
          <w:kern w:val="2"/>
          <w:sz w:val="32"/>
          <w:szCs w:val="32"/>
        </w:rPr>
        <w:t>支付违约金，还应赔偿给采购人造成的损失。</w:t>
      </w:r>
    </w:p>
    <w:p w:rsidR="00AE5F66" w:rsidRDefault="00444AFA">
      <w:pPr>
        <w:pStyle w:val="a5"/>
        <w:spacing w:line="360" w:lineRule="auto"/>
        <w:rPr>
          <w:rFonts w:ascii="宋体" w:eastAsia="宋体" w:hAnsi="宋体" w:cs="宋体"/>
          <w:b/>
          <w:sz w:val="36"/>
          <w:szCs w:val="36"/>
        </w:rPr>
      </w:pPr>
      <w:r>
        <w:rPr>
          <w:rFonts w:ascii="Times New Roman" w:eastAsia="黑体" w:hAnsi="Times New Roman" w:hint="eastAsia"/>
          <w:kern w:val="2"/>
          <w:sz w:val="32"/>
          <w:szCs w:val="32"/>
        </w:rPr>
        <w:t>三</w:t>
      </w:r>
      <w:r>
        <w:rPr>
          <w:rFonts w:ascii="Times New Roman" w:eastAsia="黑体" w:hAnsi="Times New Roman"/>
          <w:kern w:val="2"/>
          <w:sz w:val="32"/>
          <w:szCs w:val="32"/>
        </w:rPr>
        <w:t>、评分标准</w:t>
      </w:r>
      <w:r>
        <w:rPr>
          <w:rFonts w:ascii="宋体" w:eastAsia="宋体" w:hAnsi="宋体" w:cs="宋体" w:hint="eastAsia"/>
          <w:b/>
          <w:sz w:val="36"/>
          <w:szCs w:val="36"/>
        </w:rPr>
        <w:t>（潜在投标人需提供偏离表）</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lastRenderedPageBreak/>
        <w:t>（</w:t>
      </w:r>
      <w:r>
        <w:rPr>
          <w:rFonts w:ascii="Times New Roman" w:eastAsia="方正仿宋_GB2312" w:hAnsi="Times New Roman" w:hint="eastAsia"/>
          <w:kern w:val="2"/>
          <w:sz w:val="32"/>
          <w:szCs w:val="32"/>
        </w:rPr>
        <w:t>1</w:t>
      </w:r>
      <w:r>
        <w:rPr>
          <w:rFonts w:ascii="Times New Roman" w:eastAsia="方正仿宋_GB2312" w:hAnsi="Times New Roman"/>
          <w:kern w:val="2"/>
          <w:sz w:val="32"/>
          <w:szCs w:val="32"/>
        </w:rPr>
        <w:t>）每个供应商的评审总得分</w:t>
      </w:r>
      <w:r>
        <w:rPr>
          <w:rFonts w:ascii="Times New Roman" w:eastAsia="方正仿宋_GB2312" w:hAnsi="Times New Roman"/>
          <w:kern w:val="2"/>
          <w:sz w:val="32"/>
          <w:szCs w:val="32"/>
        </w:rPr>
        <w:t>FA</w:t>
      </w:r>
      <w:r>
        <w:rPr>
          <w:rFonts w:ascii="Times New Roman" w:eastAsia="方正仿宋_GB2312" w:hAnsi="Times New Roman"/>
          <w:kern w:val="2"/>
          <w:sz w:val="32"/>
          <w:szCs w:val="32"/>
        </w:rPr>
        <w:t>＝</w:t>
      </w:r>
      <w:r>
        <w:rPr>
          <w:rFonts w:ascii="Times New Roman" w:eastAsia="方正仿宋_GB2312" w:hAnsi="Times New Roman"/>
          <w:kern w:val="2"/>
          <w:sz w:val="32"/>
          <w:szCs w:val="32"/>
        </w:rPr>
        <w:t>F1</w:t>
      </w:r>
      <w:r>
        <w:rPr>
          <w:rFonts w:ascii="Times New Roman" w:eastAsia="方正仿宋_GB2312" w:hAnsi="Times New Roman"/>
          <w:kern w:val="2"/>
          <w:sz w:val="32"/>
          <w:szCs w:val="32"/>
        </w:rPr>
        <w:t>＋</w:t>
      </w:r>
      <w:r>
        <w:rPr>
          <w:rFonts w:ascii="Times New Roman" w:eastAsia="方正仿宋_GB2312" w:hAnsi="Times New Roman"/>
          <w:kern w:val="2"/>
          <w:sz w:val="32"/>
          <w:szCs w:val="32"/>
        </w:rPr>
        <w:t>F2</w:t>
      </w:r>
      <w:r>
        <w:rPr>
          <w:rFonts w:ascii="Times New Roman" w:eastAsia="方正仿宋_GB2312" w:hAnsi="Times New Roman"/>
          <w:kern w:val="2"/>
          <w:sz w:val="32"/>
          <w:szCs w:val="32"/>
        </w:rPr>
        <w:t>＋</w:t>
      </w:r>
      <w:r>
        <w:rPr>
          <w:rFonts w:ascii="Times New Roman" w:eastAsia="方正仿宋_GB2312" w:hAnsi="Times New Roman"/>
          <w:kern w:val="2"/>
          <w:sz w:val="32"/>
          <w:szCs w:val="32"/>
        </w:rPr>
        <w:t>F3</w:t>
      </w:r>
      <w:r>
        <w:rPr>
          <w:rFonts w:ascii="Times New Roman" w:eastAsia="方正仿宋_GB2312" w:hAnsi="Times New Roman"/>
          <w:kern w:val="2"/>
          <w:sz w:val="32"/>
          <w:szCs w:val="32"/>
        </w:rPr>
        <w:t>，其中：</w:t>
      </w:r>
      <w:r>
        <w:rPr>
          <w:rFonts w:ascii="Times New Roman" w:eastAsia="方正仿宋_GB2312" w:hAnsi="Times New Roman"/>
          <w:kern w:val="2"/>
          <w:sz w:val="32"/>
          <w:szCs w:val="32"/>
        </w:rPr>
        <w:t>F</w:t>
      </w:r>
      <w:r>
        <w:rPr>
          <w:rFonts w:ascii="Times New Roman" w:eastAsia="方正仿宋_GB2312" w:hAnsi="Times New Roman" w:hint="eastAsia"/>
          <w:kern w:val="2"/>
          <w:sz w:val="32"/>
          <w:szCs w:val="32"/>
        </w:rPr>
        <w:t>1</w:t>
      </w:r>
      <w:r>
        <w:rPr>
          <w:rFonts w:ascii="Times New Roman" w:eastAsia="方正仿宋_GB2312" w:hAnsi="Times New Roman"/>
          <w:kern w:val="2"/>
          <w:sz w:val="32"/>
          <w:szCs w:val="32"/>
        </w:rPr>
        <w:t>指技术项评审因素得分、</w:t>
      </w:r>
      <w:r>
        <w:rPr>
          <w:rFonts w:ascii="Times New Roman" w:eastAsia="方正仿宋_GB2312" w:hAnsi="Times New Roman"/>
          <w:kern w:val="2"/>
          <w:sz w:val="32"/>
          <w:szCs w:val="32"/>
        </w:rPr>
        <w:t>F</w:t>
      </w:r>
      <w:r>
        <w:rPr>
          <w:rFonts w:ascii="Times New Roman" w:eastAsia="方正仿宋_GB2312" w:hAnsi="Times New Roman" w:hint="eastAsia"/>
          <w:kern w:val="2"/>
          <w:sz w:val="32"/>
          <w:szCs w:val="32"/>
        </w:rPr>
        <w:t>2</w:t>
      </w:r>
      <w:r>
        <w:rPr>
          <w:rFonts w:ascii="Times New Roman" w:eastAsia="方正仿宋_GB2312" w:hAnsi="Times New Roman"/>
          <w:kern w:val="2"/>
          <w:sz w:val="32"/>
          <w:szCs w:val="32"/>
        </w:rPr>
        <w:t>指商务项评审因素得分</w:t>
      </w:r>
      <w:r>
        <w:rPr>
          <w:rFonts w:ascii="Times New Roman" w:eastAsia="方正仿宋_GB2312" w:hAnsi="Times New Roman" w:hint="eastAsia"/>
          <w:kern w:val="2"/>
          <w:sz w:val="32"/>
          <w:szCs w:val="32"/>
        </w:rPr>
        <w:t>、</w:t>
      </w:r>
      <w:r>
        <w:rPr>
          <w:rFonts w:ascii="Times New Roman" w:eastAsia="方正仿宋_GB2312" w:hAnsi="Times New Roman"/>
          <w:kern w:val="2"/>
          <w:sz w:val="32"/>
          <w:szCs w:val="32"/>
        </w:rPr>
        <w:t>F</w:t>
      </w:r>
      <w:r>
        <w:rPr>
          <w:rFonts w:ascii="Times New Roman" w:eastAsia="方正仿宋_GB2312" w:hAnsi="Times New Roman" w:hint="eastAsia"/>
          <w:kern w:val="2"/>
          <w:sz w:val="32"/>
          <w:szCs w:val="32"/>
        </w:rPr>
        <w:t>3</w:t>
      </w:r>
      <w:r>
        <w:rPr>
          <w:rFonts w:ascii="Times New Roman" w:eastAsia="方正仿宋_GB2312" w:hAnsi="Times New Roman"/>
          <w:kern w:val="2"/>
          <w:sz w:val="32"/>
          <w:szCs w:val="32"/>
        </w:rPr>
        <w:t>指</w:t>
      </w:r>
      <w:r>
        <w:rPr>
          <w:rFonts w:ascii="Times New Roman" w:eastAsia="方正仿宋_GB2312" w:hAnsi="Times New Roman" w:hint="eastAsia"/>
          <w:kern w:val="2"/>
          <w:sz w:val="32"/>
          <w:szCs w:val="32"/>
        </w:rPr>
        <w:t>报价</w:t>
      </w:r>
      <w:r>
        <w:rPr>
          <w:rFonts w:ascii="Times New Roman" w:eastAsia="方正仿宋_GB2312" w:hAnsi="Times New Roman"/>
          <w:kern w:val="2"/>
          <w:sz w:val="32"/>
          <w:szCs w:val="32"/>
        </w:rPr>
        <w:t>项评审因素得分。</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w:t>
      </w:r>
      <w:r>
        <w:rPr>
          <w:rFonts w:ascii="Times New Roman" w:eastAsia="方正仿宋_GB2312" w:hAnsi="Times New Roman" w:hint="eastAsia"/>
          <w:kern w:val="2"/>
          <w:sz w:val="32"/>
          <w:szCs w:val="32"/>
        </w:rPr>
        <w:t>2</w:t>
      </w:r>
      <w:r>
        <w:rPr>
          <w:rFonts w:ascii="Times New Roman" w:eastAsia="方正仿宋_GB2312" w:hAnsi="Times New Roman"/>
          <w:kern w:val="2"/>
          <w:sz w:val="32"/>
          <w:szCs w:val="32"/>
        </w:rPr>
        <w:t>）各项评审因素的设置如下：</w:t>
      </w:r>
    </w:p>
    <w:p w:rsidR="00AE5F66" w:rsidRDefault="00444AFA">
      <w:pPr>
        <w:widowControl w:val="0"/>
        <w:adjustRightInd/>
        <w:snapToGrid/>
        <w:spacing w:after="0" w:line="590" w:lineRule="exact"/>
        <w:jc w:val="both"/>
        <w:rPr>
          <w:rFonts w:ascii="Times New Roman" w:eastAsia="楷体_GB2312" w:hAnsi="Times New Roman"/>
          <w:kern w:val="2"/>
          <w:sz w:val="32"/>
          <w:szCs w:val="32"/>
        </w:rPr>
      </w:pPr>
      <w:r>
        <w:rPr>
          <w:rFonts w:ascii="Times New Roman" w:eastAsia="楷体_GB2312" w:hAnsi="Times New Roman"/>
          <w:kern w:val="2"/>
          <w:sz w:val="32"/>
          <w:szCs w:val="32"/>
        </w:rPr>
        <w:t>（一）技术部分评分</w:t>
      </w:r>
      <w:r>
        <w:rPr>
          <w:rFonts w:ascii="Times New Roman" w:eastAsia="楷体_GB2312" w:hAnsi="Times New Roman"/>
          <w:kern w:val="2"/>
          <w:sz w:val="32"/>
          <w:szCs w:val="32"/>
        </w:rPr>
        <w:t xml:space="preserve">     </w:t>
      </w:r>
      <w:r>
        <w:rPr>
          <w:rFonts w:ascii="Times New Roman" w:eastAsia="楷体_GB2312" w:hAnsi="Times New Roman"/>
          <w:kern w:val="2"/>
          <w:sz w:val="32"/>
          <w:szCs w:val="32"/>
        </w:rPr>
        <w:t>满分</w:t>
      </w:r>
      <w:r>
        <w:rPr>
          <w:rFonts w:ascii="Times New Roman" w:eastAsia="楷体_GB2312" w:hAnsi="Times New Roman"/>
          <w:kern w:val="2"/>
          <w:sz w:val="32"/>
          <w:szCs w:val="32"/>
        </w:rPr>
        <w:t>7</w:t>
      </w:r>
      <w:r>
        <w:rPr>
          <w:rFonts w:ascii="Times New Roman" w:eastAsia="楷体_GB2312" w:hAnsi="Times New Roman" w:hint="eastAsia"/>
          <w:kern w:val="2"/>
          <w:sz w:val="32"/>
          <w:szCs w:val="32"/>
        </w:rPr>
        <w:t>5</w:t>
      </w:r>
      <w:r>
        <w:rPr>
          <w:rFonts w:ascii="Times New Roman" w:eastAsia="楷体_GB2312" w:hAnsi="Times New Roman"/>
          <w:kern w:val="2"/>
          <w:sz w:val="32"/>
          <w:szCs w:val="32"/>
        </w:rPr>
        <w:t>分</w:t>
      </w:r>
    </w:p>
    <w:tbl>
      <w:tblPr>
        <w:tblW w:w="499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8"/>
        <w:gridCol w:w="1224"/>
        <w:gridCol w:w="6057"/>
      </w:tblGrid>
      <w:tr w:rsidR="00AE5F66">
        <w:tc>
          <w:tcPr>
            <w:tcW w:w="1238" w:type="dxa"/>
            <w:vAlign w:val="center"/>
          </w:tcPr>
          <w:p w:rsidR="00AE5F66" w:rsidRDefault="00444AFA">
            <w:pPr>
              <w:widowControl w:val="0"/>
              <w:adjustRightInd/>
              <w:snapToGrid/>
              <w:spacing w:after="0" w:line="40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评标项目</w:t>
            </w:r>
          </w:p>
        </w:tc>
        <w:tc>
          <w:tcPr>
            <w:tcW w:w="1224" w:type="dxa"/>
            <w:vAlign w:val="center"/>
          </w:tcPr>
          <w:p w:rsidR="00AE5F66" w:rsidRDefault="00444AFA">
            <w:pPr>
              <w:widowControl w:val="0"/>
              <w:adjustRightInd/>
              <w:snapToGrid/>
              <w:spacing w:after="0" w:line="40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评标分值</w:t>
            </w:r>
          </w:p>
        </w:tc>
        <w:tc>
          <w:tcPr>
            <w:tcW w:w="6057" w:type="dxa"/>
            <w:vAlign w:val="center"/>
          </w:tcPr>
          <w:p w:rsidR="00AE5F66" w:rsidRDefault="00444AFA">
            <w:pPr>
              <w:widowControl w:val="0"/>
              <w:adjustRightInd/>
              <w:snapToGrid/>
              <w:spacing w:after="0" w:line="40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评标方法描述</w:t>
            </w:r>
          </w:p>
        </w:tc>
      </w:tr>
      <w:tr w:rsidR="00AE5F66">
        <w:tc>
          <w:tcPr>
            <w:tcW w:w="1238" w:type="dxa"/>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响应情况</w:t>
            </w:r>
          </w:p>
        </w:tc>
        <w:tc>
          <w:tcPr>
            <w:tcW w:w="1224" w:type="dxa"/>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57</w:t>
            </w:r>
          </w:p>
        </w:tc>
        <w:tc>
          <w:tcPr>
            <w:tcW w:w="6057" w:type="dxa"/>
          </w:tcPr>
          <w:p w:rsidR="00AE5F66" w:rsidRDefault="00444AFA">
            <w:pPr>
              <w:widowControl w:val="0"/>
              <w:adjustRightInd/>
              <w:snapToGrid/>
              <w:spacing w:after="0" w:line="400" w:lineRule="exact"/>
              <w:jc w:val="both"/>
              <w:rPr>
                <w:rFonts w:ascii="Times New Roman" w:eastAsia="方正仿宋_GB2312" w:hAnsi="Times New Roman"/>
                <w:kern w:val="2"/>
                <w:sz w:val="24"/>
                <w:szCs w:val="24"/>
              </w:rPr>
            </w:pPr>
            <w:r>
              <w:rPr>
                <w:rFonts w:ascii="Times New Roman" w:eastAsia="方正仿宋_GB2312" w:hAnsi="Times New Roman" w:hint="eastAsia"/>
                <w:kern w:val="2"/>
                <w:sz w:val="24"/>
                <w:szCs w:val="24"/>
              </w:rPr>
              <w:t>根据供应商对采购文件附件第一大点“（二）技术和服务要求”部分的响应情况由评委评分：完全满足采购文件要求的得</w:t>
            </w:r>
            <w:r>
              <w:rPr>
                <w:rFonts w:ascii="Times New Roman" w:eastAsia="方正仿宋_GB2312" w:hAnsi="Times New Roman" w:hint="eastAsia"/>
                <w:kern w:val="2"/>
                <w:sz w:val="24"/>
                <w:szCs w:val="24"/>
              </w:rPr>
              <w:t>57</w:t>
            </w:r>
            <w:r>
              <w:rPr>
                <w:rFonts w:ascii="Times New Roman" w:eastAsia="方正仿宋_GB2312" w:hAnsi="Times New Roman" w:hint="eastAsia"/>
                <w:kern w:val="2"/>
                <w:sz w:val="24"/>
                <w:szCs w:val="24"/>
              </w:rPr>
              <w:t>分，未响应或每负偏离一项扣</w:t>
            </w:r>
            <w:r>
              <w:rPr>
                <w:rFonts w:ascii="Times New Roman" w:eastAsia="方正仿宋_GB2312" w:hAnsi="Times New Roman" w:hint="eastAsia"/>
                <w:kern w:val="2"/>
                <w:sz w:val="24"/>
                <w:szCs w:val="24"/>
              </w:rPr>
              <w:t>3</w:t>
            </w:r>
            <w:r>
              <w:rPr>
                <w:rFonts w:ascii="Times New Roman" w:eastAsia="方正仿宋_GB2312" w:hAnsi="Times New Roman" w:hint="eastAsia"/>
                <w:kern w:val="2"/>
                <w:sz w:val="24"/>
                <w:szCs w:val="24"/>
              </w:rPr>
              <w:t>分。【注：</w:t>
            </w:r>
            <w:r>
              <w:rPr>
                <w:rFonts w:ascii="Times New Roman" w:eastAsia="方正仿宋_GB2312" w:hAnsi="Times New Roman" w:hint="eastAsia"/>
                <w:kern w:val="2"/>
                <w:sz w:val="24"/>
                <w:szCs w:val="24"/>
              </w:rPr>
              <w:t>标</w:t>
            </w:r>
            <w:r>
              <w:rPr>
                <w:rFonts w:ascii="Times New Roman" w:eastAsia="方正仿宋_GB2312" w:hAnsi="Times New Roman" w:hint="eastAsia"/>
                <w:kern w:val="2"/>
                <w:sz w:val="24"/>
                <w:szCs w:val="24"/>
              </w:rPr>
              <w:t>“★”</w:t>
            </w:r>
            <w:r>
              <w:rPr>
                <w:rFonts w:ascii="Times New Roman" w:eastAsia="方正仿宋_GB2312" w:hAnsi="Times New Roman" w:hint="eastAsia"/>
                <w:kern w:val="2"/>
                <w:sz w:val="24"/>
                <w:szCs w:val="24"/>
              </w:rPr>
              <w:t>部分</w:t>
            </w:r>
            <w:r>
              <w:rPr>
                <w:rFonts w:ascii="Times New Roman" w:eastAsia="方正仿宋_GB2312" w:hAnsi="Times New Roman" w:hint="eastAsia"/>
                <w:kern w:val="2"/>
                <w:sz w:val="24"/>
                <w:szCs w:val="24"/>
              </w:rPr>
              <w:t>不允许负偏离，若出现负偏离按照废标处理。凡标有最低一级序号的指标项即为一项技术条款，无论是否隶属于上一级编号】</w:t>
            </w:r>
          </w:p>
        </w:tc>
      </w:tr>
      <w:tr w:rsidR="00AE5F66">
        <w:tc>
          <w:tcPr>
            <w:tcW w:w="1238" w:type="dxa"/>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总体方案</w:t>
            </w:r>
          </w:p>
        </w:tc>
        <w:tc>
          <w:tcPr>
            <w:tcW w:w="1224" w:type="dxa"/>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3</w:t>
            </w:r>
          </w:p>
        </w:tc>
        <w:tc>
          <w:tcPr>
            <w:tcW w:w="6057" w:type="dxa"/>
          </w:tcPr>
          <w:p w:rsidR="00AE5F66" w:rsidRDefault="00444AFA">
            <w:pPr>
              <w:widowControl w:val="0"/>
              <w:adjustRightInd/>
              <w:snapToGrid/>
              <w:spacing w:after="0" w:line="400" w:lineRule="exact"/>
              <w:jc w:val="both"/>
              <w:rPr>
                <w:rFonts w:ascii="Times New Roman" w:eastAsia="方正仿宋_GB2312" w:hAnsi="Times New Roman"/>
                <w:kern w:val="2"/>
                <w:sz w:val="24"/>
                <w:szCs w:val="24"/>
              </w:rPr>
            </w:pPr>
            <w:r>
              <w:rPr>
                <w:rFonts w:ascii="Times New Roman" w:eastAsia="方正仿宋_GB2312" w:hAnsi="Times New Roman" w:hint="eastAsia"/>
                <w:kern w:val="2"/>
                <w:sz w:val="24"/>
                <w:szCs w:val="24"/>
              </w:rPr>
              <w:t>根据供应商针对本项目提供的总体方案（包括但不限于下述三个方面的内容：维保人员进场安排、技术装备配备、消防设施维保流程），由评委评分：方案内容完整、符合本项目情况、可操作性强的得</w:t>
            </w:r>
            <w:r>
              <w:rPr>
                <w:rFonts w:ascii="Times New Roman" w:eastAsia="方正仿宋_GB2312" w:hAnsi="Times New Roman" w:hint="eastAsia"/>
                <w:kern w:val="2"/>
                <w:sz w:val="24"/>
                <w:szCs w:val="24"/>
              </w:rPr>
              <w:t>3</w:t>
            </w:r>
            <w:r>
              <w:rPr>
                <w:rFonts w:ascii="Times New Roman" w:eastAsia="方正仿宋_GB2312" w:hAnsi="Times New Roman" w:hint="eastAsia"/>
                <w:kern w:val="2"/>
                <w:sz w:val="24"/>
                <w:szCs w:val="24"/>
              </w:rPr>
              <w:t>分；方案内容较完整、大部分符合本项目情况、可操作性较强的得</w:t>
            </w:r>
            <w:r>
              <w:rPr>
                <w:rFonts w:ascii="Times New Roman" w:eastAsia="方正仿宋_GB2312" w:hAnsi="Times New Roman" w:hint="eastAsia"/>
                <w:kern w:val="2"/>
                <w:sz w:val="24"/>
                <w:szCs w:val="24"/>
              </w:rPr>
              <w:t>1.5</w:t>
            </w:r>
            <w:r>
              <w:rPr>
                <w:rFonts w:ascii="Times New Roman" w:eastAsia="方正仿宋_GB2312" w:hAnsi="Times New Roman" w:hint="eastAsia"/>
                <w:kern w:val="2"/>
                <w:sz w:val="24"/>
                <w:szCs w:val="24"/>
              </w:rPr>
              <w:t>分；方案内容存在缺漏、基本符合本项目情况、可操作性一般的得</w:t>
            </w:r>
            <w:r>
              <w:rPr>
                <w:rFonts w:ascii="Times New Roman" w:eastAsia="方正仿宋_GB2312" w:hAnsi="Times New Roman" w:hint="eastAsia"/>
                <w:kern w:val="2"/>
                <w:sz w:val="24"/>
                <w:szCs w:val="24"/>
              </w:rPr>
              <w:t>1</w:t>
            </w:r>
            <w:r>
              <w:rPr>
                <w:rFonts w:ascii="Times New Roman" w:eastAsia="方正仿宋_GB2312" w:hAnsi="Times New Roman" w:hint="eastAsia"/>
                <w:kern w:val="2"/>
                <w:sz w:val="24"/>
                <w:szCs w:val="24"/>
              </w:rPr>
              <w:t>分；方案不可行或未提供方案的不得分。</w:t>
            </w:r>
          </w:p>
        </w:tc>
      </w:tr>
      <w:tr w:rsidR="00AE5F66">
        <w:tc>
          <w:tcPr>
            <w:tcW w:w="1238" w:type="dxa"/>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过渡交接方案</w:t>
            </w:r>
          </w:p>
        </w:tc>
        <w:tc>
          <w:tcPr>
            <w:tcW w:w="1224" w:type="dxa"/>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3</w:t>
            </w:r>
          </w:p>
        </w:tc>
        <w:tc>
          <w:tcPr>
            <w:tcW w:w="6057" w:type="dxa"/>
          </w:tcPr>
          <w:p w:rsidR="00AE5F66" w:rsidRDefault="00444AFA">
            <w:pPr>
              <w:widowControl w:val="0"/>
              <w:adjustRightInd/>
              <w:snapToGrid/>
              <w:spacing w:after="0" w:line="400" w:lineRule="exact"/>
              <w:rPr>
                <w:rFonts w:ascii="Times New Roman" w:eastAsia="方正仿宋_GB2312" w:hAnsi="Times New Roman"/>
                <w:kern w:val="2"/>
                <w:sz w:val="24"/>
                <w:szCs w:val="24"/>
              </w:rPr>
            </w:pPr>
            <w:r>
              <w:rPr>
                <w:rFonts w:ascii="Times New Roman" w:eastAsia="方正仿宋_GB2312" w:hAnsi="Times New Roman" w:hint="eastAsia"/>
                <w:kern w:val="2"/>
                <w:sz w:val="24"/>
                <w:szCs w:val="24"/>
              </w:rPr>
              <w:t>根据供应商针对本项目提供的过渡交接方案（包括但不限于下述三个方面的内容：进驻时过渡交接计划安排、制定退场时过渡交接计划安排、制定整体过渡交接计划安排与组</w:t>
            </w:r>
            <w:r>
              <w:rPr>
                <w:rFonts w:ascii="Times New Roman" w:eastAsia="方正仿宋_GB2312" w:hAnsi="Times New Roman" w:hint="eastAsia"/>
                <w:kern w:val="2"/>
                <w:sz w:val="24"/>
                <w:szCs w:val="24"/>
              </w:rPr>
              <w:t>织实施），由评委评分：方案内容完整、可操作性强的得</w:t>
            </w:r>
            <w:r>
              <w:rPr>
                <w:rFonts w:ascii="Times New Roman" w:eastAsia="方正仿宋_GB2312" w:hAnsi="Times New Roman" w:hint="eastAsia"/>
                <w:kern w:val="2"/>
                <w:sz w:val="24"/>
                <w:szCs w:val="24"/>
              </w:rPr>
              <w:t>3</w:t>
            </w:r>
            <w:r>
              <w:rPr>
                <w:rFonts w:ascii="Times New Roman" w:eastAsia="方正仿宋_GB2312" w:hAnsi="Times New Roman" w:hint="eastAsia"/>
                <w:kern w:val="2"/>
                <w:sz w:val="24"/>
                <w:szCs w:val="24"/>
              </w:rPr>
              <w:t>分；方案内容较完整、可操作性较强的得</w:t>
            </w:r>
            <w:r>
              <w:rPr>
                <w:rFonts w:ascii="Times New Roman" w:eastAsia="方正仿宋_GB2312" w:hAnsi="Times New Roman" w:hint="eastAsia"/>
                <w:kern w:val="2"/>
                <w:sz w:val="24"/>
                <w:szCs w:val="24"/>
              </w:rPr>
              <w:t>1.5</w:t>
            </w:r>
            <w:r>
              <w:rPr>
                <w:rFonts w:ascii="Times New Roman" w:eastAsia="方正仿宋_GB2312" w:hAnsi="Times New Roman" w:hint="eastAsia"/>
                <w:kern w:val="2"/>
                <w:sz w:val="24"/>
                <w:szCs w:val="24"/>
              </w:rPr>
              <w:t>分；方案内容存在缺漏、可操作性一般的得</w:t>
            </w:r>
            <w:r>
              <w:rPr>
                <w:rFonts w:ascii="Times New Roman" w:eastAsia="方正仿宋_GB2312" w:hAnsi="Times New Roman" w:hint="eastAsia"/>
                <w:kern w:val="2"/>
                <w:sz w:val="24"/>
                <w:szCs w:val="24"/>
              </w:rPr>
              <w:t>1</w:t>
            </w:r>
            <w:r>
              <w:rPr>
                <w:rFonts w:ascii="Times New Roman" w:eastAsia="方正仿宋_GB2312" w:hAnsi="Times New Roman" w:hint="eastAsia"/>
                <w:kern w:val="2"/>
                <w:sz w:val="24"/>
                <w:szCs w:val="24"/>
              </w:rPr>
              <w:t>分；方案不可行或未提供方案的不得分。</w:t>
            </w:r>
          </w:p>
        </w:tc>
      </w:tr>
      <w:tr w:rsidR="00AE5F66">
        <w:tc>
          <w:tcPr>
            <w:tcW w:w="1238" w:type="dxa"/>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日常巡查方案</w:t>
            </w:r>
          </w:p>
        </w:tc>
        <w:tc>
          <w:tcPr>
            <w:tcW w:w="1224" w:type="dxa"/>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3</w:t>
            </w:r>
          </w:p>
        </w:tc>
        <w:tc>
          <w:tcPr>
            <w:tcW w:w="6057" w:type="dxa"/>
          </w:tcPr>
          <w:p w:rsidR="00AE5F66" w:rsidRDefault="00444AFA">
            <w:pPr>
              <w:widowControl w:val="0"/>
              <w:adjustRightInd/>
              <w:snapToGrid/>
              <w:spacing w:after="0" w:line="400" w:lineRule="exact"/>
              <w:rPr>
                <w:rFonts w:ascii="Times New Roman" w:eastAsia="方正仿宋_GB2312" w:hAnsi="Times New Roman"/>
                <w:kern w:val="2"/>
                <w:sz w:val="24"/>
                <w:szCs w:val="24"/>
              </w:rPr>
            </w:pPr>
            <w:r>
              <w:rPr>
                <w:rFonts w:ascii="Times New Roman" w:eastAsia="方正仿宋_GB2312" w:hAnsi="Times New Roman" w:hint="eastAsia"/>
                <w:kern w:val="2"/>
                <w:sz w:val="24"/>
                <w:szCs w:val="24"/>
              </w:rPr>
              <w:t>根据供应商</w:t>
            </w:r>
            <w:r>
              <w:rPr>
                <w:rFonts w:ascii="Times New Roman" w:eastAsia="方正仿宋_GB2312" w:hAnsi="Times New Roman" w:hint="eastAsia"/>
                <w:kern w:val="2"/>
                <w:sz w:val="24"/>
                <w:szCs w:val="24"/>
              </w:rPr>
              <w:t>针对该项目招标内容及要求制定针对本项目的日常巡查方案（包括下述三个方面的内容：巡查人员、秩序管理、巡查具体实施方案等）且内容符合项目实际要求的得</w:t>
            </w:r>
            <w:r>
              <w:rPr>
                <w:rFonts w:ascii="Times New Roman" w:eastAsia="方正仿宋_GB2312" w:hAnsi="Times New Roman" w:hint="eastAsia"/>
                <w:kern w:val="2"/>
                <w:sz w:val="24"/>
                <w:szCs w:val="24"/>
              </w:rPr>
              <w:t>3</w:t>
            </w:r>
            <w:r>
              <w:rPr>
                <w:rFonts w:ascii="Times New Roman" w:eastAsia="方正仿宋_GB2312" w:hAnsi="Times New Roman" w:hint="eastAsia"/>
                <w:kern w:val="2"/>
                <w:sz w:val="24"/>
                <w:szCs w:val="24"/>
              </w:rPr>
              <w:t>分，少一个内容或内容与项目实际不符的扣</w:t>
            </w:r>
            <w:r>
              <w:rPr>
                <w:rFonts w:ascii="Times New Roman" w:eastAsia="方正仿宋_GB2312" w:hAnsi="Times New Roman" w:hint="eastAsia"/>
                <w:kern w:val="2"/>
                <w:sz w:val="24"/>
                <w:szCs w:val="24"/>
              </w:rPr>
              <w:t>1</w:t>
            </w:r>
            <w:r>
              <w:rPr>
                <w:rFonts w:ascii="Times New Roman" w:eastAsia="方正仿宋_GB2312" w:hAnsi="Times New Roman" w:hint="eastAsia"/>
                <w:kern w:val="2"/>
                <w:sz w:val="24"/>
                <w:szCs w:val="24"/>
              </w:rPr>
              <w:t>分，扣完为止。</w:t>
            </w:r>
          </w:p>
        </w:tc>
      </w:tr>
      <w:tr w:rsidR="00AE5F66">
        <w:trPr>
          <w:trHeight w:val="2026"/>
        </w:trPr>
        <w:tc>
          <w:tcPr>
            <w:tcW w:w="1238" w:type="dxa"/>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lastRenderedPageBreak/>
              <w:t>应急处置预案</w:t>
            </w:r>
          </w:p>
        </w:tc>
        <w:tc>
          <w:tcPr>
            <w:tcW w:w="1224" w:type="dxa"/>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3</w:t>
            </w:r>
          </w:p>
        </w:tc>
        <w:tc>
          <w:tcPr>
            <w:tcW w:w="6057" w:type="dxa"/>
          </w:tcPr>
          <w:p w:rsidR="00AE5F66" w:rsidRDefault="00444AFA">
            <w:pPr>
              <w:widowControl w:val="0"/>
              <w:adjustRightInd/>
              <w:snapToGrid/>
              <w:spacing w:after="0" w:line="400" w:lineRule="exact"/>
              <w:rPr>
                <w:rFonts w:ascii="Times New Roman" w:eastAsia="方正仿宋_GB2312" w:hAnsi="Times New Roman"/>
                <w:kern w:val="2"/>
                <w:sz w:val="24"/>
                <w:szCs w:val="24"/>
              </w:rPr>
            </w:pPr>
            <w:r>
              <w:rPr>
                <w:rFonts w:ascii="Times New Roman" w:eastAsia="方正仿宋_GB2312" w:hAnsi="Times New Roman" w:hint="eastAsia"/>
                <w:kern w:val="2"/>
                <w:sz w:val="24"/>
                <w:szCs w:val="24"/>
              </w:rPr>
              <w:t>根据供应商针对本项目提供的应急处置预案（包括但不限于下述三个方面的内容：应急时间、应急措施、应急人员配备），由评委评分：</w:t>
            </w:r>
            <w:r>
              <w:rPr>
                <w:rFonts w:ascii="Times New Roman" w:eastAsia="方正仿宋_GB2312" w:hAnsi="Times New Roman"/>
                <w:kern w:val="2"/>
                <w:sz w:val="24"/>
                <w:szCs w:val="24"/>
              </w:rPr>
              <w:t>方案完整、详细、具体、可行性强的</w:t>
            </w:r>
            <w:r>
              <w:rPr>
                <w:rFonts w:ascii="Times New Roman" w:eastAsia="方正仿宋_GB2312" w:hAnsi="Times New Roman" w:hint="eastAsia"/>
                <w:kern w:val="2"/>
                <w:sz w:val="24"/>
                <w:szCs w:val="24"/>
              </w:rPr>
              <w:t>得</w:t>
            </w:r>
            <w:r>
              <w:rPr>
                <w:rFonts w:ascii="Times New Roman" w:eastAsia="方正仿宋_GB2312" w:hAnsi="Times New Roman"/>
                <w:kern w:val="2"/>
                <w:sz w:val="24"/>
                <w:szCs w:val="24"/>
              </w:rPr>
              <w:t>3</w:t>
            </w:r>
            <w:r>
              <w:rPr>
                <w:rFonts w:ascii="Times New Roman" w:eastAsia="方正仿宋_GB2312" w:hAnsi="Times New Roman"/>
                <w:kern w:val="2"/>
                <w:sz w:val="24"/>
                <w:szCs w:val="24"/>
              </w:rPr>
              <w:t>分；方案较为周全详细、具体、完善、可行性一般的得</w:t>
            </w:r>
            <w:r>
              <w:rPr>
                <w:rFonts w:ascii="Times New Roman" w:eastAsia="方正仿宋_GB2312" w:hAnsi="Times New Roman" w:hint="eastAsia"/>
                <w:kern w:val="2"/>
                <w:sz w:val="24"/>
                <w:szCs w:val="24"/>
              </w:rPr>
              <w:t>1.5</w:t>
            </w:r>
            <w:r>
              <w:rPr>
                <w:rFonts w:ascii="Times New Roman" w:eastAsia="方正仿宋_GB2312" w:hAnsi="Times New Roman"/>
                <w:kern w:val="2"/>
                <w:sz w:val="24"/>
                <w:szCs w:val="24"/>
              </w:rPr>
              <w:t>分；方案简单且可行性一般的得</w:t>
            </w:r>
            <w:r>
              <w:rPr>
                <w:rFonts w:ascii="Times New Roman" w:eastAsia="方正仿宋_GB2312" w:hAnsi="Times New Roman"/>
                <w:kern w:val="2"/>
                <w:sz w:val="24"/>
                <w:szCs w:val="24"/>
              </w:rPr>
              <w:t>1</w:t>
            </w:r>
            <w:r>
              <w:rPr>
                <w:rFonts w:ascii="Times New Roman" w:eastAsia="方正仿宋_GB2312" w:hAnsi="Times New Roman"/>
                <w:kern w:val="2"/>
                <w:sz w:val="24"/>
                <w:szCs w:val="24"/>
              </w:rPr>
              <w:t>分；</w:t>
            </w:r>
            <w:r>
              <w:rPr>
                <w:rFonts w:ascii="Times New Roman" w:eastAsia="方正仿宋_GB2312" w:hAnsi="Times New Roman" w:hint="eastAsia"/>
                <w:kern w:val="2"/>
                <w:sz w:val="24"/>
                <w:szCs w:val="24"/>
              </w:rPr>
              <w:t>方案不可行或未提供方案的不得分。</w:t>
            </w:r>
          </w:p>
        </w:tc>
      </w:tr>
      <w:tr w:rsidR="00AE5F66">
        <w:tc>
          <w:tcPr>
            <w:tcW w:w="1238" w:type="dxa"/>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项目负责人</w:t>
            </w:r>
          </w:p>
        </w:tc>
        <w:tc>
          <w:tcPr>
            <w:tcW w:w="1224" w:type="dxa"/>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3</w:t>
            </w:r>
          </w:p>
        </w:tc>
        <w:tc>
          <w:tcPr>
            <w:tcW w:w="6057" w:type="dxa"/>
          </w:tcPr>
          <w:p w:rsidR="00AE5F66" w:rsidRDefault="00444AFA">
            <w:pPr>
              <w:widowControl w:val="0"/>
              <w:adjustRightInd/>
              <w:snapToGrid/>
              <w:spacing w:after="0" w:line="400" w:lineRule="exact"/>
              <w:rPr>
                <w:rFonts w:ascii="Times New Roman" w:eastAsia="方正仿宋_GB2312" w:hAnsi="Times New Roman"/>
                <w:kern w:val="2"/>
                <w:sz w:val="24"/>
                <w:szCs w:val="24"/>
              </w:rPr>
            </w:pPr>
            <w:r>
              <w:rPr>
                <w:rFonts w:ascii="Times New Roman" w:eastAsia="方正仿宋_GB2312" w:hAnsi="Times New Roman" w:hint="eastAsia"/>
                <w:kern w:val="2"/>
                <w:sz w:val="24"/>
                <w:szCs w:val="24"/>
              </w:rPr>
              <w:t>拟任本项目负责人具有一级注册消防工程师资格、四级及以上建（构）筑物消防员资格证书，并具有</w:t>
            </w:r>
            <w:r>
              <w:rPr>
                <w:rFonts w:ascii="Times New Roman" w:eastAsia="方正仿宋_GB2312" w:hAnsi="Times New Roman" w:hint="eastAsia"/>
                <w:kern w:val="2"/>
                <w:sz w:val="24"/>
                <w:szCs w:val="24"/>
              </w:rPr>
              <w:t>3</w:t>
            </w:r>
            <w:r>
              <w:rPr>
                <w:rFonts w:ascii="Times New Roman" w:eastAsia="方正仿宋_GB2312" w:hAnsi="Times New Roman" w:hint="eastAsia"/>
                <w:kern w:val="2"/>
                <w:sz w:val="24"/>
                <w:szCs w:val="24"/>
              </w:rPr>
              <w:t>年以上（不含</w:t>
            </w:r>
            <w:r>
              <w:rPr>
                <w:rFonts w:ascii="Times New Roman" w:eastAsia="方正仿宋_GB2312" w:hAnsi="Times New Roman" w:hint="eastAsia"/>
                <w:kern w:val="2"/>
                <w:sz w:val="24"/>
                <w:szCs w:val="24"/>
              </w:rPr>
              <w:t>3</w:t>
            </w:r>
            <w:r>
              <w:rPr>
                <w:rFonts w:ascii="Times New Roman" w:eastAsia="方正仿宋_GB2312" w:hAnsi="Times New Roman" w:hint="eastAsia"/>
                <w:kern w:val="2"/>
                <w:sz w:val="24"/>
                <w:szCs w:val="24"/>
              </w:rPr>
              <w:t>年）从事消防设施项目检测维保工作和主持完成</w:t>
            </w:r>
            <w:r>
              <w:rPr>
                <w:rFonts w:ascii="Times New Roman" w:eastAsia="方正仿宋_GB2312" w:hAnsi="Times New Roman" w:hint="eastAsia"/>
                <w:kern w:val="2"/>
                <w:sz w:val="24"/>
                <w:szCs w:val="24"/>
              </w:rPr>
              <w:t>2</w:t>
            </w:r>
            <w:r>
              <w:rPr>
                <w:rFonts w:ascii="Times New Roman" w:eastAsia="方正仿宋_GB2312" w:hAnsi="Times New Roman" w:hint="eastAsia"/>
                <w:kern w:val="2"/>
                <w:sz w:val="24"/>
                <w:szCs w:val="24"/>
              </w:rPr>
              <w:t>项及以上建筑面积不小于</w:t>
            </w:r>
            <w:r>
              <w:rPr>
                <w:rFonts w:ascii="Times New Roman" w:eastAsia="方正仿宋_GB2312" w:hAnsi="Times New Roman" w:hint="eastAsia"/>
                <w:kern w:val="2"/>
                <w:sz w:val="24"/>
                <w:szCs w:val="24"/>
              </w:rPr>
              <w:t>10</w:t>
            </w:r>
            <w:r>
              <w:rPr>
                <w:rFonts w:ascii="Times New Roman" w:eastAsia="方正仿宋_GB2312" w:hAnsi="Times New Roman" w:hint="eastAsia"/>
                <w:kern w:val="2"/>
                <w:sz w:val="24"/>
                <w:szCs w:val="24"/>
              </w:rPr>
              <w:t>万平方米的消防设施检测维保项目的实际工作经历的，得</w:t>
            </w:r>
            <w:r>
              <w:rPr>
                <w:rFonts w:ascii="Times New Roman" w:eastAsia="方正仿宋_GB2312" w:hAnsi="Times New Roman" w:hint="eastAsia"/>
                <w:kern w:val="2"/>
                <w:sz w:val="24"/>
                <w:szCs w:val="24"/>
              </w:rPr>
              <w:t>3</w:t>
            </w:r>
            <w:r>
              <w:rPr>
                <w:rFonts w:ascii="Times New Roman" w:eastAsia="方正仿宋_GB2312" w:hAnsi="Times New Roman" w:hint="eastAsia"/>
                <w:kern w:val="2"/>
                <w:sz w:val="24"/>
                <w:szCs w:val="24"/>
              </w:rPr>
              <w:t>分。须于投标文件中提供项目负责人的身份证、资格证书、工作经历、投标人为其缴交的社保凭证（即社保管理部门出具的在投标截止时间之前六个月内连续三个月的社保缴交证明）的复印件，实际工作经历的认定以提供的业绩证明材料为准，否则不得分。</w:t>
            </w:r>
          </w:p>
        </w:tc>
      </w:tr>
      <w:tr w:rsidR="00AE5F66">
        <w:trPr>
          <w:trHeight w:val="90"/>
        </w:trPr>
        <w:tc>
          <w:tcPr>
            <w:tcW w:w="1238" w:type="dxa"/>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技术负责人</w:t>
            </w:r>
          </w:p>
        </w:tc>
        <w:tc>
          <w:tcPr>
            <w:tcW w:w="1224" w:type="dxa"/>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3</w:t>
            </w:r>
          </w:p>
        </w:tc>
        <w:tc>
          <w:tcPr>
            <w:tcW w:w="6057" w:type="dxa"/>
          </w:tcPr>
          <w:p w:rsidR="00AE5F66" w:rsidRDefault="00444AFA">
            <w:pPr>
              <w:widowControl w:val="0"/>
              <w:adjustRightInd/>
              <w:snapToGrid/>
              <w:spacing w:after="0" w:line="400" w:lineRule="exact"/>
              <w:rPr>
                <w:rFonts w:ascii="Times New Roman" w:eastAsia="方正仿宋_GB2312" w:hAnsi="Times New Roman"/>
                <w:kern w:val="2"/>
                <w:sz w:val="24"/>
                <w:szCs w:val="24"/>
              </w:rPr>
            </w:pPr>
            <w:r>
              <w:rPr>
                <w:rFonts w:ascii="Times New Roman" w:eastAsia="方正仿宋_GB2312" w:hAnsi="Times New Roman" w:hint="eastAsia"/>
                <w:kern w:val="2"/>
                <w:sz w:val="24"/>
                <w:szCs w:val="24"/>
              </w:rPr>
              <w:t>供应商为本项目拟配备的技术负责人（</w:t>
            </w:r>
            <w:r>
              <w:rPr>
                <w:rFonts w:ascii="Times New Roman" w:eastAsia="方正仿宋_GB2312" w:hAnsi="Times New Roman" w:hint="eastAsia"/>
                <w:kern w:val="2"/>
                <w:sz w:val="24"/>
                <w:szCs w:val="24"/>
              </w:rPr>
              <w:t>1</w:t>
            </w:r>
            <w:r>
              <w:rPr>
                <w:rFonts w:ascii="Times New Roman" w:eastAsia="方正仿宋_GB2312" w:hAnsi="Times New Roman" w:hint="eastAsia"/>
                <w:kern w:val="2"/>
                <w:sz w:val="24"/>
                <w:szCs w:val="24"/>
              </w:rPr>
              <w:t>人）具有一级注册消防工程师资格证书，并具有有权部门颁发的工程系列高级职称及以上的，得</w:t>
            </w:r>
            <w:r>
              <w:rPr>
                <w:rFonts w:ascii="Times New Roman" w:eastAsia="方正仿宋_GB2312" w:hAnsi="Times New Roman" w:hint="eastAsia"/>
                <w:kern w:val="2"/>
                <w:sz w:val="24"/>
                <w:szCs w:val="24"/>
              </w:rPr>
              <w:t>3</w:t>
            </w:r>
            <w:r>
              <w:rPr>
                <w:rFonts w:ascii="Times New Roman" w:eastAsia="方正仿宋_GB2312" w:hAnsi="Times New Roman" w:hint="eastAsia"/>
                <w:kern w:val="2"/>
                <w:sz w:val="24"/>
                <w:szCs w:val="24"/>
              </w:rPr>
              <w:t>分；须提供上述证书复印件及投标截止时间前六个月（不含投标截止时间的当月）中任一个月的社保证明材料，并加盖投标人单位公章，否则不得分。</w:t>
            </w:r>
          </w:p>
        </w:tc>
      </w:tr>
    </w:tbl>
    <w:p w:rsidR="00AE5F66" w:rsidRDefault="00444AFA">
      <w:pPr>
        <w:widowControl w:val="0"/>
        <w:adjustRightInd/>
        <w:snapToGrid/>
        <w:spacing w:after="0" w:line="590" w:lineRule="exact"/>
        <w:jc w:val="both"/>
        <w:rPr>
          <w:rFonts w:ascii="Times New Roman" w:eastAsia="楷体_GB2312" w:hAnsi="Times New Roman"/>
          <w:kern w:val="2"/>
          <w:sz w:val="32"/>
          <w:szCs w:val="32"/>
        </w:rPr>
      </w:pPr>
      <w:r>
        <w:rPr>
          <w:rFonts w:ascii="Times New Roman" w:eastAsia="楷体_GB2312" w:hAnsi="Times New Roman"/>
          <w:kern w:val="2"/>
          <w:sz w:val="32"/>
          <w:szCs w:val="32"/>
        </w:rPr>
        <w:t>（二）商务部分评分</w:t>
      </w:r>
      <w:r>
        <w:rPr>
          <w:rFonts w:ascii="Times New Roman" w:eastAsia="楷体_GB2312" w:hAnsi="Times New Roman"/>
          <w:kern w:val="2"/>
          <w:sz w:val="32"/>
          <w:szCs w:val="32"/>
        </w:rPr>
        <w:t xml:space="preserve">     </w:t>
      </w:r>
      <w:r>
        <w:rPr>
          <w:rFonts w:ascii="Times New Roman" w:eastAsia="楷体_GB2312" w:hAnsi="Times New Roman"/>
          <w:kern w:val="2"/>
          <w:sz w:val="32"/>
          <w:szCs w:val="32"/>
        </w:rPr>
        <w:t>满分</w:t>
      </w:r>
      <w:r>
        <w:rPr>
          <w:rFonts w:ascii="Times New Roman" w:eastAsia="楷体_GB2312" w:hAnsi="Times New Roman"/>
          <w:kern w:val="2"/>
          <w:sz w:val="32"/>
          <w:szCs w:val="32"/>
        </w:rPr>
        <w:t>1</w:t>
      </w:r>
      <w:r>
        <w:rPr>
          <w:rFonts w:ascii="Times New Roman" w:eastAsia="楷体_GB2312" w:hAnsi="Times New Roman" w:hint="eastAsia"/>
          <w:kern w:val="2"/>
          <w:sz w:val="32"/>
          <w:szCs w:val="32"/>
        </w:rPr>
        <w:t>5</w:t>
      </w:r>
      <w:r>
        <w:rPr>
          <w:rFonts w:ascii="Times New Roman" w:eastAsia="楷体_GB2312" w:hAnsi="Times New Roman"/>
          <w:kern w:val="2"/>
          <w:sz w:val="32"/>
          <w:szCs w:val="32"/>
        </w:rPr>
        <w:t>分</w:t>
      </w:r>
    </w:p>
    <w:tbl>
      <w:tblPr>
        <w:tblW w:w="499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2"/>
        <w:gridCol w:w="1458"/>
        <w:gridCol w:w="5829"/>
      </w:tblGrid>
      <w:tr w:rsidR="00AE5F66">
        <w:tc>
          <w:tcPr>
            <w:tcW w:w="723" w:type="pct"/>
            <w:vAlign w:val="center"/>
          </w:tcPr>
          <w:p w:rsidR="00AE5F66" w:rsidRDefault="00444AFA">
            <w:pPr>
              <w:widowControl w:val="0"/>
              <w:adjustRightInd/>
              <w:snapToGrid/>
              <w:spacing w:after="0" w:line="40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评标项目</w:t>
            </w:r>
          </w:p>
        </w:tc>
        <w:tc>
          <w:tcPr>
            <w:tcW w:w="856" w:type="pct"/>
            <w:vAlign w:val="center"/>
          </w:tcPr>
          <w:p w:rsidR="00AE5F66" w:rsidRDefault="00444AFA">
            <w:pPr>
              <w:widowControl w:val="0"/>
              <w:adjustRightInd/>
              <w:snapToGrid/>
              <w:spacing w:after="0" w:line="40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评标分值</w:t>
            </w:r>
          </w:p>
        </w:tc>
        <w:tc>
          <w:tcPr>
            <w:tcW w:w="3420" w:type="pct"/>
            <w:vAlign w:val="center"/>
          </w:tcPr>
          <w:p w:rsidR="00AE5F66" w:rsidRDefault="00444AFA">
            <w:pPr>
              <w:widowControl w:val="0"/>
              <w:adjustRightInd/>
              <w:snapToGrid/>
              <w:spacing w:after="0" w:line="400" w:lineRule="exact"/>
              <w:jc w:val="center"/>
              <w:rPr>
                <w:rFonts w:ascii="Times New Roman" w:eastAsia="方正仿宋_GB2312" w:hAnsi="Times New Roman"/>
                <w:b/>
                <w:bCs/>
                <w:kern w:val="2"/>
                <w:sz w:val="24"/>
                <w:szCs w:val="24"/>
              </w:rPr>
            </w:pPr>
            <w:r>
              <w:rPr>
                <w:rFonts w:ascii="Times New Roman" w:eastAsia="方正仿宋_GB2312" w:hAnsi="Times New Roman"/>
                <w:b/>
                <w:bCs/>
                <w:kern w:val="2"/>
                <w:sz w:val="24"/>
                <w:szCs w:val="24"/>
              </w:rPr>
              <w:t>评标方法描述</w:t>
            </w:r>
          </w:p>
        </w:tc>
      </w:tr>
      <w:tr w:rsidR="00AE5F66">
        <w:tc>
          <w:tcPr>
            <w:tcW w:w="723" w:type="pct"/>
            <w:vAlign w:val="center"/>
          </w:tcPr>
          <w:p w:rsidR="00AE5F66" w:rsidRDefault="00444AFA">
            <w:pPr>
              <w:widowControl w:val="0"/>
              <w:adjustRightInd/>
              <w:snapToGrid/>
              <w:spacing w:after="0" w:line="400" w:lineRule="exact"/>
              <w:rPr>
                <w:rFonts w:ascii="Times New Roman" w:eastAsia="方正仿宋_GB2312" w:hAnsi="Times New Roman"/>
                <w:kern w:val="2"/>
                <w:sz w:val="24"/>
                <w:szCs w:val="24"/>
              </w:rPr>
            </w:pPr>
            <w:r>
              <w:rPr>
                <w:rFonts w:ascii="Times New Roman" w:eastAsia="方正仿宋_GB2312" w:hAnsi="Times New Roman" w:hint="eastAsia"/>
                <w:kern w:val="2"/>
                <w:sz w:val="24"/>
                <w:szCs w:val="24"/>
              </w:rPr>
              <w:t>同类业绩</w:t>
            </w:r>
          </w:p>
        </w:tc>
        <w:tc>
          <w:tcPr>
            <w:tcW w:w="856" w:type="pct"/>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3</w:t>
            </w:r>
          </w:p>
        </w:tc>
        <w:tc>
          <w:tcPr>
            <w:tcW w:w="3420" w:type="pct"/>
            <w:vAlign w:val="center"/>
          </w:tcPr>
          <w:p w:rsidR="00AE5F66" w:rsidRDefault="00444AFA">
            <w:pPr>
              <w:widowControl w:val="0"/>
              <w:adjustRightInd/>
              <w:snapToGrid/>
              <w:spacing w:after="0" w:line="400" w:lineRule="exact"/>
              <w:rPr>
                <w:rFonts w:ascii="Times New Roman" w:eastAsia="方正仿宋_GB2312" w:hAnsi="Times New Roman"/>
                <w:kern w:val="2"/>
                <w:sz w:val="24"/>
                <w:szCs w:val="24"/>
              </w:rPr>
            </w:pPr>
            <w:r>
              <w:rPr>
                <w:rFonts w:ascii="Times New Roman" w:eastAsia="方正仿宋_GB2312" w:hAnsi="Times New Roman" w:hint="eastAsia"/>
                <w:kern w:val="2"/>
                <w:sz w:val="24"/>
                <w:szCs w:val="24"/>
              </w:rPr>
              <w:t>根据供应商提供的自</w:t>
            </w:r>
            <w:r>
              <w:rPr>
                <w:rFonts w:ascii="Times New Roman" w:eastAsia="方正仿宋_GB2312" w:hAnsi="Times New Roman" w:hint="eastAsia"/>
                <w:kern w:val="2"/>
                <w:sz w:val="24"/>
                <w:szCs w:val="24"/>
              </w:rPr>
              <w:t>201</w:t>
            </w:r>
            <w:r>
              <w:rPr>
                <w:rFonts w:ascii="Times New Roman" w:eastAsia="方正仿宋_GB2312" w:hAnsi="Times New Roman" w:hint="eastAsia"/>
                <w:kern w:val="2"/>
                <w:sz w:val="24"/>
                <w:szCs w:val="24"/>
              </w:rPr>
              <w:t>8</w:t>
            </w:r>
            <w:r>
              <w:rPr>
                <w:rFonts w:ascii="Times New Roman" w:eastAsia="方正仿宋_GB2312" w:hAnsi="Times New Roman" w:hint="eastAsia"/>
                <w:kern w:val="2"/>
                <w:sz w:val="24"/>
                <w:szCs w:val="24"/>
              </w:rPr>
              <w:t>年</w:t>
            </w:r>
            <w:r>
              <w:rPr>
                <w:rFonts w:ascii="Times New Roman" w:eastAsia="方正仿宋_GB2312" w:hAnsi="Times New Roman" w:hint="eastAsia"/>
                <w:kern w:val="2"/>
                <w:sz w:val="24"/>
                <w:szCs w:val="24"/>
              </w:rPr>
              <w:t>1</w:t>
            </w:r>
            <w:r>
              <w:rPr>
                <w:rFonts w:ascii="Times New Roman" w:eastAsia="方正仿宋_GB2312" w:hAnsi="Times New Roman" w:hint="eastAsia"/>
                <w:kern w:val="2"/>
                <w:sz w:val="24"/>
                <w:szCs w:val="24"/>
              </w:rPr>
              <w:t>月</w:t>
            </w:r>
            <w:r>
              <w:rPr>
                <w:rFonts w:ascii="Times New Roman" w:eastAsia="方正仿宋_GB2312" w:hAnsi="Times New Roman" w:hint="eastAsia"/>
                <w:kern w:val="2"/>
                <w:sz w:val="24"/>
                <w:szCs w:val="24"/>
              </w:rPr>
              <w:t>1</w:t>
            </w:r>
            <w:r>
              <w:rPr>
                <w:rFonts w:ascii="Times New Roman" w:eastAsia="方正仿宋_GB2312" w:hAnsi="Times New Roman" w:hint="eastAsia"/>
                <w:kern w:val="2"/>
                <w:sz w:val="24"/>
                <w:szCs w:val="24"/>
              </w:rPr>
              <w:t>日（日期以合同签订时间为准）起至本次响应截止日期止，其所承接的类似</w:t>
            </w:r>
            <w:r>
              <w:rPr>
                <w:rFonts w:ascii="Times New Roman" w:eastAsia="方正仿宋_GB2312" w:hAnsi="Times New Roman" w:hint="eastAsia"/>
                <w:kern w:val="2"/>
                <w:sz w:val="24"/>
                <w:szCs w:val="24"/>
              </w:rPr>
              <w:t>医院</w:t>
            </w:r>
            <w:r>
              <w:rPr>
                <w:rFonts w:ascii="Times New Roman" w:eastAsia="方正仿宋_GB2312" w:hAnsi="Times New Roman" w:hint="eastAsia"/>
                <w:kern w:val="2"/>
                <w:sz w:val="24"/>
                <w:szCs w:val="24"/>
              </w:rPr>
              <w:t>消防维保项目业绩合同，由评委评分：提供</w:t>
            </w:r>
            <w:r>
              <w:rPr>
                <w:rFonts w:ascii="Times New Roman" w:eastAsia="方正仿宋_GB2312" w:hAnsi="Times New Roman" w:hint="eastAsia"/>
                <w:kern w:val="2"/>
                <w:sz w:val="24"/>
                <w:szCs w:val="24"/>
              </w:rPr>
              <w:t>1</w:t>
            </w:r>
            <w:r>
              <w:rPr>
                <w:rFonts w:ascii="Times New Roman" w:eastAsia="方正仿宋_GB2312" w:hAnsi="Times New Roman" w:hint="eastAsia"/>
                <w:kern w:val="2"/>
                <w:sz w:val="24"/>
                <w:szCs w:val="24"/>
              </w:rPr>
              <w:t>份有效业绩的得</w:t>
            </w:r>
            <w:r>
              <w:rPr>
                <w:rFonts w:ascii="Times New Roman" w:eastAsia="方正仿宋_GB2312" w:hAnsi="Times New Roman" w:hint="eastAsia"/>
                <w:kern w:val="2"/>
                <w:sz w:val="24"/>
                <w:szCs w:val="24"/>
              </w:rPr>
              <w:t>1</w:t>
            </w:r>
            <w:r>
              <w:rPr>
                <w:rFonts w:ascii="Times New Roman" w:eastAsia="方正仿宋_GB2312" w:hAnsi="Times New Roman" w:hint="eastAsia"/>
                <w:kern w:val="2"/>
                <w:sz w:val="24"/>
                <w:szCs w:val="24"/>
              </w:rPr>
              <w:t>分，满分</w:t>
            </w:r>
            <w:r>
              <w:rPr>
                <w:rFonts w:ascii="Times New Roman" w:eastAsia="方正仿宋_GB2312" w:hAnsi="Times New Roman" w:hint="eastAsia"/>
                <w:kern w:val="2"/>
                <w:sz w:val="24"/>
                <w:szCs w:val="24"/>
              </w:rPr>
              <w:t>3</w:t>
            </w:r>
            <w:r>
              <w:rPr>
                <w:rFonts w:ascii="Times New Roman" w:eastAsia="方正仿宋_GB2312" w:hAnsi="Times New Roman" w:hint="eastAsia"/>
                <w:kern w:val="2"/>
                <w:sz w:val="24"/>
                <w:szCs w:val="24"/>
              </w:rPr>
              <w:t>分。注：</w:t>
            </w:r>
            <w:r>
              <w:rPr>
                <w:rFonts w:ascii="Times New Roman" w:eastAsia="方正仿宋_GB2312" w:hAnsi="Times New Roman" w:hint="eastAsia"/>
                <w:kern w:val="2"/>
                <w:sz w:val="24"/>
                <w:szCs w:val="24"/>
              </w:rPr>
              <w:t>业绩须同时提供</w:t>
            </w:r>
            <w:r>
              <w:rPr>
                <w:rFonts w:ascii="Times New Roman" w:eastAsia="方正仿宋_GB2312" w:hAnsi="Times New Roman" w:hint="eastAsia"/>
                <w:kern w:val="2"/>
                <w:sz w:val="24"/>
                <w:szCs w:val="24"/>
              </w:rPr>
              <w:t>中标通知书复印件、采购合同文本复印件。未提供或提供不全者不得分。</w:t>
            </w:r>
          </w:p>
        </w:tc>
      </w:tr>
      <w:tr w:rsidR="00AE5F66">
        <w:tc>
          <w:tcPr>
            <w:tcW w:w="723" w:type="pct"/>
            <w:vAlign w:val="center"/>
          </w:tcPr>
          <w:p w:rsidR="00AE5F66" w:rsidRDefault="00444AFA">
            <w:pPr>
              <w:widowControl w:val="0"/>
              <w:adjustRightInd/>
              <w:snapToGrid/>
              <w:spacing w:after="0" w:line="400" w:lineRule="exact"/>
              <w:rPr>
                <w:rFonts w:ascii="Times New Roman" w:eastAsia="方正仿宋_GB2312" w:hAnsi="Times New Roman"/>
                <w:kern w:val="2"/>
                <w:sz w:val="24"/>
                <w:szCs w:val="24"/>
              </w:rPr>
            </w:pPr>
            <w:r>
              <w:rPr>
                <w:rFonts w:ascii="Times New Roman" w:eastAsia="方正仿宋_GB2312" w:hAnsi="Times New Roman" w:hint="eastAsia"/>
                <w:kern w:val="2"/>
                <w:sz w:val="24"/>
                <w:szCs w:val="24"/>
              </w:rPr>
              <w:t>施工资质</w:t>
            </w:r>
          </w:p>
        </w:tc>
        <w:tc>
          <w:tcPr>
            <w:tcW w:w="856" w:type="pct"/>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3</w:t>
            </w:r>
          </w:p>
        </w:tc>
        <w:tc>
          <w:tcPr>
            <w:tcW w:w="3420" w:type="pct"/>
            <w:vAlign w:val="center"/>
          </w:tcPr>
          <w:p w:rsidR="00AE5F66" w:rsidRDefault="00444AFA">
            <w:pPr>
              <w:widowControl w:val="0"/>
              <w:adjustRightInd/>
              <w:snapToGrid/>
              <w:spacing w:after="0" w:line="400" w:lineRule="exact"/>
              <w:rPr>
                <w:rFonts w:ascii="Times New Roman" w:eastAsia="方正仿宋_GB2312" w:hAnsi="Times New Roman"/>
                <w:kern w:val="2"/>
                <w:sz w:val="24"/>
                <w:szCs w:val="24"/>
              </w:rPr>
            </w:pPr>
            <w:r>
              <w:rPr>
                <w:rFonts w:ascii="Times New Roman" w:eastAsia="方正仿宋_GB2312" w:hAnsi="Times New Roman" w:hint="eastAsia"/>
                <w:kern w:val="2"/>
                <w:sz w:val="24"/>
                <w:szCs w:val="24"/>
              </w:rPr>
              <w:t>供应商具有建设行政主管部门颁发的一级消防设施工程专业承包资质的，得</w:t>
            </w:r>
            <w:r>
              <w:rPr>
                <w:rFonts w:ascii="Times New Roman" w:eastAsia="方正仿宋_GB2312" w:hAnsi="Times New Roman" w:hint="eastAsia"/>
                <w:kern w:val="2"/>
                <w:sz w:val="24"/>
                <w:szCs w:val="24"/>
              </w:rPr>
              <w:t>3</w:t>
            </w:r>
            <w:r>
              <w:rPr>
                <w:rFonts w:ascii="Times New Roman" w:eastAsia="方正仿宋_GB2312" w:hAnsi="Times New Roman" w:hint="eastAsia"/>
                <w:kern w:val="2"/>
                <w:sz w:val="24"/>
                <w:szCs w:val="24"/>
              </w:rPr>
              <w:t>分。须提供有效的资质证书复印件并加盖投标人公章，否则不得分。</w:t>
            </w:r>
          </w:p>
        </w:tc>
      </w:tr>
      <w:tr w:rsidR="00AE5F66">
        <w:tc>
          <w:tcPr>
            <w:tcW w:w="723" w:type="pct"/>
            <w:vAlign w:val="center"/>
          </w:tcPr>
          <w:p w:rsidR="00AE5F66" w:rsidRDefault="00444AFA">
            <w:pPr>
              <w:widowControl w:val="0"/>
              <w:adjustRightInd/>
              <w:snapToGrid/>
              <w:spacing w:after="0" w:line="400" w:lineRule="exact"/>
              <w:rPr>
                <w:rFonts w:ascii="Times New Roman" w:eastAsia="方正仿宋_GB2312" w:hAnsi="Times New Roman"/>
                <w:kern w:val="2"/>
                <w:sz w:val="24"/>
                <w:szCs w:val="24"/>
              </w:rPr>
            </w:pPr>
            <w:r>
              <w:rPr>
                <w:rFonts w:ascii="Times New Roman" w:eastAsia="方正仿宋_GB2312" w:hAnsi="Times New Roman" w:hint="eastAsia"/>
                <w:kern w:val="2"/>
                <w:sz w:val="24"/>
                <w:szCs w:val="24"/>
              </w:rPr>
              <w:t>设计资质</w:t>
            </w:r>
          </w:p>
        </w:tc>
        <w:tc>
          <w:tcPr>
            <w:tcW w:w="856" w:type="pct"/>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3</w:t>
            </w:r>
          </w:p>
        </w:tc>
        <w:tc>
          <w:tcPr>
            <w:tcW w:w="3420" w:type="pct"/>
            <w:vAlign w:val="center"/>
          </w:tcPr>
          <w:p w:rsidR="00AE5F66" w:rsidRDefault="00444AFA">
            <w:pPr>
              <w:widowControl w:val="0"/>
              <w:adjustRightInd/>
              <w:snapToGrid/>
              <w:spacing w:after="0" w:line="400" w:lineRule="exact"/>
              <w:rPr>
                <w:rFonts w:ascii="Times New Roman" w:eastAsia="方正仿宋_GB2312" w:hAnsi="Times New Roman"/>
                <w:kern w:val="2"/>
                <w:sz w:val="24"/>
                <w:szCs w:val="24"/>
              </w:rPr>
            </w:pPr>
            <w:r>
              <w:rPr>
                <w:rFonts w:ascii="Times New Roman" w:eastAsia="方正仿宋_GB2312" w:hAnsi="Times New Roman" w:hint="eastAsia"/>
                <w:kern w:val="2"/>
                <w:sz w:val="24"/>
                <w:szCs w:val="24"/>
              </w:rPr>
              <w:t>投标人具有建设行政主管部门颁发的乙级消防设施工</w:t>
            </w:r>
            <w:r>
              <w:rPr>
                <w:rFonts w:ascii="Times New Roman" w:eastAsia="方正仿宋_GB2312" w:hAnsi="Times New Roman" w:hint="eastAsia"/>
                <w:kern w:val="2"/>
                <w:sz w:val="24"/>
                <w:szCs w:val="24"/>
              </w:rPr>
              <w:lastRenderedPageBreak/>
              <w:t>程设计专项资质的，得</w:t>
            </w:r>
            <w:r>
              <w:rPr>
                <w:rFonts w:ascii="Times New Roman" w:eastAsia="方正仿宋_GB2312" w:hAnsi="Times New Roman" w:hint="eastAsia"/>
                <w:kern w:val="2"/>
                <w:sz w:val="24"/>
                <w:szCs w:val="24"/>
              </w:rPr>
              <w:t>3</w:t>
            </w:r>
            <w:r>
              <w:rPr>
                <w:rFonts w:ascii="Times New Roman" w:eastAsia="方正仿宋_GB2312" w:hAnsi="Times New Roman" w:hint="eastAsia"/>
                <w:kern w:val="2"/>
                <w:sz w:val="24"/>
                <w:szCs w:val="24"/>
              </w:rPr>
              <w:t>分。须提供有效的资质证书复印件并加盖投标人公章，否则不得分。</w:t>
            </w:r>
          </w:p>
        </w:tc>
      </w:tr>
      <w:tr w:rsidR="00AE5F66">
        <w:tc>
          <w:tcPr>
            <w:tcW w:w="723" w:type="pct"/>
            <w:vAlign w:val="center"/>
          </w:tcPr>
          <w:p w:rsidR="00AE5F66" w:rsidRDefault="00444AFA">
            <w:pPr>
              <w:widowControl w:val="0"/>
              <w:adjustRightInd/>
              <w:snapToGrid/>
              <w:spacing w:after="0" w:line="400" w:lineRule="exact"/>
              <w:rPr>
                <w:rFonts w:ascii="Times New Roman" w:eastAsia="方正仿宋_GB2312" w:hAnsi="Times New Roman"/>
                <w:kern w:val="2"/>
                <w:sz w:val="24"/>
                <w:szCs w:val="24"/>
              </w:rPr>
            </w:pPr>
            <w:r>
              <w:rPr>
                <w:rFonts w:ascii="Times New Roman" w:eastAsia="方正仿宋_GB2312" w:hAnsi="Times New Roman" w:hint="eastAsia"/>
                <w:kern w:val="2"/>
                <w:sz w:val="24"/>
                <w:szCs w:val="24"/>
              </w:rPr>
              <w:lastRenderedPageBreak/>
              <w:t>认证证书</w:t>
            </w:r>
          </w:p>
        </w:tc>
        <w:tc>
          <w:tcPr>
            <w:tcW w:w="856" w:type="pct"/>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3</w:t>
            </w:r>
          </w:p>
        </w:tc>
        <w:tc>
          <w:tcPr>
            <w:tcW w:w="3420" w:type="pct"/>
            <w:vAlign w:val="center"/>
          </w:tcPr>
          <w:p w:rsidR="00AE5F66" w:rsidRDefault="00444AFA">
            <w:pPr>
              <w:widowControl w:val="0"/>
              <w:adjustRightInd/>
              <w:snapToGrid/>
              <w:spacing w:after="0" w:line="400" w:lineRule="exact"/>
              <w:rPr>
                <w:rFonts w:ascii="Times New Roman" w:eastAsia="方正仿宋_GB2312" w:hAnsi="Times New Roman"/>
                <w:kern w:val="2"/>
                <w:sz w:val="24"/>
                <w:szCs w:val="24"/>
              </w:rPr>
            </w:pPr>
            <w:r>
              <w:rPr>
                <w:rFonts w:ascii="Times New Roman" w:eastAsia="方正仿宋_GB2312" w:hAnsi="Times New Roman" w:hint="eastAsia"/>
                <w:kern w:val="2"/>
                <w:sz w:val="24"/>
                <w:szCs w:val="24"/>
              </w:rPr>
              <w:t>投标人具有质量管理体系认证证书、环境管理体系认证证书、职业健康安全管理体系认证证书的，得</w:t>
            </w:r>
            <w:r>
              <w:rPr>
                <w:rFonts w:ascii="Times New Roman" w:eastAsia="方正仿宋_GB2312" w:hAnsi="Times New Roman" w:hint="eastAsia"/>
                <w:kern w:val="2"/>
                <w:sz w:val="24"/>
                <w:szCs w:val="24"/>
              </w:rPr>
              <w:t>3</w:t>
            </w:r>
            <w:r>
              <w:rPr>
                <w:rFonts w:ascii="Times New Roman" w:eastAsia="方正仿宋_GB2312" w:hAnsi="Times New Roman" w:hint="eastAsia"/>
                <w:kern w:val="2"/>
                <w:sz w:val="24"/>
                <w:szCs w:val="24"/>
              </w:rPr>
              <w:t>分。须提供有效期内的认证证书复印件、国家市场监督管理总局“全国认证认可信息公共服务平台”网站查询网页截图（含网站网址）并加盖投标人公章，否则不得分。</w:t>
            </w:r>
          </w:p>
        </w:tc>
      </w:tr>
      <w:tr w:rsidR="00AE5F66">
        <w:tc>
          <w:tcPr>
            <w:tcW w:w="723" w:type="pct"/>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培训方案</w:t>
            </w:r>
          </w:p>
        </w:tc>
        <w:tc>
          <w:tcPr>
            <w:tcW w:w="856" w:type="pct"/>
            <w:vAlign w:val="center"/>
          </w:tcPr>
          <w:p w:rsidR="00AE5F66" w:rsidRDefault="00444AFA">
            <w:pPr>
              <w:widowControl w:val="0"/>
              <w:adjustRightInd/>
              <w:snapToGrid/>
              <w:spacing w:after="0" w:line="400" w:lineRule="exact"/>
              <w:jc w:val="center"/>
              <w:rPr>
                <w:rFonts w:ascii="Times New Roman" w:eastAsia="方正仿宋_GB2312" w:hAnsi="Times New Roman"/>
                <w:kern w:val="2"/>
                <w:sz w:val="24"/>
                <w:szCs w:val="24"/>
              </w:rPr>
            </w:pPr>
            <w:r>
              <w:rPr>
                <w:rFonts w:ascii="Times New Roman" w:eastAsia="方正仿宋_GB2312" w:hAnsi="Times New Roman" w:hint="eastAsia"/>
                <w:kern w:val="2"/>
                <w:sz w:val="24"/>
                <w:szCs w:val="24"/>
              </w:rPr>
              <w:t>3</w:t>
            </w:r>
          </w:p>
        </w:tc>
        <w:tc>
          <w:tcPr>
            <w:tcW w:w="3420" w:type="pct"/>
            <w:vAlign w:val="center"/>
          </w:tcPr>
          <w:p w:rsidR="00AE5F66" w:rsidRDefault="00444AFA">
            <w:pPr>
              <w:widowControl w:val="0"/>
              <w:adjustRightInd/>
              <w:snapToGrid/>
              <w:spacing w:after="0" w:line="400" w:lineRule="exact"/>
              <w:rPr>
                <w:rFonts w:ascii="Times New Roman" w:eastAsia="方正仿宋_GB2312" w:hAnsi="Times New Roman"/>
                <w:kern w:val="2"/>
                <w:sz w:val="24"/>
                <w:szCs w:val="24"/>
              </w:rPr>
            </w:pPr>
            <w:r>
              <w:rPr>
                <w:rFonts w:ascii="Times New Roman" w:eastAsia="方正仿宋_GB2312" w:hAnsi="Times New Roman" w:hint="eastAsia"/>
                <w:kern w:val="2"/>
                <w:sz w:val="24"/>
                <w:szCs w:val="24"/>
              </w:rPr>
              <w:t>根据投标人针对本项目提供的培训方案（方案至少应包含培训承诺、培训内容、培训计划等），由评委评分：方案完整详实、阐述清晰、重点突出、科学合理、可操作性强，并且满足项目需求的得</w:t>
            </w:r>
            <w:r>
              <w:rPr>
                <w:rFonts w:ascii="Times New Roman" w:eastAsia="方正仿宋_GB2312" w:hAnsi="Times New Roman" w:hint="eastAsia"/>
                <w:kern w:val="2"/>
                <w:sz w:val="24"/>
                <w:szCs w:val="24"/>
              </w:rPr>
              <w:t>3</w:t>
            </w:r>
            <w:r>
              <w:rPr>
                <w:rFonts w:ascii="Times New Roman" w:eastAsia="方正仿宋_GB2312" w:hAnsi="Times New Roman" w:hint="eastAsia"/>
                <w:kern w:val="2"/>
                <w:sz w:val="24"/>
                <w:szCs w:val="24"/>
              </w:rPr>
              <w:t>分；方案完整，重点突出、具有可操作性，虽存在部分内容表述不足但无实质性影响的得</w:t>
            </w:r>
            <w:r>
              <w:rPr>
                <w:rFonts w:ascii="Times New Roman" w:eastAsia="方正仿宋_GB2312" w:hAnsi="Times New Roman" w:hint="eastAsia"/>
                <w:kern w:val="2"/>
                <w:sz w:val="24"/>
                <w:szCs w:val="24"/>
              </w:rPr>
              <w:t>1.5</w:t>
            </w:r>
            <w:r>
              <w:rPr>
                <w:rFonts w:ascii="Times New Roman" w:eastAsia="方正仿宋_GB2312" w:hAnsi="Times New Roman" w:hint="eastAsia"/>
                <w:kern w:val="2"/>
                <w:sz w:val="24"/>
                <w:szCs w:val="24"/>
              </w:rPr>
              <w:t>分；具有可操作性，存在部分内容表述不足但无实质性影响的得</w:t>
            </w:r>
            <w:r>
              <w:rPr>
                <w:rFonts w:ascii="Times New Roman" w:eastAsia="方正仿宋_GB2312" w:hAnsi="Times New Roman" w:hint="eastAsia"/>
                <w:kern w:val="2"/>
                <w:sz w:val="24"/>
                <w:szCs w:val="24"/>
              </w:rPr>
              <w:t>1</w:t>
            </w:r>
            <w:r>
              <w:rPr>
                <w:rFonts w:ascii="Times New Roman" w:eastAsia="方正仿宋_GB2312" w:hAnsi="Times New Roman" w:hint="eastAsia"/>
                <w:kern w:val="2"/>
                <w:sz w:val="24"/>
                <w:szCs w:val="24"/>
              </w:rPr>
              <w:t>分；方案不可行或未提供方案的不得分。</w:t>
            </w:r>
          </w:p>
        </w:tc>
      </w:tr>
    </w:tbl>
    <w:p w:rsidR="00AE5F66" w:rsidRDefault="00444AFA">
      <w:pPr>
        <w:widowControl w:val="0"/>
        <w:adjustRightInd/>
        <w:snapToGrid/>
        <w:spacing w:after="0" w:line="590" w:lineRule="exact"/>
        <w:ind w:firstLineChars="200" w:firstLine="640"/>
        <w:jc w:val="both"/>
        <w:rPr>
          <w:rFonts w:ascii="Times New Roman" w:eastAsia="楷体_GB2312" w:hAnsi="Times New Roman"/>
          <w:kern w:val="2"/>
          <w:sz w:val="32"/>
          <w:szCs w:val="32"/>
        </w:rPr>
      </w:pPr>
      <w:r>
        <w:rPr>
          <w:rFonts w:ascii="Times New Roman" w:eastAsia="楷体_GB2312" w:hAnsi="Times New Roman"/>
          <w:kern w:val="2"/>
          <w:sz w:val="32"/>
          <w:szCs w:val="32"/>
        </w:rPr>
        <w:t>（三）报价部分评分</w:t>
      </w:r>
      <w:r>
        <w:rPr>
          <w:rFonts w:ascii="Times New Roman" w:eastAsia="楷体_GB2312" w:hAnsi="Times New Roman"/>
          <w:kern w:val="2"/>
          <w:sz w:val="32"/>
          <w:szCs w:val="32"/>
        </w:rPr>
        <w:t xml:space="preserve">     </w:t>
      </w:r>
      <w:r>
        <w:rPr>
          <w:rFonts w:ascii="Times New Roman" w:eastAsia="楷体_GB2312" w:hAnsi="Times New Roman"/>
          <w:kern w:val="2"/>
          <w:sz w:val="32"/>
          <w:szCs w:val="32"/>
        </w:rPr>
        <w:t>满分</w:t>
      </w:r>
      <w:r>
        <w:rPr>
          <w:rFonts w:ascii="Times New Roman" w:eastAsia="楷体_GB2312" w:hAnsi="Times New Roman"/>
          <w:kern w:val="2"/>
          <w:sz w:val="32"/>
          <w:szCs w:val="32"/>
        </w:rPr>
        <w:t>10</w:t>
      </w:r>
      <w:r>
        <w:rPr>
          <w:rFonts w:ascii="Times New Roman" w:eastAsia="楷体_GB2312" w:hAnsi="Times New Roman"/>
          <w:kern w:val="2"/>
          <w:sz w:val="32"/>
          <w:szCs w:val="32"/>
        </w:rPr>
        <w:t>分</w:t>
      </w:r>
    </w:p>
    <w:p w:rsidR="00AE5F66" w:rsidRDefault="00444AFA">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Pr>
          <w:rFonts w:ascii="Times New Roman" w:eastAsia="方正仿宋_GB2312" w:hAnsi="Times New Roman"/>
          <w:kern w:val="2"/>
          <w:sz w:val="32"/>
          <w:szCs w:val="32"/>
        </w:rPr>
        <w:t>价格分采用低价优先法计算，即满足文件要求且最后报价最低的供应商的价格为基准价，其价格分为满分。其他供应商的价格分统一</w:t>
      </w:r>
      <w:r>
        <w:rPr>
          <w:rFonts w:ascii="Times New Roman" w:eastAsia="方正仿宋_GB2312" w:hAnsi="Times New Roman"/>
          <w:kern w:val="2"/>
          <w:sz w:val="32"/>
          <w:szCs w:val="32"/>
        </w:rPr>
        <w:t>按照下列公式计算：报价得分</w:t>
      </w:r>
      <w:r>
        <w:rPr>
          <w:rFonts w:ascii="Times New Roman" w:eastAsia="方正仿宋_GB2312" w:hAnsi="Times New Roman"/>
          <w:kern w:val="2"/>
          <w:sz w:val="32"/>
          <w:szCs w:val="32"/>
        </w:rPr>
        <w:t>=</w:t>
      </w:r>
      <w:r>
        <w:rPr>
          <w:rFonts w:ascii="Times New Roman" w:eastAsia="方正仿宋_GB2312" w:hAnsi="Times New Roman"/>
          <w:kern w:val="2"/>
          <w:sz w:val="32"/>
          <w:szCs w:val="32"/>
        </w:rPr>
        <w:t>（基准价／最后报价）</w:t>
      </w:r>
      <w:r>
        <w:rPr>
          <w:rFonts w:ascii="Times New Roman" w:eastAsia="方正仿宋_GB2312" w:hAnsi="Times New Roman"/>
          <w:kern w:val="2"/>
          <w:sz w:val="32"/>
          <w:szCs w:val="32"/>
        </w:rPr>
        <w:t>×</w:t>
      </w:r>
      <w:r>
        <w:rPr>
          <w:rFonts w:ascii="Times New Roman" w:eastAsia="方正仿宋_GB2312" w:hAnsi="Times New Roman"/>
          <w:kern w:val="2"/>
          <w:sz w:val="32"/>
          <w:szCs w:val="32"/>
        </w:rPr>
        <w:t>价格权值</w:t>
      </w:r>
      <w:r>
        <w:rPr>
          <w:rFonts w:ascii="Times New Roman" w:eastAsia="方正仿宋_GB2312" w:hAnsi="Times New Roman"/>
          <w:kern w:val="2"/>
          <w:sz w:val="32"/>
          <w:szCs w:val="32"/>
        </w:rPr>
        <w:t>×100</w:t>
      </w:r>
      <w:r>
        <w:rPr>
          <w:rFonts w:ascii="Times New Roman" w:eastAsia="方正仿宋_GB2312" w:hAnsi="Times New Roman"/>
          <w:kern w:val="2"/>
          <w:sz w:val="32"/>
          <w:szCs w:val="32"/>
        </w:rPr>
        <w:t>。</w:t>
      </w:r>
    </w:p>
    <w:p w:rsidR="00AE5F66" w:rsidRDefault="00AE5F66">
      <w:pPr>
        <w:rPr>
          <w:rFonts w:ascii="Times New Roman" w:hAnsi="Times New Roman"/>
        </w:rPr>
      </w:pPr>
    </w:p>
    <w:p w:rsidR="00AE5F66" w:rsidRDefault="00AE5F66">
      <w:pPr>
        <w:pStyle w:val="a5"/>
        <w:spacing w:before="75" w:beforeAutospacing="0" w:after="75" w:afterAutospacing="0"/>
        <w:jc w:val="center"/>
        <w:rPr>
          <w:rFonts w:asciiTheme="minorEastAsia" w:eastAsiaTheme="minorEastAsia" w:hAnsiTheme="minorEastAsia" w:cs="宋体"/>
          <w:bCs/>
          <w:sz w:val="26"/>
          <w:szCs w:val="26"/>
        </w:rPr>
      </w:pPr>
    </w:p>
    <w:p w:rsidR="00AE5F66" w:rsidRDefault="00AE5F66">
      <w:pPr>
        <w:adjustRightInd/>
        <w:snapToGrid/>
        <w:spacing w:line="220" w:lineRule="atLeast"/>
        <w:rPr>
          <w:rFonts w:ascii="宋体" w:eastAsia="宋体" w:hAnsi="宋体" w:cs="宋体"/>
          <w:b/>
          <w:bCs/>
          <w:color w:val="000000"/>
          <w:sz w:val="20"/>
          <w:szCs w:val="20"/>
        </w:rPr>
      </w:pPr>
    </w:p>
    <w:p w:rsidR="00AE5F66" w:rsidRDefault="00AE5F66">
      <w:pPr>
        <w:adjustRightInd/>
        <w:snapToGrid/>
        <w:spacing w:line="220" w:lineRule="atLeast"/>
        <w:rPr>
          <w:rFonts w:ascii="宋体" w:eastAsia="宋体" w:hAnsi="宋体" w:cs="宋体"/>
          <w:b/>
          <w:bCs/>
          <w:color w:val="000000"/>
          <w:sz w:val="20"/>
          <w:szCs w:val="20"/>
        </w:rPr>
      </w:pPr>
    </w:p>
    <w:p w:rsidR="00AE5F66" w:rsidRDefault="00AE5F66">
      <w:pPr>
        <w:pStyle w:val="a0"/>
      </w:pPr>
    </w:p>
    <w:p w:rsidR="00AE5F66" w:rsidRDefault="00AE5F66">
      <w:pPr>
        <w:pStyle w:val="a0"/>
        <w:rPr>
          <w:rFonts w:hint="eastAsia"/>
        </w:rPr>
      </w:pPr>
    </w:p>
    <w:p w:rsidR="00DE3DE6" w:rsidRDefault="00DE3DE6">
      <w:pPr>
        <w:pStyle w:val="a0"/>
      </w:pPr>
    </w:p>
    <w:p w:rsidR="00AE5F66" w:rsidRDefault="00AE5F66">
      <w:pPr>
        <w:pStyle w:val="a0"/>
      </w:pPr>
    </w:p>
    <w:p w:rsidR="00AE5F66" w:rsidRDefault="00AE5F66">
      <w:pPr>
        <w:pStyle w:val="a0"/>
      </w:pPr>
    </w:p>
    <w:p w:rsidR="00AE5F66" w:rsidRDefault="00AE5F66">
      <w:pPr>
        <w:pStyle w:val="a0"/>
      </w:pPr>
    </w:p>
    <w:p w:rsidR="00AE5F66" w:rsidRDefault="00444AFA">
      <w:pPr>
        <w:pStyle w:val="a4"/>
        <w:ind w:firstLine="0"/>
        <w:jc w:val="center"/>
      </w:pPr>
      <w:r>
        <w:rPr>
          <w:rFonts w:hint="eastAsia"/>
          <w:b/>
          <w:sz w:val="28"/>
          <w:szCs w:val="28"/>
        </w:rPr>
        <w:lastRenderedPageBreak/>
        <w:t>一、投标书</w:t>
      </w:r>
    </w:p>
    <w:p w:rsidR="00AE5F66" w:rsidRDefault="00444AFA">
      <w:pPr>
        <w:rPr>
          <w:rFonts w:ascii="仿宋_GB2312" w:eastAsia="仿宋_GB2312"/>
          <w:sz w:val="28"/>
          <w:szCs w:val="28"/>
        </w:rPr>
      </w:pPr>
      <w:r>
        <w:rPr>
          <w:rFonts w:ascii="仿宋_GB2312" w:eastAsia="仿宋_GB2312" w:hint="eastAsia"/>
          <w:sz w:val="28"/>
          <w:szCs w:val="28"/>
        </w:rPr>
        <w:t>致：福建省肿瘤医院</w:t>
      </w:r>
    </w:p>
    <w:p w:rsidR="00AE5F66" w:rsidRDefault="00444AFA">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、根据你方项目的投标须知、招标文件等内容，遵照《中华人民共和国招标投标法》等有关规定，经踏勘项目现场和研究上述招标文件的投标须知、条款、数量清单及其他有关文件后，我方愿以人民币（大写）</w:t>
      </w:r>
      <w:r>
        <w:rPr>
          <w:rFonts w:ascii="仿宋_GB2312" w:eastAsia="仿宋_GB2312" w:hint="eastAsia"/>
          <w:b/>
          <w:sz w:val="28"/>
          <w:szCs w:val="28"/>
          <w:u w:val="single"/>
        </w:rPr>
        <w:t>：</w:t>
      </w:r>
      <w:r>
        <w:rPr>
          <w:rFonts w:ascii="仿宋_GB2312" w:eastAsia="仿宋_GB2312" w:hint="eastAsia"/>
          <w:b/>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u w:val="single"/>
        </w:rPr>
        <w:t>（小写：</w:t>
      </w:r>
      <w:r>
        <w:rPr>
          <w:rFonts w:ascii="仿宋_GB2312" w:eastAsia="仿宋_GB2312" w:hint="eastAsia"/>
          <w:sz w:val="28"/>
          <w:szCs w:val="28"/>
          <w:u w:val="single"/>
        </w:rPr>
        <w:t xml:space="preserve">           </w:t>
      </w:r>
      <w:r>
        <w:rPr>
          <w:rFonts w:ascii="仿宋_GB2312" w:eastAsia="仿宋_GB2312" w:hint="eastAsia"/>
          <w:sz w:val="28"/>
          <w:szCs w:val="28"/>
          <w:u w:val="single"/>
        </w:rPr>
        <w:t>）</w:t>
      </w:r>
      <w:r>
        <w:rPr>
          <w:rFonts w:ascii="仿宋_GB2312" w:eastAsia="仿宋_GB2312" w:hint="eastAsia"/>
          <w:sz w:val="28"/>
          <w:szCs w:val="28"/>
        </w:rPr>
        <w:t>的投标报价并按上述条款、标准要求承包上述项目，并承担任何质量缺陷保修责任。</w:t>
      </w:r>
    </w:p>
    <w:p w:rsidR="00AE5F66" w:rsidRDefault="00444AFA">
      <w:pPr>
        <w:ind w:firstLineChars="190" w:firstLine="532"/>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、我方已详细审核全部招标文件及有关附件。</w:t>
      </w:r>
    </w:p>
    <w:p w:rsidR="00AE5F66" w:rsidRDefault="00444AFA">
      <w:pPr>
        <w:ind w:firstLineChars="190" w:firstLine="532"/>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、一旦我方中标，我方保证质量达到</w:t>
      </w:r>
      <w:r>
        <w:rPr>
          <w:rFonts w:ascii="仿宋_GB2312" w:eastAsia="仿宋_GB2312" w:hint="eastAsia"/>
          <w:b/>
          <w:sz w:val="28"/>
          <w:szCs w:val="28"/>
          <w:u w:val="single"/>
        </w:rPr>
        <w:t>投标须知、投标文件等规定</w:t>
      </w:r>
      <w:r>
        <w:rPr>
          <w:rFonts w:ascii="仿宋_GB2312" w:eastAsia="仿宋_GB2312" w:hint="eastAsia"/>
          <w:sz w:val="28"/>
          <w:szCs w:val="28"/>
        </w:rPr>
        <w:t>标准。</w:t>
      </w:r>
    </w:p>
    <w:p w:rsidR="00AE5F66" w:rsidRDefault="00444AFA">
      <w:pPr>
        <w:ind w:firstLineChars="190" w:firstLine="532"/>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、我方同意所提交的投标文件在招标文件的投标须知中规定的投标有效期内有效，在此期间内如果中标，我方将受此约束。</w:t>
      </w:r>
    </w:p>
    <w:p w:rsidR="00AE5F66" w:rsidRDefault="00444AFA">
      <w:pPr>
        <w:ind w:firstLine="426"/>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、除非另外达成协议并生效，你方的中标通知书和本投标文件将成为约束双方的合同文件的组成部分。</w:t>
      </w:r>
    </w:p>
    <w:p w:rsidR="00AE5F66" w:rsidRDefault="00444AFA">
      <w:pPr>
        <w:ind w:firstLineChars="200" w:firstLine="560"/>
        <w:rPr>
          <w:rFonts w:ascii="仿宋_GB2312" w:eastAsia="仿宋_GB2312"/>
          <w:sz w:val="28"/>
          <w:szCs w:val="28"/>
        </w:rPr>
      </w:pPr>
      <w:r>
        <w:rPr>
          <w:rFonts w:ascii="仿宋_GB2312" w:eastAsia="仿宋_GB2312" w:hint="eastAsia"/>
          <w:sz w:val="28"/>
          <w:szCs w:val="28"/>
        </w:rPr>
        <w:t>附件：报价清单</w:t>
      </w:r>
    </w:p>
    <w:p w:rsidR="00AE5F66" w:rsidRDefault="00444AFA">
      <w:pPr>
        <w:spacing w:line="360" w:lineRule="exact"/>
        <w:ind w:firstLineChars="1150" w:firstLine="3220"/>
        <w:rPr>
          <w:rFonts w:ascii="仿宋_GB2312" w:eastAsia="仿宋_GB2312"/>
          <w:sz w:val="28"/>
          <w:szCs w:val="28"/>
        </w:rPr>
      </w:pPr>
      <w:r>
        <w:rPr>
          <w:rFonts w:ascii="仿宋_GB2312" w:eastAsia="仿宋_GB2312" w:hint="eastAsia"/>
          <w:sz w:val="28"/>
          <w:szCs w:val="28"/>
        </w:rPr>
        <w:t>投标人（盖章）：</w:t>
      </w:r>
      <w:r>
        <w:rPr>
          <w:rFonts w:ascii="仿宋_GB2312" w:eastAsia="仿宋_GB2312" w:hint="eastAsia"/>
          <w:sz w:val="28"/>
          <w:szCs w:val="28"/>
        </w:rPr>
        <w:t xml:space="preserve"> </w:t>
      </w:r>
    </w:p>
    <w:p w:rsidR="00AE5F66" w:rsidRDefault="00AE5F66">
      <w:pPr>
        <w:spacing w:line="360" w:lineRule="exact"/>
        <w:rPr>
          <w:rFonts w:ascii="仿宋_GB2312" w:eastAsia="仿宋_GB2312"/>
          <w:sz w:val="28"/>
          <w:szCs w:val="28"/>
        </w:rPr>
      </w:pPr>
    </w:p>
    <w:p w:rsidR="00AE5F66" w:rsidRDefault="00444AFA">
      <w:pPr>
        <w:spacing w:line="360" w:lineRule="exact"/>
        <w:ind w:firstLineChars="1150" w:firstLine="3220"/>
        <w:rPr>
          <w:rFonts w:ascii="仿宋_GB2312" w:eastAsia="仿宋_GB2312"/>
          <w:sz w:val="28"/>
          <w:szCs w:val="28"/>
        </w:rPr>
      </w:pPr>
      <w:r>
        <w:rPr>
          <w:rFonts w:ascii="仿宋_GB2312" w:eastAsia="仿宋_GB2312" w:hint="eastAsia"/>
          <w:sz w:val="28"/>
          <w:szCs w:val="28"/>
        </w:rPr>
        <w:t>单位地址：</w:t>
      </w:r>
      <w:r>
        <w:rPr>
          <w:rFonts w:ascii="仿宋_GB2312" w:eastAsia="仿宋_GB2312" w:hint="eastAsia"/>
          <w:sz w:val="28"/>
          <w:szCs w:val="28"/>
        </w:rPr>
        <w:t xml:space="preserve"> </w:t>
      </w:r>
    </w:p>
    <w:p w:rsidR="00AE5F66" w:rsidRDefault="00AE5F66">
      <w:pPr>
        <w:spacing w:line="360" w:lineRule="exact"/>
        <w:rPr>
          <w:rFonts w:ascii="仿宋_GB2312" w:eastAsia="仿宋_GB2312"/>
          <w:sz w:val="28"/>
          <w:szCs w:val="28"/>
        </w:rPr>
      </w:pPr>
    </w:p>
    <w:p w:rsidR="00AE5F66" w:rsidRDefault="00444AFA">
      <w:pPr>
        <w:spacing w:line="360" w:lineRule="exact"/>
        <w:ind w:firstLineChars="1150" w:firstLine="3220"/>
        <w:rPr>
          <w:rFonts w:ascii="仿宋_GB2312" w:eastAsia="仿宋_GB2312"/>
          <w:sz w:val="28"/>
          <w:szCs w:val="28"/>
        </w:rPr>
      </w:pPr>
      <w:r>
        <w:rPr>
          <w:rFonts w:ascii="仿宋_GB2312" w:eastAsia="仿宋_GB2312" w:hint="eastAsia"/>
          <w:sz w:val="28"/>
          <w:szCs w:val="28"/>
        </w:rPr>
        <w:t>法定代表人（签字或盖章）：</w:t>
      </w:r>
    </w:p>
    <w:p w:rsidR="00AE5F66" w:rsidRDefault="00AE5F66">
      <w:pPr>
        <w:spacing w:line="360" w:lineRule="exact"/>
        <w:rPr>
          <w:rFonts w:ascii="仿宋_GB2312" w:eastAsia="仿宋_GB2312"/>
          <w:sz w:val="28"/>
          <w:szCs w:val="28"/>
        </w:rPr>
      </w:pPr>
    </w:p>
    <w:p w:rsidR="00AE5F66" w:rsidRDefault="00444AFA">
      <w:pPr>
        <w:spacing w:line="360" w:lineRule="exact"/>
        <w:ind w:firstLineChars="1150" w:firstLine="3220"/>
        <w:rPr>
          <w:rFonts w:ascii="仿宋_GB2312" w:eastAsia="仿宋_GB2312"/>
          <w:sz w:val="28"/>
          <w:szCs w:val="28"/>
        </w:rPr>
      </w:pPr>
      <w:r>
        <w:rPr>
          <w:rFonts w:ascii="仿宋_GB2312" w:eastAsia="仿宋_GB2312" w:hint="eastAsia"/>
          <w:sz w:val="28"/>
          <w:szCs w:val="28"/>
        </w:rPr>
        <w:t>邮政编码：</w:t>
      </w:r>
      <w:r>
        <w:rPr>
          <w:rFonts w:ascii="仿宋_GB2312" w:eastAsia="仿宋_GB2312" w:hint="eastAsia"/>
          <w:sz w:val="28"/>
          <w:szCs w:val="28"/>
        </w:rPr>
        <w:t xml:space="preserve">         </w:t>
      </w:r>
    </w:p>
    <w:p w:rsidR="00AE5F66" w:rsidRDefault="00AE5F66">
      <w:pPr>
        <w:spacing w:line="360" w:lineRule="exact"/>
        <w:ind w:firstLineChars="1150" w:firstLine="3220"/>
        <w:rPr>
          <w:rFonts w:ascii="仿宋_GB2312" w:eastAsia="仿宋_GB2312"/>
          <w:sz w:val="28"/>
          <w:szCs w:val="28"/>
        </w:rPr>
      </w:pPr>
    </w:p>
    <w:p w:rsidR="00AE5F66" w:rsidRDefault="00444AFA">
      <w:pPr>
        <w:spacing w:line="360" w:lineRule="exact"/>
        <w:ind w:firstLineChars="1150" w:firstLine="3220"/>
        <w:rPr>
          <w:rFonts w:ascii="仿宋_GB2312" w:eastAsia="仿宋_GB2312"/>
          <w:sz w:val="28"/>
          <w:szCs w:val="28"/>
        </w:rPr>
      </w:pPr>
      <w:r>
        <w:rPr>
          <w:rFonts w:ascii="仿宋_GB2312" w:eastAsia="仿宋_GB2312" w:hint="eastAsia"/>
          <w:sz w:val="28"/>
          <w:szCs w:val="28"/>
        </w:rPr>
        <w:t>电话：</w:t>
      </w:r>
      <w:r>
        <w:rPr>
          <w:rFonts w:ascii="仿宋_GB2312" w:eastAsia="仿宋_GB2312" w:hint="eastAsia"/>
          <w:sz w:val="28"/>
          <w:szCs w:val="28"/>
        </w:rPr>
        <w:t xml:space="preserve">       </w:t>
      </w:r>
    </w:p>
    <w:p w:rsidR="00AE5F66" w:rsidRDefault="00AE5F66">
      <w:pPr>
        <w:spacing w:line="360" w:lineRule="exact"/>
        <w:ind w:firstLineChars="1150" w:firstLine="3220"/>
        <w:rPr>
          <w:rFonts w:ascii="仿宋_GB2312" w:eastAsia="仿宋_GB2312"/>
          <w:sz w:val="28"/>
          <w:szCs w:val="28"/>
        </w:rPr>
      </w:pPr>
    </w:p>
    <w:p w:rsidR="00AE5F66" w:rsidRDefault="00444AFA">
      <w:pPr>
        <w:spacing w:line="360" w:lineRule="exact"/>
        <w:ind w:firstLineChars="1150" w:firstLine="3220"/>
        <w:rPr>
          <w:rFonts w:ascii="仿宋_GB2312" w:eastAsia="仿宋_GB2312"/>
          <w:sz w:val="28"/>
          <w:szCs w:val="28"/>
        </w:rPr>
      </w:pPr>
      <w:r>
        <w:rPr>
          <w:rFonts w:ascii="仿宋_GB2312" w:eastAsia="仿宋_GB2312" w:hint="eastAsia"/>
          <w:sz w:val="28"/>
          <w:szCs w:val="28"/>
        </w:rPr>
        <w:t>传真：</w:t>
      </w:r>
      <w:r>
        <w:rPr>
          <w:rFonts w:ascii="仿宋_GB2312" w:eastAsia="仿宋_GB2312" w:hint="eastAsia"/>
          <w:sz w:val="28"/>
          <w:szCs w:val="28"/>
        </w:rPr>
        <w:t xml:space="preserve">  </w:t>
      </w:r>
    </w:p>
    <w:p w:rsidR="00AE5F66" w:rsidRDefault="00AE5F66">
      <w:pPr>
        <w:spacing w:line="360" w:lineRule="exact"/>
        <w:rPr>
          <w:rFonts w:ascii="仿宋_GB2312" w:eastAsia="仿宋_GB2312"/>
          <w:sz w:val="28"/>
          <w:szCs w:val="28"/>
        </w:rPr>
      </w:pPr>
    </w:p>
    <w:p w:rsidR="00AE5F66" w:rsidRDefault="00444AFA">
      <w:pPr>
        <w:spacing w:line="360" w:lineRule="exact"/>
        <w:ind w:firstLineChars="1150" w:firstLine="3220"/>
        <w:rPr>
          <w:rFonts w:ascii="仿宋_GB2312" w:eastAsia="仿宋_GB2312"/>
          <w:sz w:val="28"/>
          <w:szCs w:val="28"/>
        </w:rPr>
      </w:pPr>
      <w:r>
        <w:rPr>
          <w:rFonts w:ascii="仿宋_GB2312" w:eastAsia="仿宋_GB2312" w:hint="eastAsia"/>
          <w:sz w:val="28"/>
          <w:szCs w:val="28"/>
        </w:rPr>
        <w:lastRenderedPageBreak/>
        <w:t>开户银行名称：</w:t>
      </w:r>
      <w:r>
        <w:rPr>
          <w:rFonts w:ascii="仿宋_GB2312" w:eastAsia="仿宋_GB2312" w:hint="eastAsia"/>
          <w:sz w:val="28"/>
          <w:szCs w:val="28"/>
        </w:rPr>
        <w:t xml:space="preserve"> </w:t>
      </w:r>
    </w:p>
    <w:p w:rsidR="00AE5F66" w:rsidRDefault="00AE5F66">
      <w:pPr>
        <w:spacing w:line="360" w:lineRule="exact"/>
        <w:rPr>
          <w:rFonts w:ascii="仿宋_GB2312" w:eastAsia="仿宋_GB2312"/>
          <w:sz w:val="28"/>
          <w:szCs w:val="28"/>
        </w:rPr>
      </w:pPr>
    </w:p>
    <w:p w:rsidR="00AE5F66" w:rsidRDefault="00444AFA">
      <w:pPr>
        <w:spacing w:line="360" w:lineRule="exact"/>
        <w:ind w:firstLineChars="1150" w:firstLine="3220"/>
        <w:rPr>
          <w:rFonts w:ascii="仿宋_GB2312" w:eastAsia="仿宋_GB2312"/>
          <w:sz w:val="28"/>
          <w:szCs w:val="28"/>
        </w:rPr>
      </w:pPr>
      <w:r>
        <w:rPr>
          <w:rFonts w:ascii="仿宋_GB2312" w:eastAsia="仿宋_GB2312" w:hint="eastAsia"/>
          <w:sz w:val="28"/>
          <w:szCs w:val="28"/>
        </w:rPr>
        <w:t>开户银行帐号：</w:t>
      </w:r>
      <w:r>
        <w:rPr>
          <w:rFonts w:ascii="仿宋_GB2312" w:eastAsia="仿宋_GB2312" w:hint="eastAsia"/>
          <w:sz w:val="28"/>
          <w:szCs w:val="28"/>
        </w:rPr>
        <w:t xml:space="preserve"> </w:t>
      </w:r>
    </w:p>
    <w:p w:rsidR="00AE5F66" w:rsidRDefault="00AE5F66">
      <w:pPr>
        <w:spacing w:line="360" w:lineRule="exact"/>
        <w:rPr>
          <w:rFonts w:ascii="仿宋_GB2312" w:eastAsia="仿宋_GB2312"/>
          <w:sz w:val="28"/>
          <w:szCs w:val="28"/>
        </w:rPr>
      </w:pPr>
    </w:p>
    <w:p w:rsidR="00AE5F66" w:rsidRDefault="00444AFA">
      <w:pPr>
        <w:spacing w:line="360" w:lineRule="exact"/>
        <w:jc w:val="center"/>
        <w:rPr>
          <w:rFonts w:ascii="仿宋_GB2312" w:eastAsia="仿宋_GB2312"/>
          <w:sz w:val="28"/>
          <w:szCs w:val="28"/>
        </w:rPr>
      </w:pPr>
      <w:r>
        <w:rPr>
          <w:rFonts w:ascii="仿宋_GB2312" w:eastAsia="仿宋_GB2312" w:hint="eastAsia"/>
          <w:sz w:val="28"/>
          <w:szCs w:val="28"/>
        </w:rPr>
        <w:t>开户银行地址：</w:t>
      </w:r>
    </w:p>
    <w:p w:rsidR="00AE5F66" w:rsidRDefault="00AE5F66">
      <w:pPr>
        <w:spacing w:line="360" w:lineRule="exact"/>
        <w:rPr>
          <w:rFonts w:ascii="仿宋_GB2312" w:eastAsia="仿宋_GB2312"/>
          <w:sz w:val="28"/>
          <w:szCs w:val="28"/>
        </w:rPr>
      </w:pPr>
    </w:p>
    <w:p w:rsidR="00AE5F66" w:rsidRDefault="00444AFA">
      <w:pPr>
        <w:spacing w:line="360" w:lineRule="exact"/>
        <w:ind w:firstLineChars="1150" w:firstLine="3220"/>
        <w:rPr>
          <w:rFonts w:ascii="仿宋_GB2312" w:eastAsia="仿宋_GB2312"/>
          <w:sz w:val="28"/>
          <w:szCs w:val="28"/>
        </w:rPr>
      </w:pPr>
      <w:r>
        <w:rPr>
          <w:rFonts w:ascii="仿宋_GB2312" w:eastAsia="仿宋_GB2312" w:hint="eastAsia"/>
          <w:sz w:val="28"/>
          <w:szCs w:val="28"/>
        </w:rPr>
        <w:t>开户银行电话：</w:t>
      </w:r>
      <w:r>
        <w:rPr>
          <w:rFonts w:ascii="仿宋_GB2312" w:eastAsia="仿宋_GB2312" w:hint="eastAsia"/>
          <w:sz w:val="28"/>
          <w:szCs w:val="28"/>
        </w:rPr>
        <w:t xml:space="preserve"> </w:t>
      </w:r>
    </w:p>
    <w:p w:rsidR="00AE5F66" w:rsidRDefault="00AE5F66">
      <w:pPr>
        <w:spacing w:line="360" w:lineRule="exact"/>
        <w:ind w:firstLine="600"/>
        <w:rPr>
          <w:rFonts w:ascii="仿宋_GB2312" w:eastAsia="仿宋_GB2312"/>
          <w:sz w:val="28"/>
          <w:szCs w:val="28"/>
        </w:rPr>
      </w:pPr>
    </w:p>
    <w:p w:rsidR="00AE5F66" w:rsidRDefault="00444AFA">
      <w:pPr>
        <w:spacing w:line="360" w:lineRule="exact"/>
        <w:jc w:val="right"/>
        <w:rPr>
          <w:rFonts w:ascii="仿宋_GB2312" w:eastAsia="仿宋_GB2312"/>
          <w:sz w:val="28"/>
          <w:szCs w:val="28"/>
        </w:rPr>
      </w:pPr>
      <w:r>
        <w:rPr>
          <w:rFonts w:ascii="仿宋_GB2312" w:eastAsia="仿宋_GB2312" w:hint="eastAsia"/>
          <w:sz w:val="28"/>
          <w:szCs w:val="28"/>
        </w:rPr>
        <w:t>日期：</w:t>
      </w: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AE5F66" w:rsidRDefault="00AE5F66">
      <w:pPr>
        <w:rPr>
          <w:rFonts w:ascii="仿宋_GB2312" w:eastAsia="仿宋_GB2312"/>
          <w:sz w:val="28"/>
          <w:szCs w:val="28"/>
        </w:rPr>
      </w:pPr>
    </w:p>
    <w:p w:rsidR="00AE5F66" w:rsidRDefault="00444AFA">
      <w:pPr>
        <w:rPr>
          <w:rFonts w:ascii="仿宋_GB2312" w:eastAsia="仿宋_GB2312"/>
          <w:sz w:val="28"/>
          <w:szCs w:val="28"/>
        </w:rPr>
      </w:pPr>
      <w:r>
        <w:rPr>
          <w:rFonts w:ascii="仿宋_GB2312" w:eastAsia="仿宋_GB2312" w:hint="eastAsia"/>
          <w:sz w:val="28"/>
          <w:szCs w:val="28"/>
        </w:rPr>
        <w:t>附件：投标报价清单</w:t>
      </w:r>
    </w:p>
    <w:p w:rsidR="00AE5F66" w:rsidRDefault="00AE5F66">
      <w:pPr>
        <w:rPr>
          <w:sz w:val="28"/>
          <w:szCs w:val="28"/>
        </w:rPr>
      </w:pPr>
    </w:p>
    <w:tbl>
      <w:tblPr>
        <w:tblW w:w="0" w:type="auto"/>
        <w:jc w:val="center"/>
        <w:tblLayout w:type="fixed"/>
        <w:tblLook w:val="04A0"/>
      </w:tblPr>
      <w:tblGrid>
        <w:gridCol w:w="629"/>
        <w:gridCol w:w="4399"/>
        <w:gridCol w:w="1417"/>
        <w:gridCol w:w="1440"/>
      </w:tblGrid>
      <w:tr w:rsidR="00AE5F66">
        <w:trPr>
          <w:trHeight w:val="784"/>
          <w:jc w:val="center"/>
        </w:trPr>
        <w:tc>
          <w:tcPr>
            <w:tcW w:w="629" w:type="dxa"/>
            <w:tcBorders>
              <w:top w:val="single" w:sz="4" w:space="0" w:color="auto"/>
              <w:left w:val="single" w:sz="4" w:space="0" w:color="auto"/>
              <w:bottom w:val="single" w:sz="4" w:space="0" w:color="000000"/>
              <w:right w:val="single" w:sz="4" w:space="0" w:color="auto"/>
            </w:tcBorders>
            <w:shd w:val="clear" w:color="FFFFFF" w:fill="auto"/>
            <w:vAlign w:val="center"/>
          </w:tcPr>
          <w:p w:rsidR="00AE5F66" w:rsidRDefault="00AE5F66">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000000"/>
              <w:right w:val="single" w:sz="4" w:space="0" w:color="000000"/>
            </w:tcBorders>
            <w:shd w:val="clear" w:color="FFFFFF" w:fill="auto"/>
            <w:vAlign w:val="center"/>
          </w:tcPr>
          <w:p w:rsidR="00AE5F66" w:rsidRDefault="00AE5F66">
            <w:pPr>
              <w:jc w:val="center"/>
              <w:rPr>
                <w:rFonts w:ascii="宋体" w:eastAsia="仿宋_GB2312" w:hAnsi="宋体" w:cs="Arial"/>
                <w:sz w:val="28"/>
                <w:szCs w:val="28"/>
              </w:rPr>
            </w:pPr>
          </w:p>
        </w:tc>
        <w:tc>
          <w:tcPr>
            <w:tcW w:w="1417" w:type="dxa"/>
            <w:tcBorders>
              <w:top w:val="single" w:sz="4" w:space="0" w:color="auto"/>
              <w:left w:val="single" w:sz="4" w:space="0" w:color="000000"/>
              <w:bottom w:val="single" w:sz="4" w:space="0" w:color="000000"/>
              <w:right w:val="single" w:sz="4" w:space="0" w:color="auto"/>
            </w:tcBorders>
            <w:shd w:val="clear" w:color="FFFFFF" w:fill="auto"/>
            <w:vAlign w:val="center"/>
          </w:tcPr>
          <w:p w:rsidR="00AE5F66" w:rsidRDefault="00AE5F66">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000000"/>
              <w:right w:val="single" w:sz="4" w:space="0" w:color="auto"/>
            </w:tcBorders>
            <w:shd w:val="clear" w:color="FFFFFF" w:fill="auto"/>
            <w:vAlign w:val="center"/>
          </w:tcPr>
          <w:p w:rsidR="00AE5F66" w:rsidRDefault="00AE5F66">
            <w:pPr>
              <w:jc w:val="center"/>
              <w:rPr>
                <w:rFonts w:ascii="宋体" w:eastAsia="仿宋_GB2312" w:hAnsi="宋体" w:cs="Arial"/>
                <w:sz w:val="28"/>
                <w:szCs w:val="28"/>
              </w:rPr>
            </w:pPr>
          </w:p>
        </w:tc>
      </w:tr>
      <w:tr w:rsidR="00AE5F66">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AE5F66" w:rsidRDefault="00AE5F66">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AE5F66" w:rsidRDefault="00AE5F66">
            <w:pPr>
              <w:pStyle w:val="HTML"/>
              <w:shd w:val="clear" w:color="auto" w:fill="FFFFFF"/>
              <w:spacing w:line="304" w:lineRule="atLeast"/>
              <w:rPr>
                <w:rFonts w:ascii="仿宋_GB2312" w:eastAsia="仿宋_GB2312" w:hAnsi="inherit" w:cs="宋体"/>
                <w:kern w:val="2"/>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AE5F66" w:rsidRDefault="00AE5F66">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AE5F66" w:rsidRDefault="00AE5F66">
            <w:pPr>
              <w:jc w:val="center"/>
              <w:rPr>
                <w:rFonts w:ascii="宋体" w:eastAsia="仿宋_GB2312" w:hAnsi="宋体" w:cs="Arial"/>
                <w:sz w:val="28"/>
                <w:szCs w:val="28"/>
              </w:rPr>
            </w:pPr>
          </w:p>
        </w:tc>
      </w:tr>
      <w:tr w:rsidR="00AE5F66">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AE5F66" w:rsidRDefault="00AE5F66">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AE5F66" w:rsidRDefault="00AE5F66">
            <w:pPr>
              <w:pStyle w:val="HTML"/>
              <w:shd w:val="clear" w:color="auto" w:fill="FFFFFF"/>
              <w:spacing w:line="304" w:lineRule="atLeast"/>
              <w:rPr>
                <w:rFonts w:ascii="仿宋_GB2312" w:eastAsia="仿宋_GB2312" w:hAnsi="inherit" w:cs="宋体"/>
                <w:kern w:val="2"/>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AE5F66" w:rsidRDefault="00AE5F66">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AE5F66" w:rsidRDefault="00AE5F66">
            <w:pPr>
              <w:jc w:val="center"/>
              <w:rPr>
                <w:rFonts w:ascii="宋体" w:eastAsia="仿宋_GB2312" w:hAnsi="宋体" w:cs="Arial"/>
                <w:sz w:val="28"/>
                <w:szCs w:val="28"/>
              </w:rPr>
            </w:pPr>
          </w:p>
        </w:tc>
      </w:tr>
    </w:tbl>
    <w:p w:rsidR="00AE5F66" w:rsidRDefault="00AE5F66">
      <w:pPr>
        <w:jc w:val="center"/>
        <w:rPr>
          <w:sz w:val="28"/>
          <w:szCs w:val="28"/>
        </w:rPr>
      </w:pPr>
    </w:p>
    <w:p w:rsidR="00AE5F66" w:rsidRDefault="00444AFA">
      <w:pPr>
        <w:jc w:val="center"/>
        <w:rPr>
          <w:b/>
          <w:sz w:val="28"/>
          <w:szCs w:val="28"/>
        </w:rPr>
      </w:pPr>
      <w:r>
        <w:rPr>
          <w:rFonts w:hint="eastAsia"/>
          <w:b/>
          <w:sz w:val="28"/>
          <w:szCs w:val="28"/>
        </w:rPr>
        <w:t>二、投标委托代表人资格证明书</w:t>
      </w:r>
    </w:p>
    <w:p w:rsidR="00AE5F66" w:rsidRDefault="00AE5F66">
      <w:pPr>
        <w:rPr>
          <w:sz w:val="28"/>
          <w:szCs w:val="28"/>
        </w:rPr>
      </w:pPr>
    </w:p>
    <w:p w:rsidR="00AE5F66" w:rsidRDefault="00444AFA">
      <w:pPr>
        <w:spacing w:line="360" w:lineRule="auto"/>
        <w:rPr>
          <w:rFonts w:ascii="仿宋_GB2312" w:eastAsia="仿宋_GB2312"/>
          <w:sz w:val="28"/>
          <w:szCs w:val="28"/>
          <w:u w:val="single"/>
        </w:rPr>
      </w:pPr>
      <w:r>
        <w:rPr>
          <w:rFonts w:ascii="仿宋_GB2312" w:eastAsia="仿宋_GB2312" w:hint="eastAsia"/>
          <w:sz w:val="28"/>
          <w:szCs w:val="28"/>
        </w:rPr>
        <w:t>单位名称：</w:t>
      </w:r>
    </w:p>
    <w:p w:rsidR="00AE5F66" w:rsidRDefault="00444AFA">
      <w:pPr>
        <w:spacing w:line="360" w:lineRule="auto"/>
        <w:rPr>
          <w:rFonts w:ascii="仿宋_GB2312" w:eastAsia="仿宋_GB2312"/>
          <w:sz w:val="28"/>
          <w:szCs w:val="28"/>
          <w:u w:val="single"/>
        </w:rPr>
      </w:pPr>
      <w:r>
        <w:rPr>
          <w:rFonts w:ascii="仿宋_GB2312" w:eastAsia="仿宋_GB2312" w:hint="eastAsia"/>
          <w:sz w:val="28"/>
          <w:szCs w:val="28"/>
        </w:rPr>
        <w:t>地址：</w:t>
      </w:r>
    </w:p>
    <w:p w:rsidR="00AE5F66" w:rsidRDefault="00444AFA">
      <w:pPr>
        <w:spacing w:line="360" w:lineRule="auto"/>
        <w:rPr>
          <w:rFonts w:ascii="仿宋_GB2312" w:eastAsia="仿宋_GB2312"/>
          <w:sz w:val="28"/>
          <w:szCs w:val="28"/>
        </w:rPr>
      </w:pPr>
      <w:r>
        <w:rPr>
          <w:rFonts w:ascii="仿宋_GB2312" w:eastAsia="仿宋_GB2312" w:hint="eastAsia"/>
          <w:sz w:val="28"/>
          <w:szCs w:val="28"/>
        </w:rPr>
        <w:t>姓名：</w:t>
      </w:r>
      <w:r>
        <w:rPr>
          <w:rFonts w:ascii="仿宋_GB2312" w:eastAsia="仿宋_GB2312" w:hint="eastAsia"/>
          <w:sz w:val="28"/>
          <w:szCs w:val="28"/>
        </w:rPr>
        <w:t xml:space="preserve">    </w:t>
      </w:r>
      <w:r>
        <w:rPr>
          <w:rFonts w:ascii="仿宋_GB2312" w:eastAsia="仿宋_GB2312" w:hint="eastAsia"/>
          <w:sz w:val="28"/>
          <w:szCs w:val="28"/>
        </w:rPr>
        <w:t>性别：年龄：</w:t>
      </w:r>
      <w:r>
        <w:rPr>
          <w:rFonts w:ascii="仿宋_GB2312" w:eastAsia="仿宋_GB2312" w:hint="eastAsia"/>
          <w:sz w:val="28"/>
          <w:szCs w:val="28"/>
        </w:rPr>
        <w:t xml:space="preserve">  </w:t>
      </w:r>
      <w:r>
        <w:rPr>
          <w:rFonts w:ascii="仿宋_GB2312" w:eastAsia="仿宋_GB2312" w:hint="eastAsia"/>
          <w:sz w:val="28"/>
          <w:szCs w:val="28"/>
        </w:rPr>
        <w:t>职务：</w:t>
      </w:r>
      <w:r>
        <w:rPr>
          <w:rFonts w:ascii="仿宋_GB2312" w:eastAsia="仿宋_GB2312" w:hint="eastAsia"/>
          <w:sz w:val="28"/>
          <w:szCs w:val="28"/>
        </w:rPr>
        <w:t xml:space="preserve">   </w:t>
      </w:r>
      <w:r>
        <w:rPr>
          <w:rFonts w:ascii="仿宋_GB2312" w:eastAsia="仿宋_GB2312" w:hint="eastAsia"/>
          <w:sz w:val="28"/>
          <w:szCs w:val="28"/>
        </w:rPr>
        <w:t>系委托代表人。为施工、竣工和保修项目，签署上述项目的投标文件、进行合同谈判、签署合同和处理与之有关的一切事务。</w:t>
      </w:r>
    </w:p>
    <w:p w:rsidR="00AE5F66" w:rsidRDefault="00AE5F66">
      <w:pPr>
        <w:spacing w:line="360" w:lineRule="auto"/>
        <w:rPr>
          <w:rFonts w:ascii="仿宋_GB2312" w:eastAsia="仿宋_GB2312"/>
          <w:sz w:val="28"/>
          <w:szCs w:val="28"/>
        </w:rPr>
      </w:pPr>
    </w:p>
    <w:p w:rsidR="00AE5F66" w:rsidRDefault="00444AFA">
      <w:pPr>
        <w:spacing w:line="360" w:lineRule="auto"/>
        <w:ind w:firstLineChars="1950" w:firstLine="5460"/>
        <w:rPr>
          <w:rFonts w:ascii="仿宋_GB2312" w:eastAsia="仿宋_GB2312"/>
          <w:sz w:val="28"/>
          <w:szCs w:val="28"/>
        </w:rPr>
      </w:pPr>
      <w:r>
        <w:rPr>
          <w:rFonts w:ascii="仿宋_GB2312" w:eastAsia="仿宋_GB2312" w:hint="eastAsia"/>
          <w:sz w:val="28"/>
          <w:szCs w:val="28"/>
        </w:rPr>
        <w:t>投标人（盖章）：</w:t>
      </w:r>
      <w:r>
        <w:rPr>
          <w:rFonts w:ascii="仿宋_GB2312" w:eastAsia="仿宋_GB2312" w:hint="eastAsia"/>
          <w:sz w:val="28"/>
          <w:szCs w:val="28"/>
        </w:rPr>
        <w:t xml:space="preserve">   </w:t>
      </w:r>
    </w:p>
    <w:p w:rsidR="00AE5F66" w:rsidRDefault="00444AFA">
      <w:pPr>
        <w:spacing w:line="360" w:lineRule="auto"/>
        <w:ind w:firstLineChars="2050" w:firstLine="5740"/>
        <w:rPr>
          <w:rFonts w:ascii="仿宋_GB2312" w:eastAsia="仿宋_GB2312"/>
          <w:sz w:val="28"/>
          <w:szCs w:val="28"/>
        </w:rPr>
      </w:pP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AE5F66" w:rsidRDefault="00AE5F66">
      <w:pPr>
        <w:jc w:val="center"/>
        <w:rPr>
          <w:b/>
          <w:sz w:val="28"/>
          <w:szCs w:val="28"/>
        </w:rPr>
      </w:pPr>
    </w:p>
    <w:p w:rsidR="00AE5F66" w:rsidRDefault="00AE5F66">
      <w:pPr>
        <w:jc w:val="center"/>
        <w:rPr>
          <w:b/>
          <w:sz w:val="28"/>
          <w:szCs w:val="28"/>
        </w:rPr>
      </w:pPr>
    </w:p>
    <w:p w:rsidR="00AE5F66" w:rsidRDefault="00444AFA">
      <w:pPr>
        <w:jc w:val="center"/>
        <w:rPr>
          <w:b/>
          <w:sz w:val="28"/>
          <w:szCs w:val="28"/>
        </w:rPr>
      </w:pPr>
      <w:r>
        <w:rPr>
          <w:rFonts w:hint="eastAsia"/>
          <w:b/>
          <w:sz w:val="28"/>
          <w:szCs w:val="28"/>
        </w:rPr>
        <w:t>三、投标承诺书</w:t>
      </w:r>
    </w:p>
    <w:p w:rsidR="00AE5F66" w:rsidRDefault="00444AFA">
      <w:pPr>
        <w:tabs>
          <w:tab w:val="left" w:pos="5355"/>
        </w:tabs>
        <w:spacing w:before="100" w:beforeAutospacing="1" w:after="100" w:afterAutospacing="1" w:line="480" w:lineRule="auto"/>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我司承诺对项目的院内公开招标最终确定的综合评定最优结果表示认可，并承诺不会对福建省肿瘤医院在本项目招标过程中的工作模式以及终止本项目招标的可能提出疑议。</w:t>
      </w:r>
    </w:p>
    <w:p w:rsidR="00AE5F66" w:rsidRDefault="00444AFA">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Pr>
          <w:rFonts w:ascii="仿宋_GB2312" w:eastAsia="仿宋_GB2312" w:hAnsi="宋体" w:cs="宋体" w:hint="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AE5F66" w:rsidRDefault="00444AFA">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Pr>
          <w:rFonts w:ascii="仿宋_GB2312" w:eastAsia="仿宋_GB2312" w:hAnsi="宋体" w:cs="宋体" w:hint="eastAsia"/>
          <w:bCs/>
          <w:sz w:val="28"/>
          <w:szCs w:val="28"/>
        </w:rPr>
        <w:t>我司承诺福建省肿瘤医院在授予我司合同时有权利增加补充相关内容。</w:t>
      </w:r>
    </w:p>
    <w:p w:rsidR="00AE5F66" w:rsidRDefault="00444AFA">
      <w:pPr>
        <w:tabs>
          <w:tab w:val="left" w:pos="5355"/>
        </w:tabs>
        <w:spacing w:before="100" w:beforeAutospacing="1" w:after="100" w:afterAutospacing="1" w:line="480" w:lineRule="auto"/>
        <w:rPr>
          <w:rFonts w:ascii="仿宋_GB2312" w:eastAsia="仿宋_GB2312" w:hAnsi="宋体" w:cs="宋体"/>
          <w:sz w:val="28"/>
          <w:szCs w:val="28"/>
        </w:rPr>
      </w:pPr>
      <w:r>
        <w:rPr>
          <w:rFonts w:ascii="仿宋_GB2312" w:eastAsia="仿宋_GB2312" w:hAnsi="宋体" w:cs="宋体" w:hint="eastAsia"/>
          <w:sz w:val="28"/>
          <w:szCs w:val="28"/>
        </w:rPr>
        <w:t>投标人名称（全称并加公章）：</w:t>
      </w:r>
    </w:p>
    <w:p w:rsidR="00AE5F66" w:rsidRDefault="00444AFA">
      <w:pPr>
        <w:tabs>
          <w:tab w:val="left" w:pos="5355"/>
        </w:tabs>
        <w:spacing w:before="100" w:beforeAutospacing="1" w:after="100" w:afterAutospacing="1" w:line="480" w:lineRule="auto"/>
        <w:rPr>
          <w:rFonts w:ascii="仿宋_GB2312" w:eastAsia="仿宋_GB2312" w:hAnsi="宋体" w:cs="宋体"/>
          <w:sz w:val="28"/>
          <w:szCs w:val="28"/>
        </w:rPr>
      </w:pPr>
      <w:r>
        <w:rPr>
          <w:rFonts w:ascii="仿宋_GB2312" w:eastAsia="仿宋_GB2312" w:hAnsi="宋体" w:cs="宋体" w:hint="eastAsia"/>
          <w:sz w:val="28"/>
          <w:szCs w:val="28"/>
        </w:rPr>
        <w:t>投标人代表签字：</w:t>
      </w:r>
    </w:p>
    <w:p w:rsidR="00AE5F66" w:rsidRDefault="00444AFA">
      <w:pPr>
        <w:tabs>
          <w:tab w:val="left" w:pos="5355"/>
        </w:tabs>
        <w:spacing w:before="100" w:beforeAutospacing="1" w:after="100" w:afterAutospacing="1" w:line="480" w:lineRule="auto"/>
        <w:rPr>
          <w:b/>
          <w:sz w:val="28"/>
          <w:szCs w:val="28"/>
        </w:rPr>
      </w:pPr>
      <w:r>
        <w:rPr>
          <w:rFonts w:ascii="仿宋_GB2312" w:eastAsia="仿宋_GB2312" w:hAnsi="宋体" w:cs="宋体" w:hint="eastAsia"/>
          <w:sz w:val="28"/>
          <w:szCs w:val="28"/>
        </w:rPr>
        <w:lastRenderedPageBreak/>
        <w:t>日期：</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年</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月</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日</w:t>
      </w:r>
    </w:p>
    <w:p w:rsidR="00AE5F66" w:rsidRDefault="00AE5F66">
      <w:pPr>
        <w:spacing w:line="380" w:lineRule="exact"/>
        <w:rPr>
          <w:rFonts w:ascii="宋体" w:eastAsia="仿宋_GB2312" w:hAnsi="宋体"/>
          <w:sz w:val="28"/>
          <w:szCs w:val="28"/>
        </w:rPr>
      </w:pPr>
    </w:p>
    <w:p w:rsidR="00AE5F66" w:rsidRDefault="00AE5F66">
      <w:pPr>
        <w:spacing w:line="380" w:lineRule="exact"/>
        <w:rPr>
          <w:rFonts w:ascii="宋体" w:eastAsia="仿宋_GB2312" w:hAnsi="宋体"/>
          <w:sz w:val="28"/>
          <w:szCs w:val="28"/>
        </w:rPr>
      </w:pPr>
    </w:p>
    <w:p w:rsidR="00AE5F66" w:rsidRDefault="00444AFA">
      <w:pPr>
        <w:spacing w:line="380" w:lineRule="exact"/>
        <w:jc w:val="center"/>
        <w:rPr>
          <w:rFonts w:ascii="宋体" w:hAnsi="宋体"/>
          <w:b/>
          <w:sz w:val="28"/>
          <w:szCs w:val="28"/>
        </w:rPr>
      </w:pPr>
      <w:r>
        <w:rPr>
          <w:rFonts w:ascii="宋体" w:hAnsi="宋体" w:hint="eastAsia"/>
          <w:b/>
          <w:sz w:val="28"/>
          <w:szCs w:val="28"/>
        </w:rPr>
        <w:t>四、投标方案</w:t>
      </w:r>
    </w:p>
    <w:p w:rsidR="00AE5F66" w:rsidRDefault="00AE5F66">
      <w:pPr>
        <w:spacing w:line="380" w:lineRule="exact"/>
        <w:ind w:firstLineChars="200" w:firstLine="560"/>
        <w:rPr>
          <w:rFonts w:ascii="宋体" w:eastAsia="仿宋_GB2312" w:hAnsi="宋体"/>
          <w:sz w:val="28"/>
          <w:szCs w:val="28"/>
        </w:rPr>
      </w:pPr>
    </w:p>
    <w:p w:rsidR="00AE5F66" w:rsidRDefault="00444AFA">
      <w:pPr>
        <w:tabs>
          <w:tab w:val="left" w:pos="1600"/>
        </w:tabs>
        <w:spacing w:line="560" w:lineRule="exact"/>
        <w:ind w:left="330" w:firstLine="240"/>
        <w:jc w:val="center"/>
        <w:rPr>
          <w:rFonts w:ascii="宋体" w:hAnsi="宋体"/>
          <w:b/>
          <w:sz w:val="30"/>
          <w:szCs w:val="30"/>
        </w:rPr>
      </w:pPr>
      <w:r>
        <w:rPr>
          <w:rFonts w:ascii="宋体" w:hAnsi="宋体" w:hint="eastAsia"/>
          <w:b/>
          <w:sz w:val="30"/>
          <w:szCs w:val="30"/>
        </w:rPr>
        <w:t>五、投标人提交的其它材料</w:t>
      </w:r>
    </w:p>
    <w:p w:rsidR="00AE5F66" w:rsidRDefault="00AE5F66">
      <w:pPr>
        <w:spacing w:line="220" w:lineRule="atLeast"/>
        <w:rPr>
          <w:rFonts w:ascii="宋体" w:eastAsia="仿宋_GB2312" w:hAnsi="宋体"/>
          <w:sz w:val="28"/>
          <w:szCs w:val="28"/>
        </w:rPr>
      </w:pPr>
    </w:p>
    <w:p w:rsidR="00AE5F66" w:rsidRDefault="00AE5F66"/>
    <w:p w:rsidR="00AE5F66" w:rsidRDefault="00AE5F66"/>
    <w:sectPr w:rsidR="00AE5F66" w:rsidSect="00AE5F66">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AFA" w:rsidRDefault="00444AFA" w:rsidP="00AE5F66">
      <w:pPr>
        <w:spacing w:after="0"/>
      </w:pPr>
      <w:r>
        <w:separator/>
      </w:r>
    </w:p>
  </w:endnote>
  <w:endnote w:type="continuationSeparator" w:id="1">
    <w:p w:rsidR="00444AFA" w:rsidRDefault="00444AFA" w:rsidP="00AE5F6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roman"/>
    <w:pitch w:val="default"/>
    <w:sig w:usb0="00000000" w:usb1="00000000"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2312">
    <w:altName w:val="Arial Unicode MS"/>
    <w:charset w:val="86"/>
    <w:family w:val="auto"/>
    <w:pitch w:val="default"/>
    <w:sig w:usb0="00000000"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F66" w:rsidRDefault="00AE5F66">
    <w:pPr>
      <w:rPr>
        <w:rFonts w:ascii="Times New Roman" w:eastAsia="宋体" w:hAnsi="Times New Roman"/>
        <w:sz w:val="18"/>
        <w:szCs w:val="18"/>
      </w:rPr>
    </w:pPr>
    <w:r>
      <w:rPr>
        <w:rFonts w:ascii="Times New Roman" w:eastAsia="宋体" w:hAnsi="Times New Roman"/>
        <w:sz w:val="18"/>
        <w:szCs w:val="18"/>
      </w:rP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filled="f" stroked="f" strokeweight="1.25pt">
          <v:textbox style="mso-fit-shape-to-text:t" inset="0,0,0,0">
            <w:txbxContent>
              <w:p w:rsidR="00AE5F66" w:rsidRDefault="00AE5F66">
                <w:pPr>
                  <w:rPr>
                    <w:rFonts w:ascii="Times New Roman" w:eastAsia="宋体" w:hAnsi="Times New Roman"/>
                    <w:sz w:val="18"/>
                    <w:szCs w:val="18"/>
                  </w:rPr>
                </w:pPr>
                <w:r>
                  <w:rPr>
                    <w:rFonts w:ascii="Times New Roman" w:eastAsia="宋体" w:hAnsi="Times New Roman"/>
                    <w:sz w:val="18"/>
                    <w:szCs w:val="18"/>
                  </w:rPr>
                  <w:fldChar w:fldCharType="begin"/>
                </w:r>
                <w:r w:rsidR="00444AFA">
                  <w:rPr>
                    <w:rFonts w:ascii="Times New Roman" w:eastAsia="宋体" w:hAnsi="Times New Roman"/>
                    <w:kern w:val="2"/>
                    <w:sz w:val="18"/>
                    <w:szCs w:val="18"/>
                  </w:rPr>
                  <w:instrText xml:space="preserve"> PAGE  \* MERGEFORMAT </w:instrText>
                </w:r>
                <w:r>
                  <w:rPr>
                    <w:rFonts w:ascii="Times New Roman" w:eastAsia="宋体" w:hAnsi="Times New Roman"/>
                    <w:sz w:val="18"/>
                    <w:szCs w:val="18"/>
                  </w:rPr>
                  <w:fldChar w:fldCharType="separate"/>
                </w:r>
                <w:r w:rsidR="00DE3DE6" w:rsidRPr="00DE3DE6">
                  <w:rPr>
                    <w:rFonts w:ascii="Times New Roman" w:eastAsia="宋体" w:hAnsi="Times New Roman"/>
                    <w:noProof/>
                    <w:sz w:val="18"/>
                    <w:szCs w:val="18"/>
                  </w:rPr>
                  <w:t>1</w:t>
                </w:r>
                <w:r>
                  <w:rPr>
                    <w:rFonts w:ascii="Times New Roman" w:eastAsia="宋体" w:hAnsi="Times New Roman"/>
                    <w:sz w:val="18"/>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AFA" w:rsidRDefault="00444AFA">
      <w:pPr>
        <w:spacing w:after="0"/>
      </w:pPr>
      <w:r>
        <w:separator/>
      </w:r>
    </w:p>
  </w:footnote>
  <w:footnote w:type="continuationSeparator" w:id="1">
    <w:p w:rsidR="00444AFA" w:rsidRDefault="00444AF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AB2FEB"/>
    <w:multiLevelType w:val="singleLevel"/>
    <w:tmpl w:val="80AB2FEB"/>
    <w:lvl w:ilvl="0">
      <w:start w:val="2"/>
      <w:numFmt w:val="decimal"/>
      <w:suff w:val="nothing"/>
      <w:lvlText w:val="（%1）"/>
      <w:lvlJc w:val="left"/>
    </w:lvl>
  </w:abstractNum>
  <w:abstractNum w:abstractNumId="1">
    <w:nsid w:val="A1591E89"/>
    <w:multiLevelType w:val="singleLevel"/>
    <w:tmpl w:val="A1591E89"/>
    <w:lvl w:ilvl="0">
      <w:start w:val="4"/>
      <w:numFmt w:val="decimal"/>
      <w:suff w:val="nothing"/>
      <w:lvlText w:val="（%1）"/>
      <w:lvlJc w:val="left"/>
    </w:lvl>
  </w:abstractNum>
  <w:abstractNum w:abstractNumId="2">
    <w:nsid w:val="C9AE3320"/>
    <w:multiLevelType w:val="singleLevel"/>
    <w:tmpl w:val="C9AE3320"/>
    <w:lvl w:ilvl="0">
      <w:start w:val="2"/>
      <w:numFmt w:val="chineseCounting"/>
      <w:suff w:val="nothing"/>
      <w:lvlText w:val="（%1）"/>
      <w:lvlJc w:val="left"/>
      <w:rPr>
        <w:rFonts w:hint="eastAsia"/>
      </w:rPr>
    </w:lvl>
  </w:abstractNum>
  <w:abstractNum w:abstractNumId="3">
    <w:nsid w:val="46050130"/>
    <w:multiLevelType w:val="multilevel"/>
    <w:tmpl w:val="46050130"/>
    <w:lvl w:ilvl="0">
      <w:start w:val="1"/>
      <w:numFmt w:val="decimal"/>
      <w:lvlText w:val="%1."/>
      <w:lvlJc w:val="left"/>
      <w:pPr>
        <w:ind w:left="704"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5739647F"/>
    <w:multiLevelType w:val="singleLevel"/>
    <w:tmpl w:val="5739647F"/>
    <w:lvl w:ilvl="0">
      <w:start w:val="1"/>
      <w:numFmt w:val="decimal"/>
      <w:suff w:val="nothing"/>
      <w:lvlText w:val="（%1）"/>
      <w:lvlJc w:val="left"/>
    </w:lvl>
  </w:abstractNum>
  <w:abstractNum w:abstractNumId="5">
    <w:nsid w:val="6A3D01F7"/>
    <w:multiLevelType w:val="multilevel"/>
    <w:tmpl w:val="6A3D01F7"/>
    <w:lvl w:ilvl="0">
      <w:start w:val="1"/>
      <w:numFmt w:val="decimal"/>
      <w:lvlText w:val="%1."/>
      <w:lvlJc w:val="left"/>
      <w:pPr>
        <w:ind w:left="810" w:hanging="420"/>
      </w:pPr>
    </w:lvl>
    <w:lvl w:ilvl="1">
      <w:start w:val="1"/>
      <w:numFmt w:val="lowerLetter"/>
      <w:lvlText w:val="%2)"/>
      <w:lvlJc w:val="left"/>
      <w:pPr>
        <w:ind w:left="1230" w:hanging="420"/>
      </w:pPr>
    </w:lvl>
    <w:lvl w:ilvl="2">
      <w:start w:val="1"/>
      <w:numFmt w:val="lowerRoman"/>
      <w:lvlText w:val="%3."/>
      <w:lvlJc w:val="right"/>
      <w:pPr>
        <w:ind w:left="1650" w:hanging="420"/>
      </w:pPr>
    </w:lvl>
    <w:lvl w:ilvl="3">
      <w:start w:val="1"/>
      <w:numFmt w:val="decimal"/>
      <w:lvlText w:val="%4."/>
      <w:lvlJc w:val="left"/>
      <w:pPr>
        <w:ind w:left="2070" w:hanging="420"/>
      </w:pPr>
    </w:lvl>
    <w:lvl w:ilvl="4">
      <w:start w:val="1"/>
      <w:numFmt w:val="lowerLetter"/>
      <w:lvlText w:val="%5)"/>
      <w:lvlJc w:val="left"/>
      <w:pPr>
        <w:ind w:left="2490" w:hanging="420"/>
      </w:pPr>
    </w:lvl>
    <w:lvl w:ilvl="5">
      <w:start w:val="1"/>
      <w:numFmt w:val="lowerRoman"/>
      <w:lvlText w:val="%6."/>
      <w:lvlJc w:val="right"/>
      <w:pPr>
        <w:ind w:left="2910" w:hanging="420"/>
      </w:pPr>
    </w:lvl>
    <w:lvl w:ilvl="6">
      <w:start w:val="1"/>
      <w:numFmt w:val="decimal"/>
      <w:lvlText w:val="%7."/>
      <w:lvlJc w:val="left"/>
      <w:pPr>
        <w:ind w:left="3330" w:hanging="420"/>
      </w:pPr>
    </w:lvl>
    <w:lvl w:ilvl="7">
      <w:start w:val="1"/>
      <w:numFmt w:val="lowerLetter"/>
      <w:lvlText w:val="%8)"/>
      <w:lvlJc w:val="left"/>
      <w:pPr>
        <w:ind w:left="3750" w:hanging="420"/>
      </w:pPr>
    </w:lvl>
    <w:lvl w:ilvl="8">
      <w:start w:val="1"/>
      <w:numFmt w:val="lowerRoman"/>
      <w:lvlText w:val="%9."/>
      <w:lvlJc w:val="right"/>
      <w:pPr>
        <w:ind w:left="4170" w:hanging="42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RjMGNlZWUxNDViNjk4OThkOTRkZTg1ZTU3ZGVkZWQifQ=="/>
  </w:docVars>
  <w:rsids>
    <w:rsidRoot w:val="536F35FA"/>
    <w:rsid w:val="00444AFA"/>
    <w:rsid w:val="00AE5F66"/>
    <w:rsid w:val="00DE3DE6"/>
    <w:rsid w:val="01684C47"/>
    <w:rsid w:val="05184678"/>
    <w:rsid w:val="536F35FA"/>
    <w:rsid w:val="6CC60D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E5F66"/>
    <w:pPr>
      <w:adjustRightInd w:val="0"/>
      <w:snapToGrid w:val="0"/>
      <w:spacing w:after="200"/>
    </w:pPr>
    <w:rPr>
      <w:rFonts w:ascii="Tahoma" w:eastAsia="微软雅黑" w:hAnsi="Tahoma" w:cs="Times New Roman"/>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AE5F66"/>
    <w:pPr>
      <w:spacing w:after="120"/>
    </w:pPr>
  </w:style>
  <w:style w:type="paragraph" w:styleId="a4">
    <w:name w:val="Normal Indent"/>
    <w:basedOn w:val="a"/>
    <w:qFormat/>
    <w:rsid w:val="00AE5F66"/>
    <w:pPr>
      <w:adjustRightInd/>
      <w:snapToGrid/>
      <w:spacing w:after="0"/>
      <w:ind w:firstLine="420"/>
    </w:pPr>
    <w:rPr>
      <w:rFonts w:ascii="Times New Roman" w:eastAsia="宋体" w:hAnsi="Times New Roman"/>
      <w:sz w:val="20"/>
      <w:szCs w:val="20"/>
    </w:rPr>
  </w:style>
  <w:style w:type="paragraph" w:styleId="2">
    <w:name w:val="Body Text 2"/>
    <w:basedOn w:val="a"/>
    <w:qFormat/>
    <w:rsid w:val="00AE5F66"/>
    <w:pPr>
      <w:spacing w:after="120" w:line="480" w:lineRule="auto"/>
    </w:pPr>
  </w:style>
  <w:style w:type="paragraph" w:styleId="HTML">
    <w:name w:val="HTML Preformatted"/>
    <w:basedOn w:val="a"/>
    <w:qFormat/>
    <w:rsid w:val="00AE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sz w:val="24"/>
      <w:szCs w:val="24"/>
    </w:rPr>
  </w:style>
  <w:style w:type="paragraph" w:styleId="a5">
    <w:name w:val="Normal (Web)"/>
    <w:basedOn w:val="a"/>
    <w:uiPriority w:val="99"/>
    <w:unhideWhenUsed/>
    <w:qFormat/>
    <w:rsid w:val="00AE5F66"/>
    <w:pPr>
      <w:spacing w:before="100" w:beforeAutospacing="1" w:after="100" w:afterAutospacing="1"/>
    </w:pPr>
    <w:rPr>
      <w:sz w:val="24"/>
    </w:rPr>
  </w:style>
  <w:style w:type="table" w:styleId="a6">
    <w:name w:val="Table Grid"/>
    <w:basedOn w:val="a2"/>
    <w:qFormat/>
    <w:rsid w:val="00AE5F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1"/>
    <w:qFormat/>
    <w:rsid w:val="00AE5F66"/>
    <w:rPr>
      <w:color w:val="0563C1" w:themeColor="hyperlink"/>
      <w:u w:val="single"/>
    </w:rPr>
  </w:style>
  <w:style w:type="paragraph" w:styleId="a8">
    <w:name w:val="List Paragraph"/>
    <w:basedOn w:val="a"/>
    <w:uiPriority w:val="99"/>
    <w:unhideWhenUsed/>
    <w:qFormat/>
    <w:rsid w:val="00AE5F66"/>
    <w:pPr>
      <w:ind w:firstLineChars="200" w:firstLine="420"/>
    </w:pPr>
  </w:style>
  <w:style w:type="paragraph" w:customStyle="1" w:styleId="null3">
    <w:name w:val="null3"/>
    <w:qFormat/>
    <w:rsid w:val="00AE5F66"/>
    <w:rPr>
      <w:rFonts w:ascii="Calibri" w:eastAsia="宋体" w:hAnsi="Calibri" w:cs="Times New Roman" w:hint="eastAsia"/>
    </w:rPr>
  </w:style>
  <w:style w:type="paragraph" w:styleId="a9">
    <w:name w:val="header"/>
    <w:basedOn w:val="a"/>
    <w:link w:val="Char"/>
    <w:rsid w:val="00DE3DE6"/>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9"/>
    <w:rsid w:val="00DE3DE6"/>
    <w:rPr>
      <w:rFonts w:ascii="Tahoma" w:eastAsia="微软雅黑" w:hAnsi="Tahoma" w:cs="Times New Roman"/>
      <w:sz w:val="18"/>
      <w:szCs w:val="18"/>
    </w:rPr>
  </w:style>
  <w:style w:type="paragraph" w:styleId="aa">
    <w:name w:val="footer"/>
    <w:basedOn w:val="a"/>
    <w:link w:val="Char0"/>
    <w:rsid w:val="00DE3DE6"/>
    <w:pPr>
      <w:tabs>
        <w:tab w:val="center" w:pos="4153"/>
        <w:tab w:val="right" w:pos="8306"/>
      </w:tabs>
    </w:pPr>
    <w:rPr>
      <w:sz w:val="18"/>
      <w:szCs w:val="18"/>
    </w:rPr>
  </w:style>
  <w:style w:type="character" w:customStyle="1" w:styleId="Char0">
    <w:name w:val="页脚 Char"/>
    <w:basedOn w:val="a1"/>
    <w:link w:val="aa"/>
    <w:rsid w:val="00DE3DE6"/>
    <w:rPr>
      <w:rFonts w:ascii="Tahoma" w:eastAsia="微软雅黑" w:hAnsi="Tahoma"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31</Pages>
  <Words>2310</Words>
  <Characters>13173</Characters>
  <Application>Microsoft Office Word</Application>
  <DocSecurity>0</DocSecurity>
  <Lines>109</Lines>
  <Paragraphs>30</Paragraphs>
  <ScaleCrop>false</ScaleCrop>
  <Company>HP Inc.</Company>
  <LinksUpToDate>false</LinksUpToDate>
  <CharactersWithSpaces>15453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HP Inc.</cp:lastModifiedBy>
  <cp:revision>2</cp:revision>
  <dcterms:created xsi:type="dcterms:W3CDTF">2023-07-04T01:54:00Z</dcterms:created>
  <dcterms:modified xsi:type="dcterms:W3CDTF">2023-07-05T09:22:00Z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F147DF6AE37948E5B1FC54D58552310E_13</vt:lpwstr>
  </property>
</Properties>
</file>