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C75" w:rsidRDefault="0055021F">
      <w:pPr>
        <w:adjustRightInd/>
        <w:snapToGrid/>
        <w:spacing w:after="0" w:line="480" w:lineRule="atLeast"/>
        <w:jc w:val="center"/>
        <w:rPr>
          <w:rFonts w:ascii="宋体" w:eastAsia="宋体" w:hAnsi="宋体" w:cs="宋体"/>
          <w:b/>
          <w:bCs/>
          <w:color w:val="404040"/>
          <w:sz w:val="32"/>
          <w:szCs w:val="32"/>
        </w:rPr>
      </w:pPr>
      <w:r>
        <w:rPr>
          <w:rFonts w:ascii="宋体" w:eastAsia="宋体" w:hAnsi="宋体" w:cs="宋体" w:hint="eastAsia"/>
          <w:b/>
          <w:bCs/>
          <w:color w:val="404040"/>
          <w:sz w:val="32"/>
          <w:szCs w:val="32"/>
        </w:rPr>
        <w:t>福建省肿瘤医院</w:t>
      </w:r>
      <w:r w:rsidR="002871AB" w:rsidRPr="000B4943">
        <w:rPr>
          <w:rFonts w:ascii="宋体" w:eastAsia="宋体" w:hAnsi="宋体" w:cs="宋体" w:hint="eastAsia"/>
          <w:b/>
          <w:bCs/>
          <w:color w:val="404040"/>
          <w:sz w:val="32"/>
          <w:szCs w:val="32"/>
        </w:rPr>
        <w:t>组织标本存储柜</w:t>
      </w:r>
      <w:r w:rsidR="007A75FA" w:rsidRPr="000B4943">
        <w:rPr>
          <w:rFonts w:ascii="宋体" w:eastAsia="宋体" w:hAnsi="宋体" w:cs="宋体" w:hint="eastAsia"/>
          <w:b/>
          <w:bCs/>
          <w:color w:val="404040"/>
          <w:sz w:val="32"/>
          <w:szCs w:val="32"/>
        </w:rPr>
        <w:t>（密集柜）</w:t>
      </w:r>
      <w:r>
        <w:rPr>
          <w:rFonts w:ascii="宋体" w:eastAsia="宋体" w:hAnsi="宋体" w:cs="宋体" w:hint="eastAsia"/>
          <w:b/>
          <w:bCs/>
          <w:color w:val="404040"/>
          <w:sz w:val="32"/>
          <w:szCs w:val="32"/>
        </w:rPr>
        <w:t>项目招标采购公告</w:t>
      </w:r>
    </w:p>
    <w:p w:rsidR="00DF7C75" w:rsidRDefault="0055021F">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一、招标项目概况和范围</w:t>
      </w:r>
    </w:p>
    <w:p w:rsidR="00DF7C75" w:rsidRDefault="0055021F">
      <w:pPr>
        <w:pStyle w:val="a6"/>
        <w:numPr>
          <w:ilvl w:val="0"/>
          <w:numId w:val="1"/>
        </w:numPr>
        <w:adjustRightInd/>
        <w:snapToGrid/>
        <w:spacing w:after="0" w:line="480" w:lineRule="atLeast"/>
        <w:ind w:firstLineChars="0"/>
        <w:rPr>
          <w:rFonts w:ascii="宋体" w:eastAsia="宋体" w:hAnsi="宋体" w:cs="宋体"/>
          <w:color w:val="404040"/>
          <w:sz w:val="26"/>
          <w:szCs w:val="26"/>
        </w:rPr>
      </w:pPr>
      <w:r>
        <w:rPr>
          <w:rFonts w:ascii="宋体" w:eastAsia="宋体" w:hAnsi="宋体" w:cs="宋体" w:hint="eastAsia"/>
          <w:color w:val="404040"/>
          <w:sz w:val="26"/>
          <w:szCs w:val="26"/>
        </w:rPr>
        <w:t>项目名称：福建省肿瘤医院</w:t>
      </w:r>
      <w:r w:rsidR="002871AB">
        <w:rPr>
          <w:rFonts w:ascii="宋体" w:eastAsia="宋体" w:hAnsi="宋体" w:cs="宋体" w:hint="eastAsia"/>
          <w:color w:val="404040"/>
          <w:sz w:val="26"/>
          <w:szCs w:val="26"/>
        </w:rPr>
        <w:t>组织标本存储柜</w:t>
      </w:r>
      <w:r w:rsidR="00304224" w:rsidRPr="00304224">
        <w:rPr>
          <w:rFonts w:ascii="宋体" w:eastAsia="宋体" w:hAnsi="宋体" w:cs="宋体" w:hint="eastAsia"/>
          <w:bCs/>
          <w:color w:val="404040"/>
          <w:sz w:val="26"/>
          <w:szCs w:val="26"/>
        </w:rPr>
        <w:t>（密集柜）</w:t>
      </w:r>
      <w:r>
        <w:rPr>
          <w:rFonts w:ascii="宋体" w:eastAsia="宋体" w:hAnsi="宋体" w:cs="宋体" w:hint="eastAsia"/>
          <w:color w:val="404040"/>
          <w:sz w:val="26"/>
          <w:szCs w:val="26"/>
        </w:rPr>
        <w:t>项目</w:t>
      </w:r>
    </w:p>
    <w:p w:rsidR="00DF7C75" w:rsidRDefault="0055021F">
      <w:pPr>
        <w:pStyle w:val="a6"/>
        <w:numPr>
          <w:ilvl w:val="0"/>
          <w:numId w:val="1"/>
        </w:numPr>
        <w:adjustRightInd/>
        <w:snapToGrid/>
        <w:spacing w:after="0" w:line="480" w:lineRule="atLeast"/>
        <w:ind w:firstLineChars="0"/>
        <w:rPr>
          <w:rFonts w:ascii="宋体" w:eastAsia="宋体" w:hAnsi="宋体" w:cs="宋体"/>
          <w:color w:val="404040"/>
          <w:sz w:val="26"/>
          <w:szCs w:val="26"/>
        </w:rPr>
      </w:pPr>
      <w:r>
        <w:rPr>
          <w:rFonts w:ascii="宋体" w:eastAsia="宋体" w:hAnsi="宋体" w:cs="宋体" w:hint="eastAsia"/>
          <w:color w:val="404040"/>
          <w:sz w:val="26"/>
          <w:szCs w:val="26"/>
        </w:rPr>
        <w:t>项目地点：福马路420号。</w:t>
      </w:r>
    </w:p>
    <w:p w:rsidR="00DF7C75" w:rsidRPr="0045476A" w:rsidRDefault="0055021F" w:rsidP="0045476A">
      <w:pPr>
        <w:pStyle w:val="a6"/>
        <w:numPr>
          <w:ilvl w:val="0"/>
          <w:numId w:val="1"/>
        </w:numPr>
        <w:adjustRightInd/>
        <w:snapToGrid/>
        <w:spacing w:after="0" w:line="480" w:lineRule="atLeast"/>
        <w:ind w:firstLineChars="0"/>
        <w:rPr>
          <w:rFonts w:ascii="宋体" w:eastAsia="宋体" w:hAnsi="宋体" w:cs="宋体"/>
          <w:color w:val="404040"/>
          <w:sz w:val="26"/>
          <w:szCs w:val="26"/>
        </w:rPr>
      </w:pPr>
      <w:r>
        <w:rPr>
          <w:rFonts w:ascii="宋体" w:eastAsia="宋体" w:hAnsi="宋体" w:cs="宋体" w:hint="eastAsia"/>
          <w:color w:val="404040"/>
          <w:sz w:val="26"/>
          <w:szCs w:val="26"/>
        </w:rPr>
        <w:t>招标范围和内容：见附件。</w:t>
      </w:r>
    </w:p>
    <w:p w:rsidR="00DF7C75" w:rsidRDefault="0055021F">
      <w:pPr>
        <w:pStyle w:val="a6"/>
        <w:numPr>
          <w:ilvl w:val="0"/>
          <w:numId w:val="1"/>
        </w:numPr>
        <w:adjustRightInd/>
        <w:snapToGrid/>
        <w:spacing w:after="0" w:line="480" w:lineRule="atLeast"/>
        <w:ind w:firstLineChars="0"/>
        <w:rPr>
          <w:rFonts w:ascii="宋体" w:eastAsia="宋体" w:hAnsi="宋体" w:cs="宋体"/>
          <w:color w:val="404040"/>
          <w:sz w:val="26"/>
          <w:szCs w:val="26"/>
        </w:rPr>
      </w:pPr>
      <w:r>
        <w:rPr>
          <w:rFonts w:ascii="宋体" w:eastAsia="宋体" w:hAnsi="宋体" w:cs="宋体" w:hint="eastAsia"/>
          <w:color w:val="404040"/>
          <w:sz w:val="26"/>
          <w:szCs w:val="26"/>
        </w:rPr>
        <w:t>预算价：</w:t>
      </w:r>
      <w:r w:rsidR="0076380A">
        <w:rPr>
          <w:rFonts w:ascii="宋体" w:eastAsia="宋体" w:hAnsi="宋体" w:cs="宋体" w:hint="eastAsia"/>
          <w:color w:val="404040"/>
          <w:sz w:val="26"/>
          <w:szCs w:val="26"/>
        </w:rPr>
        <w:t>12.5</w:t>
      </w:r>
      <w:r>
        <w:rPr>
          <w:rFonts w:ascii="宋体" w:eastAsia="宋体" w:hAnsi="宋体" w:cs="宋体" w:hint="eastAsia"/>
          <w:color w:val="404040"/>
          <w:sz w:val="26"/>
          <w:szCs w:val="26"/>
        </w:rPr>
        <w:t>万元。</w:t>
      </w:r>
    </w:p>
    <w:p w:rsidR="00DF7C75" w:rsidRDefault="0055021F">
      <w:pPr>
        <w:pStyle w:val="a6"/>
        <w:numPr>
          <w:ilvl w:val="0"/>
          <w:numId w:val="1"/>
        </w:numPr>
        <w:adjustRightInd/>
        <w:snapToGrid/>
        <w:spacing w:after="0" w:line="480" w:lineRule="atLeast"/>
        <w:ind w:firstLineChars="0"/>
        <w:rPr>
          <w:rFonts w:ascii="宋体" w:eastAsia="宋体" w:hAnsi="宋体" w:cs="宋体"/>
          <w:color w:val="404040"/>
          <w:sz w:val="26"/>
          <w:szCs w:val="26"/>
        </w:rPr>
      </w:pPr>
      <w:r>
        <w:rPr>
          <w:rFonts w:ascii="宋体" w:eastAsia="宋体" w:hAnsi="宋体" w:cs="宋体" w:hint="eastAsia"/>
          <w:color w:val="404040"/>
          <w:sz w:val="26"/>
          <w:szCs w:val="26"/>
        </w:rPr>
        <w:t>质保期：</w:t>
      </w:r>
      <w:r w:rsidR="0076380A" w:rsidRPr="001438F4">
        <w:rPr>
          <w:rFonts w:ascii="宋体" w:eastAsia="宋体" w:hAnsi="宋体" w:cs="宋体" w:hint="eastAsia"/>
          <w:color w:val="404040"/>
          <w:sz w:val="26"/>
          <w:szCs w:val="26"/>
        </w:rPr>
        <w:t>贰</w:t>
      </w:r>
      <w:r w:rsidRPr="001438F4">
        <w:rPr>
          <w:rFonts w:ascii="宋体" w:eastAsia="宋体" w:hAnsi="宋体" w:cs="宋体" w:hint="eastAsia"/>
          <w:color w:val="404040"/>
          <w:sz w:val="26"/>
          <w:szCs w:val="26"/>
        </w:rPr>
        <w:t>年</w:t>
      </w:r>
      <w:r>
        <w:rPr>
          <w:rFonts w:ascii="宋体" w:eastAsia="宋体" w:hAnsi="宋体" w:cs="宋体" w:hint="eastAsia"/>
          <w:color w:val="404040"/>
          <w:sz w:val="26"/>
          <w:szCs w:val="26"/>
        </w:rPr>
        <w:t>，自</w:t>
      </w:r>
      <w:r w:rsidR="0076380A">
        <w:rPr>
          <w:rFonts w:ascii="宋体" w:eastAsia="宋体" w:hAnsi="宋体" w:cs="宋体" w:hint="eastAsia"/>
          <w:color w:val="404040"/>
          <w:sz w:val="26"/>
          <w:szCs w:val="26"/>
        </w:rPr>
        <w:t>项目</w:t>
      </w:r>
      <w:r>
        <w:rPr>
          <w:rFonts w:ascii="宋体" w:eastAsia="宋体" w:hAnsi="宋体" w:cs="宋体" w:hint="eastAsia"/>
          <w:color w:val="404040"/>
          <w:sz w:val="26"/>
          <w:szCs w:val="26"/>
        </w:rPr>
        <w:t>竣工验收合格之日算起。</w:t>
      </w:r>
    </w:p>
    <w:p w:rsidR="00DF7C75" w:rsidRDefault="0055021F">
      <w:pPr>
        <w:adjustRightInd/>
        <w:snapToGrid/>
        <w:spacing w:before="150" w:after="0" w:line="480" w:lineRule="atLeast"/>
        <w:jc w:val="both"/>
        <w:rPr>
          <w:rFonts w:ascii="黑体" w:eastAsia="黑体" w:hAnsi="黑体" w:cs="宋体"/>
          <w:b/>
          <w:bCs/>
          <w:color w:val="404040"/>
          <w:sz w:val="26"/>
        </w:rPr>
      </w:pPr>
      <w:r>
        <w:rPr>
          <w:rFonts w:ascii="黑体" w:eastAsia="黑体" w:hAnsi="黑体" w:cs="宋体" w:hint="eastAsia"/>
          <w:b/>
          <w:bCs/>
          <w:color w:val="404040"/>
          <w:sz w:val="26"/>
        </w:rPr>
        <w:t>二、投标人资格要求及审查办法</w:t>
      </w:r>
    </w:p>
    <w:p w:rsidR="00DF7C75" w:rsidRDefault="0055021F">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满足《中华人民共和国政府采购法》第二十二条规定。</w:t>
      </w:r>
    </w:p>
    <w:p w:rsidR="00DF7C75" w:rsidRDefault="0055021F">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落实政府采购政策需满足的资格要求。</w:t>
      </w:r>
    </w:p>
    <w:p w:rsidR="00DF7C75" w:rsidRDefault="0055021F">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委托代表人资格证明书（附法人及委托人身份证）。</w:t>
      </w:r>
    </w:p>
    <w:p w:rsidR="00DF7C75" w:rsidRDefault="0055021F">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rsidR="00DF7C75" w:rsidRDefault="0055021F">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参加本次活动前三年内，在经营活动中没有重大违法违规记录的承诺。</w:t>
      </w:r>
    </w:p>
    <w:p w:rsidR="00DF7C75" w:rsidRDefault="0055021F">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lastRenderedPageBreak/>
        <w:t>资格审查采用方式：资格后审。</w:t>
      </w:r>
    </w:p>
    <w:p w:rsidR="00DF7C75" w:rsidRDefault="0055021F">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本招标项目不接受联合体投标，不接受备选投标方案，不允许分包。</w:t>
      </w:r>
    </w:p>
    <w:p w:rsidR="00DF7C75" w:rsidRDefault="0055021F">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投标人应通过“信用中国（</w:t>
      </w:r>
      <w:hyperlink r:id="rId8" w:history="1">
        <w:r>
          <w:rPr>
            <w:rStyle w:val="a5"/>
            <w:rFonts w:ascii="宋体" w:eastAsia="宋体" w:hAnsi="宋体" w:cs="宋体" w:hint="eastAsia"/>
            <w:sz w:val="26"/>
            <w:szCs w:val="26"/>
          </w:rPr>
          <w:t>www.creditchina.gov.cn</w:t>
        </w:r>
      </w:hyperlink>
      <w:r>
        <w:rPr>
          <w:rFonts w:ascii="宋体" w:eastAsia="宋体" w:hAnsi="宋体" w:cs="宋体" w:hint="eastAsia"/>
          <w:color w:val="404040"/>
          <w:sz w:val="26"/>
          <w:szCs w:val="26"/>
        </w:rPr>
        <w:t>)”、“中国政府采购网(</w:t>
      </w:r>
      <w:hyperlink r:id="rId9" w:history="1">
        <w:r>
          <w:rPr>
            <w:rStyle w:val="a5"/>
            <w:rFonts w:ascii="宋体" w:eastAsia="宋体" w:hAnsi="宋体" w:cs="宋体" w:hint="eastAsia"/>
            <w:sz w:val="26"/>
            <w:szCs w:val="26"/>
          </w:rPr>
          <w:t>www.ccgp.gov.cn</w:t>
        </w:r>
      </w:hyperlink>
      <w:r>
        <w:rPr>
          <w:rFonts w:ascii="宋体" w:eastAsia="宋体" w:hAnsi="宋体" w:cs="宋体" w:hint="eastAsia"/>
          <w:color w:val="404040"/>
          <w:sz w:val="26"/>
          <w:szCs w:val="26"/>
        </w:rPr>
        <w:t>)”查询并打印相应的信用记录。</w:t>
      </w:r>
    </w:p>
    <w:p w:rsidR="00DF7C75" w:rsidRDefault="0055021F">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rsidR="00DF7C75" w:rsidRDefault="0055021F">
      <w:pPr>
        <w:adjustRightInd/>
        <w:snapToGrid/>
        <w:spacing w:before="150" w:after="0" w:line="480" w:lineRule="atLeast"/>
        <w:ind w:left="284" w:firstLineChars="200" w:firstLine="520"/>
        <w:jc w:val="both"/>
        <w:rPr>
          <w:rFonts w:ascii="宋体" w:eastAsia="宋体" w:hAnsi="宋体" w:cs="宋体"/>
          <w:color w:val="404040"/>
          <w:sz w:val="26"/>
          <w:szCs w:val="26"/>
        </w:rPr>
      </w:pPr>
      <w:r>
        <w:rPr>
          <w:rFonts w:ascii="宋体" w:eastAsia="宋体" w:hAnsi="宋体" w:cs="宋体" w:hint="eastAsia"/>
          <w:color w:val="404040"/>
          <w:sz w:val="26"/>
          <w:szCs w:val="26"/>
        </w:rPr>
        <w:t>上述提供材料均须加盖公章。</w:t>
      </w:r>
    </w:p>
    <w:p w:rsidR="00DF7C75" w:rsidRDefault="0055021F">
      <w:pPr>
        <w:adjustRightInd/>
        <w:snapToGrid/>
        <w:spacing w:before="150" w:after="0" w:line="480" w:lineRule="atLeast"/>
        <w:jc w:val="both"/>
        <w:rPr>
          <w:rFonts w:ascii="黑体" w:eastAsia="黑体" w:hAnsi="黑体" w:cs="宋体"/>
          <w:b/>
          <w:bCs/>
          <w:color w:val="404040"/>
          <w:sz w:val="26"/>
        </w:rPr>
      </w:pPr>
      <w:r>
        <w:rPr>
          <w:rFonts w:ascii="黑体" w:eastAsia="黑体" w:hAnsi="黑体" w:cs="宋体" w:hint="eastAsia"/>
          <w:b/>
          <w:bCs/>
          <w:color w:val="404040"/>
          <w:sz w:val="26"/>
        </w:rPr>
        <w:t>三、招标文件的获取</w:t>
      </w:r>
    </w:p>
    <w:p w:rsidR="00DF7C75" w:rsidRDefault="0055021F">
      <w:pPr>
        <w:numPr>
          <w:ilvl w:val="0"/>
          <w:numId w:val="3"/>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本招标项目不采用电子招投标。</w:t>
      </w:r>
    </w:p>
    <w:p w:rsidR="00DF7C75" w:rsidRDefault="0055021F">
      <w:pPr>
        <w:numPr>
          <w:ilvl w:val="0"/>
          <w:numId w:val="3"/>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凡有意参加投标者，均可在福建省肿瘤医院官网（https://www.fjzl.com.cn）下载与本项目相关的招标信息（包括招标文件、招标文件补充说明等），并于2023年</w:t>
      </w:r>
      <w:r w:rsidR="001438F4">
        <w:rPr>
          <w:rFonts w:ascii="宋体" w:eastAsia="宋体" w:hAnsi="宋体" w:cs="宋体" w:hint="eastAsia"/>
          <w:color w:val="404040"/>
          <w:sz w:val="26"/>
          <w:szCs w:val="26"/>
        </w:rPr>
        <w:t>7</w:t>
      </w:r>
      <w:r>
        <w:rPr>
          <w:rFonts w:ascii="宋体" w:eastAsia="宋体" w:hAnsi="宋体" w:cs="宋体" w:hint="eastAsia"/>
          <w:color w:val="404040"/>
          <w:sz w:val="26"/>
          <w:szCs w:val="26"/>
        </w:rPr>
        <w:t>月</w:t>
      </w:r>
      <w:r w:rsidR="001438F4">
        <w:rPr>
          <w:rFonts w:ascii="宋体" w:eastAsia="宋体" w:hAnsi="宋体" w:cs="宋体" w:hint="eastAsia"/>
          <w:color w:val="404040"/>
          <w:sz w:val="26"/>
          <w:szCs w:val="26"/>
        </w:rPr>
        <w:t>26</w:t>
      </w:r>
      <w:r>
        <w:rPr>
          <w:rFonts w:ascii="宋体" w:eastAsia="宋体" w:hAnsi="宋体" w:cs="宋体" w:hint="eastAsia"/>
          <w:color w:val="404040"/>
          <w:sz w:val="26"/>
          <w:szCs w:val="26"/>
        </w:rPr>
        <w:t>日至2023年</w:t>
      </w:r>
      <w:r w:rsidR="001438F4">
        <w:rPr>
          <w:rFonts w:ascii="宋体" w:eastAsia="宋体" w:hAnsi="宋体" w:cs="宋体" w:hint="eastAsia"/>
          <w:color w:val="404040"/>
          <w:sz w:val="26"/>
          <w:szCs w:val="26"/>
        </w:rPr>
        <w:t>8</w:t>
      </w:r>
      <w:r>
        <w:rPr>
          <w:rFonts w:ascii="宋体" w:eastAsia="宋体" w:hAnsi="宋体" w:cs="宋体" w:hint="eastAsia"/>
          <w:color w:val="404040"/>
          <w:sz w:val="26"/>
          <w:szCs w:val="26"/>
        </w:rPr>
        <w:t>月</w:t>
      </w:r>
      <w:r w:rsidR="001438F4">
        <w:rPr>
          <w:rFonts w:ascii="宋体" w:eastAsia="宋体" w:hAnsi="宋体" w:cs="宋体" w:hint="eastAsia"/>
          <w:color w:val="404040"/>
          <w:sz w:val="26"/>
          <w:szCs w:val="26"/>
        </w:rPr>
        <w:t>1</w:t>
      </w:r>
      <w:r>
        <w:rPr>
          <w:rFonts w:ascii="宋体" w:eastAsia="宋体" w:hAnsi="宋体" w:cs="宋体" w:hint="eastAsia"/>
          <w:color w:val="404040"/>
          <w:sz w:val="26"/>
          <w:szCs w:val="26"/>
        </w:rPr>
        <w:t xml:space="preserve"> 日(节假日除外)8：00-12：00或14：30-17：30，携带加盖公章的营业执照复印件、介绍信前往福建省肿瘤医院总务科报名。</w:t>
      </w:r>
    </w:p>
    <w:p w:rsidR="00DF7C75" w:rsidRDefault="0055021F">
      <w:pPr>
        <w:adjustRightInd/>
        <w:snapToGrid/>
        <w:spacing w:before="150" w:after="0" w:line="480" w:lineRule="atLeast"/>
        <w:jc w:val="center"/>
        <w:rPr>
          <w:rFonts w:ascii="方正仿宋简体" w:eastAsia="方正仿宋简体" w:hAnsi="宋体" w:cs="宋体"/>
          <w:color w:val="404040"/>
          <w:sz w:val="28"/>
          <w:szCs w:val="28"/>
        </w:rPr>
      </w:pPr>
      <w:r>
        <w:rPr>
          <w:rFonts w:ascii="宋体" w:eastAsia="宋体" w:hAnsi="宋体" w:cs="宋体" w:hint="eastAsia"/>
          <w:color w:val="404040"/>
          <w:sz w:val="26"/>
          <w:szCs w:val="26"/>
        </w:rPr>
        <w:t>项目联系人：陈女士     联系电话：0591-62752801</w:t>
      </w:r>
    </w:p>
    <w:p w:rsidR="00DF7C75" w:rsidRDefault="0055021F">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lastRenderedPageBreak/>
        <w:t>四、答疑截止时间</w:t>
      </w:r>
    </w:p>
    <w:p w:rsidR="00DF7C75" w:rsidRDefault="0055021F">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投标人若要求澄清招标文件，应在获取招标文件截止时间后的2个工作日内提出，招标人将随时解答。</w:t>
      </w:r>
    </w:p>
    <w:p w:rsidR="00DF7C75" w:rsidRDefault="0055021F">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五、投标文件的要求及递交</w:t>
      </w:r>
    </w:p>
    <w:p w:rsidR="00DF7C75" w:rsidRDefault="0055021F">
      <w:pPr>
        <w:numPr>
          <w:ilvl w:val="0"/>
          <w:numId w:val="4"/>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投标文件正本</w:t>
      </w:r>
      <w:r>
        <w:rPr>
          <w:rFonts w:ascii="宋体" w:eastAsia="宋体" w:hAnsi="宋体" w:cs="宋体" w:hint="eastAsia"/>
          <w:bCs/>
          <w:color w:val="404040"/>
          <w:sz w:val="26"/>
          <w:szCs w:val="26"/>
          <w:u w:val="single"/>
        </w:rPr>
        <w:t>壹</w:t>
      </w:r>
      <w:r>
        <w:rPr>
          <w:rFonts w:ascii="宋体" w:eastAsia="宋体" w:hAnsi="宋体" w:cs="宋体" w:hint="eastAsia"/>
          <w:color w:val="404040"/>
          <w:sz w:val="26"/>
          <w:szCs w:val="26"/>
        </w:rPr>
        <w:t>份</w:t>
      </w:r>
      <w:r>
        <w:rPr>
          <w:rFonts w:ascii="宋体" w:eastAsia="宋体" w:hAnsi="宋体" w:cs="宋体"/>
          <w:color w:val="404040"/>
          <w:sz w:val="26"/>
          <w:szCs w:val="26"/>
        </w:rPr>
        <w:t>,</w:t>
      </w:r>
      <w:r>
        <w:rPr>
          <w:rFonts w:ascii="宋体" w:eastAsia="宋体" w:hAnsi="宋体" w:cs="宋体" w:hint="eastAsia"/>
          <w:color w:val="404040"/>
          <w:sz w:val="26"/>
          <w:szCs w:val="26"/>
        </w:rPr>
        <w:t>副本</w:t>
      </w:r>
      <w:r>
        <w:rPr>
          <w:rFonts w:ascii="宋体" w:eastAsia="宋体" w:hAnsi="宋体" w:cs="宋体" w:hint="eastAsia"/>
          <w:bCs/>
          <w:color w:val="404040"/>
          <w:sz w:val="26"/>
          <w:szCs w:val="26"/>
          <w:u w:val="single"/>
        </w:rPr>
        <w:t>壹</w:t>
      </w:r>
      <w:r>
        <w:rPr>
          <w:rFonts w:ascii="宋体" w:eastAsia="宋体" w:hAnsi="宋体" w:cs="宋体" w:hint="eastAsia"/>
          <w:color w:val="404040"/>
          <w:sz w:val="26"/>
          <w:szCs w:val="26"/>
        </w:rPr>
        <w:t>份胶装并密封加盖投标人公章。投标文件未胶装密封将导致其投标文件被拒绝。</w:t>
      </w:r>
    </w:p>
    <w:p w:rsidR="00DF7C75" w:rsidRDefault="0055021F">
      <w:pPr>
        <w:numPr>
          <w:ilvl w:val="0"/>
          <w:numId w:val="4"/>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投标文件递交的截止时间： 2023年</w:t>
      </w:r>
      <w:r w:rsidR="00304224">
        <w:rPr>
          <w:rFonts w:ascii="宋体" w:eastAsia="宋体" w:hAnsi="宋体" w:cs="宋体" w:hint="eastAsia"/>
          <w:color w:val="404040"/>
          <w:sz w:val="26"/>
          <w:szCs w:val="26"/>
        </w:rPr>
        <w:t>8</w:t>
      </w:r>
      <w:r>
        <w:rPr>
          <w:rFonts w:ascii="宋体" w:eastAsia="宋体" w:hAnsi="宋体" w:cs="宋体" w:hint="eastAsia"/>
          <w:color w:val="404040"/>
          <w:sz w:val="26"/>
          <w:szCs w:val="26"/>
        </w:rPr>
        <w:t>月</w:t>
      </w:r>
      <w:r w:rsidR="00304224">
        <w:rPr>
          <w:rFonts w:ascii="宋体" w:eastAsia="宋体" w:hAnsi="宋体" w:cs="宋体" w:hint="eastAsia"/>
          <w:color w:val="404040"/>
          <w:sz w:val="26"/>
          <w:szCs w:val="26"/>
        </w:rPr>
        <w:t>2</w:t>
      </w:r>
      <w:r>
        <w:rPr>
          <w:rFonts w:ascii="宋体" w:eastAsia="宋体" w:hAnsi="宋体" w:cs="宋体" w:hint="eastAsia"/>
          <w:color w:val="404040"/>
          <w:sz w:val="26"/>
          <w:szCs w:val="26"/>
        </w:rPr>
        <w:t>日</w:t>
      </w:r>
      <w:r w:rsidR="00353137">
        <w:rPr>
          <w:rFonts w:ascii="宋体" w:eastAsia="宋体" w:hAnsi="宋体" w:cs="宋体" w:hint="eastAsia"/>
          <w:color w:val="404040"/>
          <w:sz w:val="26"/>
          <w:szCs w:val="26"/>
        </w:rPr>
        <w:t>9:00</w:t>
      </w:r>
      <w:r>
        <w:rPr>
          <w:rFonts w:ascii="宋体" w:eastAsia="宋体" w:hAnsi="宋体" w:cs="宋体" w:hint="eastAsia"/>
          <w:color w:val="404040"/>
          <w:sz w:val="26"/>
          <w:szCs w:val="26"/>
        </w:rPr>
        <w:t>，提交地点为福建省肿瘤医院总务科，未送达指定地点或逾期送达者拒收。</w:t>
      </w:r>
    </w:p>
    <w:p w:rsidR="00DF7C75" w:rsidRDefault="0055021F">
      <w:pPr>
        <w:adjustRightInd/>
        <w:snapToGrid/>
        <w:spacing w:before="150" w:after="0" w:line="480" w:lineRule="atLeast"/>
        <w:jc w:val="both"/>
        <w:rPr>
          <w:rFonts w:ascii="黑体" w:eastAsia="黑体" w:hAnsi="黑体" w:cs="宋体"/>
          <w:b/>
          <w:bCs/>
          <w:color w:val="404040"/>
          <w:sz w:val="26"/>
        </w:rPr>
      </w:pPr>
      <w:r>
        <w:rPr>
          <w:rFonts w:ascii="黑体" w:eastAsia="黑体" w:hAnsi="黑体" w:cs="宋体" w:hint="eastAsia"/>
          <w:b/>
          <w:bCs/>
          <w:color w:val="404040"/>
          <w:sz w:val="26"/>
        </w:rPr>
        <w:t>六、开标评标时间地点</w:t>
      </w:r>
    </w:p>
    <w:p w:rsidR="00DF7C75" w:rsidRDefault="0055021F">
      <w:pPr>
        <w:numPr>
          <w:ilvl w:val="0"/>
          <w:numId w:val="5"/>
        </w:numPr>
        <w:adjustRightInd/>
        <w:snapToGrid/>
        <w:spacing w:before="150" w:after="0" w:line="480" w:lineRule="atLeast"/>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开标时间：2023年</w:t>
      </w:r>
      <w:r w:rsidR="00304224">
        <w:rPr>
          <w:rFonts w:ascii="宋体" w:eastAsia="宋体" w:hAnsi="宋体" w:cs="宋体" w:hint="eastAsia"/>
          <w:color w:val="404040"/>
          <w:sz w:val="26"/>
          <w:szCs w:val="26"/>
        </w:rPr>
        <w:t>8</w:t>
      </w:r>
      <w:r>
        <w:rPr>
          <w:rFonts w:ascii="宋体" w:eastAsia="宋体" w:hAnsi="宋体" w:cs="宋体" w:hint="eastAsia"/>
          <w:color w:val="404040"/>
          <w:sz w:val="26"/>
          <w:szCs w:val="26"/>
        </w:rPr>
        <w:t>月</w:t>
      </w:r>
      <w:r w:rsidR="00304224">
        <w:rPr>
          <w:rFonts w:ascii="宋体" w:eastAsia="宋体" w:hAnsi="宋体" w:cs="宋体" w:hint="eastAsia"/>
          <w:color w:val="404040"/>
          <w:sz w:val="26"/>
          <w:szCs w:val="26"/>
        </w:rPr>
        <w:t>2</w:t>
      </w:r>
      <w:r>
        <w:rPr>
          <w:rFonts w:ascii="宋体" w:eastAsia="宋体" w:hAnsi="宋体" w:cs="宋体" w:hint="eastAsia"/>
          <w:color w:val="404040"/>
          <w:sz w:val="26"/>
          <w:szCs w:val="26"/>
        </w:rPr>
        <w:t>日</w:t>
      </w:r>
      <w:r w:rsidR="00353137">
        <w:rPr>
          <w:rFonts w:ascii="宋体" w:eastAsia="宋体" w:hAnsi="宋体" w:cs="宋体" w:hint="eastAsia"/>
          <w:color w:val="404040"/>
          <w:sz w:val="26"/>
          <w:szCs w:val="26"/>
        </w:rPr>
        <w:t>9</w:t>
      </w:r>
      <w:r>
        <w:rPr>
          <w:rFonts w:ascii="宋体" w:eastAsia="宋体" w:hAnsi="宋体" w:cs="宋体" w:hint="eastAsia"/>
          <w:color w:val="404040"/>
          <w:sz w:val="26"/>
          <w:szCs w:val="26"/>
        </w:rPr>
        <w:t>:</w:t>
      </w:r>
      <w:r w:rsidR="00353137">
        <w:rPr>
          <w:rFonts w:ascii="宋体" w:eastAsia="宋体" w:hAnsi="宋体" w:cs="宋体" w:hint="eastAsia"/>
          <w:color w:val="404040"/>
          <w:sz w:val="26"/>
          <w:szCs w:val="26"/>
        </w:rPr>
        <w:t>0</w:t>
      </w:r>
      <w:r>
        <w:rPr>
          <w:rFonts w:ascii="宋体" w:eastAsia="宋体" w:hAnsi="宋体" w:cs="宋体" w:hint="eastAsia"/>
          <w:color w:val="404040"/>
          <w:sz w:val="26"/>
          <w:szCs w:val="26"/>
        </w:rPr>
        <w:t>0时</w:t>
      </w:r>
    </w:p>
    <w:p w:rsidR="00DF7C75" w:rsidRDefault="0055021F">
      <w:pPr>
        <w:numPr>
          <w:ilvl w:val="0"/>
          <w:numId w:val="5"/>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评标时间：开标后即开始评标。</w:t>
      </w:r>
    </w:p>
    <w:p w:rsidR="00DF7C75" w:rsidRDefault="0055021F">
      <w:pPr>
        <w:numPr>
          <w:ilvl w:val="0"/>
          <w:numId w:val="5"/>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地点：福建省肿瘤医院科研楼一楼会议室</w:t>
      </w:r>
    </w:p>
    <w:p w:rsidR="00DF7C75" w:rsidRDefault="0055021F">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hint="eastAsia"/>
          <w:color w:val="404040"/>
          <w:sz w:val="26"/>
          <w:szCs w:val="26"/>
        </w:rPr>
        <w:t>备注：</w:t>
      </w:r>
    </w:p>
    <w:p w:rsidR="00DF7C75" w:rsidRDefault="0055021F">
      <w:pPr>
        <w:numPr>
          <w:ilvl w:val="0"/>
          <w:numId w:val="6"/>
        </w:numPr>
        <w:spacing w:before="150" w:line="560" w:lineRule="exact"/>
        <w:rPr>
          <w:rFonts w:ascii="宋体" w:eastAsia="宋体" w:hAnsi="宋体" w:cs="宋体"/>
          <w:color w:val="404040"/>
          <w:sz w:val="26"/>
          <w:szCs w:val="26"/>
        </w:rPr>
      </w:pPr>
      <w:r>
        <w:rPr>
          <w:rFonts w:ascii="宋体" w:eastAsia="宋体" w:hAnsi="宋体" w:cs="宋体" w:hint="eastAsia"/>
          <w:color w:val="404040"/>
          <w:sz w:val="26"/>
          <w:szCs w:val="26"/>
        </w:rPr>
        <w:t>未参加报名的潜在投标人，其投标文件将被拒绝。</w:t>
      </w:r>
    </w:p>
    <w:p w:rsidR="00DF7C75" w:rsidRDefault="0055021F">
      <w:pPr>
        <w:numPr>
          <w:ilvl w:val="0"/>
          <w:numId w:val="6"/>
        </w:numPr>
        <w:spacing w:before="150" w:line="560" w:lineRule="exact"/>
        <w:rPr>
          <w:rFonts w:ascii="宋体" w:eastAsia="宋体" w:hAnsi="宋体" w:cs="宋体"/>
          <w:color w:val="404040"/>
          <w:sz w:val="26"/>
          <w:szCs w:val="26"/>
        </w:rPr>
      </w:pPr>
      <w:r>
        <w:rPr>
          <w:rFonts w:ascii="宋体" w:eastAsia="宋体" w:hAnsi="宋体" w:cs="宋体" w:hint="eastAsia"/>
          <w:color w:val="404040"/>
          <w:sz w:val="26"/>
          <w:szCs w:val="26"/>
        </w:rPr>
        <w:t>若有涉及招标文件内容更正，请各潜在投标人密切关注福建省肿瘤医院官网通知，以最新公告为准。</w:t>
      </w:r>
    </w:p>
    <w:p w:rsidR="00DF7C75" w:rsidRDefault="0055021F">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八、评标原则及办法</w:t>
      </w:r>
    </w:p>
    <w:p w:rsidR="00DF7C75" w:rsidRDefault="0055021F">
      <w:pPr>
        <w:numPr>
          <w:ilvl w:val="0"/>
          <w:numId w:val="7"/>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评标活动遵循公平、公正、科学和择优的原则。</w:t>
      </w:r>
    </w:p>
    <w:p w:rsidR="00DF7C75" w:rsidRDefault="0055021F">
      <w:pPr>
        <w:numPr>
          <w:ilvl w:val="0"/>
          <w:numId w:val="7"/>
        </w:numPr>
        <w:adjustRightInd/>
        <w:snapToGrid/>
        <w:spacing w:before="150" w:after="0" w:line="480" w:lineRule="atLeast"/>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lastRenderedPageBreak/>
        <w:t>评标方法：综合评分。</w:t>
      </w:r>
    </w:p>
    <w:p w:rsidR="00DF7C75" w:rsidRDefault="0055021F">
      <w:pPr>
        <w:numPr>
          <w:ilvl w:val="0"/>
          <w:numId w:val="7"/>
        </w:numPr>
        <w:adjustRightInd/>
        <w:snapToGrid/>
        <w:spacing w:before="150" w:after="0" w:line="480" w:lineRule="atLeast"/>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投标人之间有相互串通投标、弄虚作假等违规行为者，将作废标处理，并在我院未来的项目招标中被拒绝接受投标。</w:t>
      </w:r>
    </w:p>
    <w:p w:rsidR="00DF7C75" w:rsidRDefault="0055021F">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九、合同条款内容及签订</w:t>
      </w:r>
    </w:p>
    <w:p w:rsidR="00DF7C75" w:rsidRDefault="0055021F">
      <w:pPr>
        <w:numPr>
          <w:ilvl w:val="0"/>
          <w:numId w:val="8"/>
        </w:numPr>
        <w:adjustRightInd/>
        <w:snapToGrid/>
        <w:spacing w:before="150" w:after="0" w:line="480" w:lineRule="atLeast"/>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合同专用条款内容依照国家规范文本，合同通用条款内容解释依照国家规</w:t>
      </w:r>
      <w:r>
        <w:rPr>
          <w:rFonts w:ascii="宋体" w:eastAsia="宋体" w:hAnsi="宋体" w:cs="宋体" w:hint="eastAsia"/>
          <w:color w:val="404040"/>
          <w:sz w:val="28"/>
          <w:szCs w:val="28"/>
        </w:rPr>
        <w:t>范文本。</w:t>
      </w:r>
    </w:p>
    <w:p w:rsidR="00DF7C75" w:rsidRDefault="0055021F">
      <w:pPr>
        <w:numPr>
          <w:ilvl w:val="0"/>
          <w:numId w:val="8"/>
        </w:numPr>
        <w:adjustRightInd/>
        <w:snapToGrid/>
        <w:spacing w:before="150" w:after="0" w:line="480" w:lineRule="atLeast"/>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合同签订：中标人在接到中标通知后3天内，应派代表与招标人联系，商</w:t>
      </w:r>
      <w:r>
        <w:rPr>
          <w:rFonts w:ascii="宋体" w:eastAsia="宋体" w:hAnsi="宋体" w:cs="宋体" w:hint="eastAsia"/>
          <w:color w:val="404040"/>
          <w:sz w:val="28"/>
          <w:szCs w:val="28"/>
        </w:rPr>
        <w:t>讨签订合同事宜。</w:t>
      </w:r>
    </w:p>
    <w:p w:rsidR="00DF7C75" w:rsidRDefault="0055021F">
      <w:pPr>
        <w:adjustRightInd/>
        <w:snapToGrid/>
        <w:spacing w:before="150" w:after="0" w:line="480" w:lineRule="atLeast"/>
        <w:jc w:val="both"/>
        <w:rPr>
          <w:rFonts w:ascii="黑体" w:eastAsia="黑体" w:hAnsi="黑体" w:cs="宋体"/>
          <w:b/>
          <w:bCs/>
          <w:color w:val="404040"/>
          <w:sz w:val="26"/>
        </w:rPr>
      </w:pPr>
      <w:r>
        <w:rPr>
          <w:rFonts w:ascii="黑体" w:eastAsia="黑体" w:hAnsi="黑体" w:cs="宋体" w:hint="eastAsia"/>
          <w:b/>
          <w:bCs/>
          <w:color w:val="404040"/>
          <w:sz w:val="26"/>
        </w:rPr>
        <w:t>十、付款方式与条件</w:t>
      </w:r>
    </w:p>
    <w:p w:rsidR="00DF7C75" w:rsidRDefault="0055021F">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hint="eastAsia"/>
          <w:color w:val="404040"/>
          <w:sz w:val="26"/>
          <w:szCs w:val="26"/>
        </w:rPr>
        <w:t>项目验收完成后，支付100%合同款。</w:t>
      </w:r>
    </w:p>
    <w:p w:rsidR="00DF7C75" w:rsidRDefault="0055021F">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十一、其他未详尽事宜</w:t>
      </w:r>
    </w:p>
    <w:p w:rsidR="00DF7C75" w:rsidRDefault="0055021F">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依照国家政府采购有关规定。</w:t>
      </w:r>
    </w:p>
    <w:p w:rsidR="00DF7C75" w:rsidRDefault="0055021F">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十二、监督电话</w:t>
      </w:r>
    </w:p>
    <w:p w:rsidR="00DF7C75" w:rsidRDefault="0055021F">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color w:val="404040"/>
          <w:sz w:val="26"/>
          <w:szCs w:val="26"/>
        </w:rPr>
        <w:t>在采购报名、采购调研等采购过程中有任何异议，可联系我院监督科室。电话：83660063-8407；83660063-8467。</w:t>
      </w:r>
    </w:p>
    <w:p w:rsidR="00DF7C75" w:rsidRDefault="00DF7C75">
      <w:pPr>
        <w:pStyle w:val="2"/>
        <w:rPr>
          <w:rFonts w:ascii="宋体" w:hAnsi="宋体" w:cs="仿宋_GB2312"/>
          <w:b/>
          <w:sz w:val="24"/>
          <w:szCs w:val="24"/>
        </w:rPr>
      </w:pPr>
    </w:p>
    <w:p w:rsidR="00DF7C75" w:rsidRPr="00425DBC" w:rsidRDefault="00425DBC" w:rsidP="00425DBC">
      <w:pPr>
        <w:pStyle w:val="2"/>
        <w:jc w:val="right"/>
        <w:rPr>
          <w:rFonts w:ascii="宋体" w:eastAsia="宋体" w:hAnsi="宋体" w:cs="宋体" w:hint="eastAsia"/>
          <w:color w:val="404040"/>
          <w:sz w:val="26"/>
          <w:szCs w:val="26"/>
        </w:rPr>
      </w:pPr>
      <w:r w:rsidRPr="00425DBC">
        <w:rPr>
          <w:rFonts w:ascii="宋体" w:eastAsia="宋体" w:hAnsi="宋体" w:cs="宋体"/>
          <w:color w:val="404040"/>
          <w:sz w:val="26"/>
          <w:szCs w:val="26"/>
        </w:rPr>
        <w:t>福建省肿瘤医院</w:t>
      </w:r>
    </w:p>
    <w:p w:rsidR="00425DBC" w:rsidRPr="00425DBC" w:rsidRDefault="00425DBC" w:rsidP="00425DBC">
      <w:pPr>
        <w:pStyle w:val="2"/>
        <w:jc w:val="right"/>
        <w:rPr>
          <w:rFonts w:ascii="宋体" w:eastAsia="宋体" w:hAnsi="宋体" w:cs="宋体"/>
          <w:color w:val="404040"/>
          <w:sz w:val="26"/>
          <w:szCs w:val="26"/>
        </w:rPr>
      </w:pPr>
      <w:r w:rsidRPr="00425DBC">
        <w:rPr>
          <w:rFonts w:ascii="宋体" w:eastAsia="宋体" w:hAnsi="宋体" w:cs="宋体"/>
          <w:color w:val="404040"/>
          <w:sz w:val="26"/>
          <w:szCs w:val="26"/>
        </w:rPr>
        <w:t>2023年7月25日</w:t>
      </w:r>
    </w:p>
    <w:p w:rsidR="00DF7C75" w:rsidRDefault="00DF7C75">
      <w:pPr>
        <w:pStyle w:val="2"/>
        <w:rPr>
          <w:rFonts w:ascii="宋体" w:hAnsi="宋体" w:cs="仿宋_GB2312"/>
          <w:b/>
          <w:sz w:val="24"/>
          <w:szCs w:val="24"/>
        </w:rPr>
      </w:pPr>
    </w:p>
    <w:p w:rsidR="00DF7C75" w:rsidRDefault="00DF7C75">
      <w:pPr>
        <w:pStyle w:val="2"/>
        <w:rPr>
          <w:rFonts w:ascii="宋体" w:hAnsi="宋体" w:cs="仿宋_GB2312"/>
          <w:b/>
          <w:sz w:val="24"/>
          <w:szCs w:val="24"/>
        </w:rPr>
      </w:pPr>
    </w:p>
    <w:p w:rsidR="008C7A6D" w:rsidRDefault="008C7A6D">
      <w:pPr>
        <w:pStyle w:val="2"/>
        <w:rPr>
          <w:rFonts w:ascii="宋体" w:hAnsi="宋体" w:cs="仿宋_GB2312"/>
          <w:b/>
          <w:sz w:val="24"/>
          <w:szCs w:val="24"/>
        </w:rPr>
      </w:pPr>
    </w:p>
    <w:p w:rsidR="008C7A6D" w:rsidRDefault="008C7A6D" w:rsidP="008C7A6D">
      <w:pPr>
        <w:spacing w:line="560" w:lineRule="exact"/>
        <w:jc w:val="center"/>
        <w:rPr>
          <w:rFonts w:ascii="宋体" w:hAnsi="宋体" w:cs="宋体"/>
          <w:b/>
          <w:bCs/>
          <w:color w:val="000000" w:themeColor="text1"/>
          <w:sz w:val="24"/>
        </w:rPr>
      </w:pPr>
      <w:r>
        <w:rPr>
          <w:rFonts w:ascii="宋体" w:hAnsi="宋体" w:cs="宋体" w:hint="eastAsia"/>
          <w:b/>
          <w:bCs/>
          <w:color w:val="000000" w:themeColor="text1"/>
          <w:sz w:val="24"/>
        </w:rPr>
        <w:t>报价内容一览</w:t>
      </w:r>
    </w:p>
    <w:tbl>
      <w:tblPr>
        <w:tblW w:w="10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37"/>
        <w:gridCol w:w="1560"/>
        <w:gridCol w:w="1417"/>
        <w:gridCol w:w="1417"/>
        <w:gridCol w:w="1417"/>
        <w:gridCol w:w="1417"/>
      </w:tblGrid>
      <w:tr w:rsidR="008C7A6D" w:rsidRPr="00786757" w:rsidTr="00B717BA">
        <w:trPr>
          <w:trHeight w:val="784"/>
          <w:jc w:val="center"/>
        </w:trPr>
        <w:tc>
          <w:tcPr>
            <w:tcW w:w="3737" w:type="dxa"/>
            <w:shd w:val="clear" w:color="FFFFFF" w:fill="auto"/>
            <w:vAlign w:val="center"/>
          </w:tcPr>
          <w:p w:rsidR="008C7A6D" w:rsidRPr="00786757" w:rsidRDefault="008C7A6D" w:rsidP="00B717BA">
            <w:pPr>
              <w:spacing w:line="560" w:lineRule="exact"/>
              <w:jc w:val="center"/>
              <w:rPr>
                <w:rFonts w:asciiTheme="minorEastAsia" w:eastAsiaTheme="minorEastAsia" w:hAnsiTheme="minorEastAsia" w:cs="宋体"/>
                <w:color w:val="000000" w:themeColor="text1"/>
                <w:sz w:val="26"/>
                <w:szCs w:val="26"/>
              </w:rPr>
            </w:pPr>
            <w:r w:rsidRPr="00786757">
              <w:rPr>
                <w:rFonts w:asciiTheme="minorEastAsia" w:eastAsiaTheme="minorEastAsia" w:hAnsiTheme="minorEastAsia" w:cs="宋体" w:hint="eastAsia"/>
                <w:color w:val="000000" w:themeColor="text1"/>
                <w:sz w:val="26"/>
                <w:szCs w:val="26"/>
              </w:rPr>
              <w:t>项 目 名 称</w:t>
            </w:r>
          </w:p>
        </w:tc>
        <w:tc>
          <w:tcPr>
            <w:tcW w:w="1560" w:type="dxa"/>
            <w:shd w:val="clear" w:color="FFFFFF" w:fill="auto"/>
            <w:vAlign w:val="center"/>
          </w:tcPr>
          <w:p w:rsidR="008C7A6D" w:rsidRPr="00786757" w:rsidRDefault="008C7A6D" w:rsidP="00B717BA">
            <w:pPr>
              <w:spacing w:line="560" w:lineRule="exact"/>
              <w:jc w:val="center"/>
              <w:rPr>
                <w:rFonts w:asciiTheme="minorEastAsia" w:eastAsiaTheme="minorEastAsia" w:hAnsiTheme="minorEastAsia" w:cs="宋体"/>
                <w:color w:val="000000" w:themeColor="text1"/>
                <w:sz w:val="26"/>
                <w:szCs w:val="26"/>
              </w:rPr>
            </w:pPr>
            <w:r w:rsidRPr="00786757">
              <w:rPr>
                <w:rFonts w:asciiTheme="minorEastAsia" w:eastAsiaTheme="minorEastAsia" w:hAnsiTheme="minorEastAsia" w:cs="宋体" w:hint="eastAsia"/>
                <w:color w:val="000000" w:themeColor="text1"/>
                <w:sz w:val="26"/>
                <w:szCs w:val="26"/>
              </w:rPr>
              <w:t>招标方式</w:t>
            </w:r>
          </w:p>
        </w:tc>
        <w:tc>
          <w:tcPr>
            <w:tcW w:w="1417" w:type="dxa"/>
            <w:shd w:val="clear" w:color="FFFFFF" w:fill="auto"/>
            <w:vAlign w:val="center"/>
          </w:tcPr>
          <w:p w:rsidR="008C7A6D" w:rsidRPr="00786757" w:rsidRDefault="008C7A6D" w:rsidP="00B717BA">
            <w:pPr>
              <w:spacing w:line="560" w:lineRule="exact"/>
              <w:jc w:val="center"/>
              <w:rPr>
                <w:rFonts w:asciiTheme="minorEastAsia" w:eastAsiaTheme="minorEastAsia" w:hAnsiTheme="minorEastAsia" w:cs="宋体"/>
                <w:color w:val="000000" w:themeColor="text1"/>
                <w:sz w:val="26"/>
                <w:szCs w:val="26"/>
              </w:rPr>
            </w:pPr>
            <w:r w:rsidRPr="00786757">
              <w:rPr>
                <w:rFonts w:asciiTheme="minorEastAsia" w:eastAsiaTheme="minorEastAsia" w:hAnsiTheme="minorEastAsia" w:cs="宋体" w:hint="eastAsia"/>
                <w:color w:val="000000" w:themeColor="text1"/>
                <w:sz w:val="26"/>
                <w:szCs w:val="26"/>
              </w:rPr>
              <w:t>控制价</w:t>
            </w:r>
          </w:p>
        </w:tc>
        <w:tc>
          <w:tcPr>
            <w:tcW w:w="1417" w:type="dxa"/>
            <w:shd w:val="clear" w:color="FFFFFF" w:fill="auto"/>
            <w:vAlign w:val="center"/>
          </w:tcPr>
          <w:p w:rsidR="008C7A6D" w:rsidRPr="00786757" w:rsidRDefault="008C7A6D" w:rsidP="00B717BA">
            <w:pPr>
              <w:spacing w:line="560" w:lineRule="exact"/>
              <w:jc w:val="center"/>
              <w:rPr>
                <w:rFonts w:asciiTheme="minorEastAsia" w:eastAsiaTheme="minorEastAsia" w:hAnsiTheme="minorEastAsia" w:cs="宋体"/>
                <w:color w:val="000000" w:themeColor="text1"/>
                <w:sz w:val="26"/>
                <w:szCs w:val="26"/>
              </w:rPr>
            </w:pPr>
            <w:r w:rsidRPr="00786757">
              <w:rPr>
                <w:rFonts w:asciiTheme="minorEastAsia" w:eastAsiaTheme="minorEastAsia" w:hAnsiTheme="minorEastAsia" w:cs="宋体" w:hint="eastAsia"/>
                <w:color w:val="000000" w:themeColor="text1"/>
                <w:sz w:val="26"/>
                <w:szCs w:val="26"/>
              </w:rPr>
              <w:t>数量</w:t>
            </w:r>
          </w:p>
        </w:tc>
        <w:tc>
          <w:tcPr>
            <w:tcW w:w="1417" w:type="dxa"/>
            <w:shd w:val="clear" w:color="FFFFFF" w:fill="auto"/>
            <w:vAlign w:val="center"/>
          </w:tcPr>
          <w:p w:rsidR="008C7A6D" w:rsidRPr="00786757" w:rsidRDefault="008C7A6D" w:rsidP="00B717BA">
            <w:pPr>
              <w:spacing w:line="360" w:lineRule="exact"/>
              <w:jc w:val="center"/>
              <w:rPr>
                <w:rFonts w:asciiTheme="minorEastAsia" w:eastAsiaTheme="minorEastAsia" w:hAnsiTheme="minorEastAsia" w:cs="宋体"/>
                <w:color w:val="000000"/>
                <w:sz w:val="26"/>
                <w:szCs w:val="26"/>
              </w:rPr>
            </w:pPr>
            <w:r w:rsidRPr="00786757">
              <w:rPr>
                <w:rFonts w:asciiTheme="minorEastAsia" w:eastAsiaTheme="minorEastAsia" w:hAnsiTheme="minorEastAsia" w:cs="宋体" w:hint="eastAsia"/>
                <w:color w:val="000000"/>
                <w:sz w:val="26"/>
                <w:szCs w:val="26"/>
              </w:rPr>
              <w:t>采购内容及规格型号</w:t>
            </w:r>
          </w:p>
        </w:tc>
        <w:tc>
          <w:tcPr>
            <w:tcW w:w="1417" w:type="dxa"/>
            <w:shd w:val="clear" w:color="FFFFFF" w:fill="auto"/>
            <w:vAlign w:val="center"/>
          </w:tcPr>
          <w:p w:rsidR="008C7A6D" w:rsidRPr="00786757" w:rsidRDefault="008C7A6D" w:rsidP="00B717BA">
            <w:pPr>
              <w:spacing w:line="360" w:lineRule="exact"/>
              <w:jc w:val="center"/>
              <w:rPr>
                <w:rFonts w:asciiTheme="minorEastAsia" w:eastAsiaTheme="minorEastAsia" w:hAnsiTheme="minorEastAsia" w:cs="宋体"/>
                <w:color w:val="000000"/>
                <w:sz w:val="26"/>
                <w:szCs w:val="26"/>
              </w:rPr>
            </w:pPr>
            <w:r w:rsidRPr="00786757">
              <w:rPr>
                <w:rFonts w:asciiTheme="minorEastAsia" w:eastAsiaTheme="minorEastAsia" w:hAnsiTheme="minorEastAsia" w:cs="宋体" w:hint="eastAsia"/>
                <w:color w:val="000000"/>
                <w:sz w:val="26"/>
                <w:szCs w:val="26"/>
              </w:rPr>
              <w:t>交货形式</w:t>
            </w:r>
          </w:p>
        </w:tc>
      </w:tr>
      <w:tr w:rsidR="008C7A6D" w:rsidRPr="00786757" w:rsidTr="00B717BA">
        <w:trPr>
          <w:trHeight w:val="1286"/>
          <w:jc w:val="center"/>
        </w:trPr>
        <w:tc>
          <w:tcPr>
            <w:tcW w:w="3737" w:type="dxa"/>
            <w:vAlign w:val="center"/>
          </w:tcPr>
          <w:p w:rsidR="008C7A6D" w:rsidRPr="00786757" w:rsidRDefault="008C7A6D" w:rsidP="00B717BA">
            <w:pPr>
              <w:spacing w:line="560" w:lineRule="exact"/>
              <w:jc w:val="center"/>
              <w:rPr>
                <w:rFonts w:asciiTheme="minorEastAsia" w:eastAsiaTheme="minorEastAsia" w:hAnsiTheme="minorEastAsia" w:cs="宋体"/>
                <w:color w:val="000000" w:themeColor="text1"/>
                <w:sz w:val="26"/>
                <w:szCs w:val="26"/>
              </w:rPr>
            </w:pPr>
            <w:r w:rsidRPr="00786757">
              <w:rPr>
                <w:rFonts w:asciiTheme="minorEastAsia" w:eastAsiaTheme="minorEastAsia" w:hAnsiTheme="minorEastAsia" w:cs="宋体" w:hint="eastAsia"/>
                <w:color w:val="000000" w:themeColor="text1"/>
                <w:sz w:val="26"/>
                <w:szCs w:val="26"/>
              </w:rPr>
              <w:t>组织标本存储柜</w:t>
            </w:r>
            <w:r w:rsidR="00951DC6">
              <w:rPr>
                <w:rFonts w:asciiTheme="minorEastAsia" w:eastAsiaTheme="minorEastAsia" w:hAnsiTheme="minorEastAsia" w:cs="宋体" w:hint="eastAsia"/>
                <w:color w:val="000000" w:themeColor="text1"/>
                <w:sz w:val="26"/>
                <w:szCs w:val="26"/>
              </w:rPr>
              <w:t>（密集柜）</w:t>
            </w:r>
            <w:r w:rsidRPr="00786757">
              <w:rPr>
                <w:rFonts w:asciiTheme="minorEastAsia" w:eastAsiaTheme="minorEastAsia" w:hAnsiTheme="minorEastAsia" w:cs="宋体" w:hint="eastAsia"/>
                <w:color w:val="000000" w:themeColor="text1"/>
                <w:sz w:val="26"/>
                <w:szCs w:val="26"/>
              </w:rPr>
              <w:t>采购项目</w:t>
            </w:r>
          </w:p>
        </w:tc>
        <w:tc>
          <w:tcPr>
            <w:tcW w:w="1560" w:type="dxa"/>
            <w:vAlign w:val="center"/>
          </w:tcPr>
          <w:p w:rsidR="008C7A6D" w:rsidRPr="00786757" w:rsidRDefault="008C7A6D" w:rsidP="00B717BA">
            <w:pPr>
              <w:spacing w:line="560" w:lineRule="exact"/>
              <w:jc w:val="center"/>
              <w:rPr>
                <w:rFonts w:asciiTheme="minorEastAsia" w:eastAsiaTheme="minorEastAsia" w:hAnsiTheme="minorEastAsia" w:cs="宋体"/>
                <w:color w:val="000000" w:themeColor="text1"/>
                <w:sz w:val="26"/>
                <w:szCs w:val="26"/>
              </w:rPr>
            </w:pPr>
            <w:r w:rsidRPr="00786757">
              <w:rPr>
                <w:rFonts w:asciiTheme="minorEastAsia" w:eastAsiaTheme="minorEastAsia" w:hAnsiTheme="minorEastAsia" w:cs="宋体" w:hint="eastAsia"/>
                <w:color w:val="000000" w:themeColor="text1"/>
                <w:sz w:val="26"/>
                <w:szCs w:val="26"/>
              </w:rPr>
              <w:t>综合评分</w:t>
            </w:r>
          </w:p>
        </w:tc>
        <w:tc>
          <w:tcPr>
            <w:tcW w:w="1417" w:type="dxa"/>
            <w:vAlign w:val="center"/>
          </w:tcPr>
          <w:p w:rsidR="008C7A6D" w:rsidRPr="00786757" w:rsidRDefault="000936A9" w:rsidP="00B717BA">
            <w:pPr>
              <w:spacing w:line="560" w:lineRule="exact"/>
              <w:jc w:val="center"/>
              <w:rPr>
                <w:rFonts w:asciiTheme="minorEastAsia" w:eastAsiaTheme="minorEastAsia" w:hAnsiTheme="minorEastAsia" w:cs="宋体"/>
                <w:color w:val="000000" w:themeColor="text1"/>
                <w:sz w:val="26"/>
                <w:szCs w:val="26"/>
              </w:rPr>
            </w:pPr>
            <w:r w:rsidRPr="00786757">
              <w:rPr>
                <w:rFonts w:asciiTheme="minorEastAsia" w:eastAsiaTheme="minorEastAsia" w:hAnsiTheme="minorEastAsia" w:cs="宋体" w:hint="eastAsia"/>
                <w:color w:val="000000"/>
                <w:sz w:val="26"/>
                <w:szCs w:val="26"/>
              </w:rPr>
              <w:t>12.5</w:t>
            </w:r>
            <w:r w:rsidR="008C7A6D" w:rsidRPr="00786757">
              <w:rPr>
                <w:rFonts w:asciiTheme="minorEastAsia" w:eastAsiaTheme="minorEastAsia" w:hAnsiTheme="minorEastAsia" w:cs="宋体" w:hint="eastAsia"/>
                <w:color w:val="000000"/>
                <w:sz w:val="26"/>
                <w:szCs w:val="26"/>
              </w:rPr>
              <w:t>万</w:t>
            </w:r>
          </w:p>
        </w:tc>
        <w:tc>
          <w:tcPr>
            <w:tcW w:w="1417" w:type="dxa"/>
            <w:vAlign w:val="center"/>
          </w:tcPr>
          <w:p w:rsidR="008C7A6D" w:rsidRPr="00786757" w:rsidRDefault="00574741" w:rsidP="007A75FA">
            <w:pPr>
              <w:spacing w:line="560" w:lineRule="exact"/>
              <w:jc w:val="center"/>
              <w:rPr>
                <w:rFonts w:asciiTheme="minorEastAsia" w:eastAsiaTheme="minorEastAsia" w:hAnsiTheme="minorEastAsia" w:cs="宋体"/>
                <w:color w:val="000000" w:themeColor="text1"/>
                <w:sz w:val="26"/>
                <w:szCs w:val="26"/>
              </w:rPr>
            </w:pPr>
            <w:r w:rsidRPr="001438F4">
              <w:rPr>
                <w:rFonts w:asciiTheme="minorEastAsia" w:eastAsiaTheme="minorEastAsia" w:hAnsiTheme="minorEastAsia" w:cs="宋体" w:hint="eastAsia"/>
                <w:color w:val="000000" w:themeColor="text1"/>
                <w:sz w:val="26"/>
                <w:szCs w:val="26"/>
              </w:rPr>
              <w:t>1</w:t>
            </w:r>
            <w:r w:rsidR="007A75FA" w:rsidRPr="001438F4">
              <w:rPr>
                <w:rFonts w:asciiTheme="minorEastAsia" w:eastAsiaTheme="minorEastAsia" w:hAnsiTheme="minorEastAsia" w:cs="宋体" w:hint="eastAsia"/>
                <w:color w:val="000000" w:themeColor="text1"/>
                <w:sz w:val="26"/>
                <w:szCs w:val="26"/>
              </w:rPr>
              <w:t>6</w:t>
            </w:r>
            <w:r w:rsidRPr="001438F4">
              <w:rPr>
                <w:rFonts w:asciiTheme="minorEastAsia" w:eastAsiaTheme="minorEastAsia" w:hAnsiTheme="minorEastAsia" w:cs="宋体" w:hint="eastAsia"/>
                <w:color w:val="000000" w:themeColor="text1"/>
                <w:sz w:val="26"/>
                <w:szCs w:val="26"/>
              </w:rPr>
              <w:t>单元</w:t>
            </w:r>
          </w:p>
        </w:tc>
        <w:tc>
          <w:tcPr>
            <w:tcW w:w="1417" w:type="dxa"/>
            <w:vAlign w:val="center"/>
          </w:tcPr>
          <w:p w:rsidR="008C7A6D" w:rsidRPr="00786757" w:rsidRDefault="008C7A6D" w:rsidP="00B717BA">
            <w:pPr>
              <w:spacing w:line="500" w:lineRule="exact"/>
              <w:jc w:val="center"/>
              <w:rPr>
                <w:rFonts w:asciiTheme="minorEastAsia" w:eastAsiaTheme="minorEastAsia" w:hAnsiTheme="minorEastAsia" w:cs="宋体"/>
                <w:color w:val="000000"/>
                <w:sz w:val="26"/>
                <w:szCs w:val="26"/>
              </w:rPr>
            </w:pPr>
            <w:r w:rsidRPr="00786757">
              <w:rPr>
                <w:rFonts w:asciiTheme="minorEastAsia" w:eastAsiaTheme="minorEastAsia" w:hAnsiTheme="minorEastAsia" w:cs="宋体" w:hint="eastAsia"/>
                <w:color w:val="000000"/>
                <w:sz w:val="26"/>
                <w:szCs w:val="26"/>
              </w:rPr>
              <w:t>详见附件</w:t>
            </w:r>
          </w:p>
        </w:tc>
        <w:tc>
          <w:tcPr>
            <w:tcW w:w="1417" w:type="dxa"/>
            <w:vAlign w:val="center"/>
          </w:tcPr>
          <w:p w:rsidR="008C7A6D" w:rsidRPr="00786757" w:rsidRDefault="008C7A6D" w:rsidP="00B717BA">
            <w:pPr>
              <w:jc w:val="center"/>
              <w:rPr>
                <w:rFonts w:asciiTheme="minorEastAsia" w:eastAsiaTheme="minorEastAsia" w:hAnsiTheme="minorEastAsia" w:cs="宋体"/>
                <w:color w:val="000000"/>
                <w:sz w:val="26"/>
                <w:szCs w:val="26"/>
              </w:rPr>
            </w:pPr>
            <w:r w:rsidRPr="00786757">
              <w:rPr>
                <w:rFonts w:asciiTheme="minorEastAsia" w:eastAsiaTheme="minorEastAsia" w:hAnsiTheme="minorEastAsia" w:cs="宋体" w:hint="eastAsia"/>
                <w:color w:val="000000"/>
                <w:sz w:val="26"/>
                <w:szCs w:val="26"/>
              </w:rPr>
              <w:t>交钥匙形式</w:t>
            </w:r>
          </w:p>
        </w:tc>
      </w:tr>
    </w:tbl>
    <w:p w:rsidR="008C7A6D" w:rsidRPr="00786757" w:rsidRDefault="008C7A6D" w:rsidP="008C7A6D">
      <w:pPr>
        <w:spacing w:line="560" w:lineRule="exact"/>
        <w:rPr>
          <w:rFonts w:asciiTheme="majorEastAsia" w:eastAsiaTheme="majorEastAsia" w:hAnsiTheme="majorEastAsia" w:cs="宋体"/>
          <w:color w:val="000000" w:themeColor="text1"/>
          <w:sz w:val="26"/>
          <w:szCs w:val="26"/>
        </w:rPr>
      </w:pPr>
      <w:r w:rsidRPr="00786757">
        <w:rPr>
          <w:rFonts w:asciiTheme="majorEastAsia" w:eastAsiaTheme="majorEastAsia" w:hAnsiTheme="majorEastAsia" w:cs="宋体" w:hint="eastAsia"/>
          <w:color w:val="000000" w:themeColor="text1"/>
          <w:sz w:val="26"/>
          <w:szCs w:val="26"/>
        </w:rPr>
        <w:t>备注：</w:t>
      </w:r>
    </w:p>
    <w:p w:rsidR="008C7A6D" w:rsidRPr="00786757" w:rsidRDefault="008C7A6D" w:rsidP="008C7A6D">
      <w:pPr>
        <w:spacing w:line="560" w:lineRule="exact"/>
        <w:rPr>
          <w:rFonts w:asciiTheme="majorEastAsia" w:eastAsiaTheme="majorEastAsia" w:hAnsiTheme="majorEastAsia" w:cs="宋体"/>
          <w:color w:val="000000" w:themeColor="text1"/>
          <w:sz w:val="26"/>
          <w:szCs w:val="26"/>
        </w:rPr>
      </w:pPr>
      <w:r w:rsidRPr="00786757">
        <w:rPr>
          <w:rFonts w:asciiTheme="majorEastAsia" w:eastAsiaTheme="majorEastAsia" w:hAnsiTheme="majorEastAsia" w:cs="宋体" w:hint="eastAsia"/>
          <w:color w:val="000000" w:themeColor="text1"/>
          <w:sz w:val="26"/>
          <w:szCs w:val="26"/>
        </w:rPr>
        <w:t>1）如</w:t>
      </w:r>
      <w:r w:rsidRPr="00786757">
        <w:rPr>
          <w:rFonts w:asciiTheme="majorEastAsia" w:eastAsiaTheme="majorEastAsia" w:hAnsiTheme="majorEastAsia" w:cs="宋体"/>
          <w:color w:val="000000" w:themeColor="text1"/>
          <w:sz w:val="26"/>
          <w:szCs w:val="26"/>
        </w:rPr>
        <w:t>双方对招标</w:t>
      </w:r>
      <w:r w:rsidRPr="00786757">
        <w:rPr>
          <w:rFonts w:asciiTheme="majorEastAsia" w:eastAsiaTheme="majorEastAsia" w:hAnsiTheme="majorEastAsia" w:cs="宋体" w:hint="eastAsia"/>
          <w:color w:val="000000" w:themeColor="text1"/>
          <w:sz w:val="26"/>
          <w:szCs w:val="26"/>
        </w:rPr>
        <w:t>内</w:t>
      </w:r>
      <w:r w:rsidRPr="00786757">
        <w:rPr>
          <w:rFonts w:asciiTheme="majorEastAsia" w:eastAsiaTheme="majorEastAsia" w:hAnsiTheme="majorEastAsia" w:cs="宋体"/>
          <w:color w:val="000000" w:themeColor="text1"/>
          <w:sz w:val="26"/>
          <w:szCs w:val="26"/>
        </w:rPr>
        <w:t>容产</w:t>
      </w:r>
      <w:r w:rsidRPr="00786757">
        <w:rPr>
          <w:rFonts w:asciiTheme="majorEastAsia" w:eastAsiaTheme="majorEastAsia" w:hAnsiTheme="majorEastAsia" w:cs="宋体" w:hint="eastAsia"/>
          <w:color w:val="000000" w:themeColor="text1"/>
          <w:sz w:val="26"/>
          <w:szCs w:val="26"/>
        </w:rPr>
        <w:t>生歧义</w:t>
      </w:r>
      <w:r w:rsidRPr="00786757">
        <w:rPr>
          <w:rFonts w:asciiTheme="majorEastAsia" w:eastAsiaTheme="majorEastAsia" w:hAnsiTheme="majorEastAsia" w:cs="宋体"/>
          <w:color w:val="000000" w:themeColor="text1"/>
          <w:sz w:val="26"/>
          <w:szCs w:val="26"/>
        </w:rPr>
        <w:t>，最终解释权</w:t>
      </w:r>
      <w:r w:rsidRPr="00786757">
        <w:rPr>
          <w:rFonts w:asciiTheme="majorEastAsia" w:eastAsiaTheme="majorEastAsia" w:hAnsiTheme="majorEastAsia" w:cs="宋体" w:hint="eastAsia"/>
          <w:color w:val="000000" w:themeColor="text1"/>
          <w:sz w:val="26"/>
          <w:szCs w:val="26"/>
        </w:rPr>
        <w:t>为</w:t>
      </w:r>
      <w:r w:rsidRPr="00786757">
        <w:rPr>
          <w:rFonts w:asciiTheme="majorEastAsia" w:eastAsiaTheme="majorEastAsia" w:hAnsiTheme="majorEastAsia" w:cs="宋体"/>
          <w:color w:val="000000" w:themeColor="text1"/>
          <w:sz w:val="26"/>
          <w:szCs w:val="26"/>
        </w:rPr>
        <w:t>采购</w:t>
      </w:r>
      <w:r w:rsidRPr="00786757">
        <w:rPr>
          <w:rFonts w:asciiTheme="majorEastAsia" w:eastAsiaTheme="majorEastAsia" w:hAnsiTheme="majorEastAsia" w:cs="宋体" w:hint="eastAsia"/>
          <w:color w:val="000000" w:themeColor="text1"/>
          <w:sz w:val="26"/>
          <w:szCs w:val="26"/>
        </w:rPr>
        <w:t>人</w:t>
      </w:r>
      <w:r w:rsidRPr="00786757">
        <w:rPr>
          <w:rFonts w:asciiTheme="majorEastAsia" w:eastAsiaTheme="majorEastAsia" w:hAnsiTheme="majorEastAsia" w:cs="宋体"/>
          <w:color w:val="000000" w:themeColor="text1"/>
          <w:sz w:val="26"/>
          <w:szCs w:val="26"/>
        </w:rPr>
        <w:t>。</w:t>
      </w:r>
    </w:p>
    <w:p w:rsidR="00DF7C75" w:rsidRPr="008C7A6D" w:rsidRDefault="00DF7C75">
      <w:pPr>
        <w:pStyle w:val="2"/>
        <w:rPr>
          <w:rFonts w:ascii="宋体" w:hAnsi="宋体" w:cs="仿宋_GB2312"/>
          <w:b/>
          <w:sz w:val="24"/>
          <w:szCs w:val="24"/>
        </w:rPr>
      </w:pPr>
    </w:p>
    <w:p w:rsidR="00DF7C75" w:rsidRDefault="0055021F">
      <w:pPr>
        <w:adjustRightInd/>
        <w:snapToGrid/>
        <w:spacing w:before="150" w:after="0" w:line="480" w:lineRule="atLeast"/>
        <w:jc w:val="both"/>
        <w:rPr>
          <w:rFonts w:ascii="黑体" w:eastAsia="黑体" w:hAnsi="黑体" w:cs="宋体"/>
          <w:b/>
          <w:bCs/>
          <w:color w:val="404040"/>
          <w:sz w:val="26"/>
        </w:rPr>
      </w:pPr>
      <w:r>
        <w:rPr>
          <w:rFonts w:ascii="黑体" w:eastAsia="黑体" w:hAnsi="黑体" w:cs="宋体" w:hint="eastAsia"/>
          <w:b/>
          <w:bCs/>
          <w:color w:val="404040"/>
          <w:sz w:val="26"/>
        </w:rPr>
        <w:t xml:space="preserve">附件： </w:t>
      </w:r>
    </w:p>
    <w:p w:rsidR="001B3C40" w:rsidRDefault="001B3C40" w:rsidP="001B3C40">
      <w:pPr>
        <w:ind w:rightChars="-16" w:right="-35"/>
        <w:rPr>
          <w:rFonts w:ascii="宋体" w:hAnsi="宋体"/>
          <w:b/>
          <w:bCs/>
        </w:rPr>
      </w:pPr>
      <w:r>
        <w:rPr>
          <w:rFonts w:ascii="宋体" w:hAnsi="宋体" w:hint="eastAsia"/>
          <w:b/>
          <w:bCs/>
        </w:rPr>
        <w:t>一、移动式病理蜡块标本存放单元</w:t>
      </w:r>
    </w:p>
    <w:p w:rsidR="001B3C40" w:rsidRDefault="001B3C40" w:rsidP="001B3C40">
      <w:pPr>
        <w:ind w:rightChars="-16" w:right="-35"/>
        <w:rPr>
          <w:rFonts w:ascii="宋体" w:hAnsi="宋体"/>
        </w:rPr>
      </w:pPr>
      <w:r>
        <w:rPr>
          <w:rFonts w:ascii="宋体" w:hAnsi="宋体" w:hint="eastAsia"/>
        </w:rPr>
        <w:t>（一）设备概况</w:t>
      </w:r>
    </w:p>
    <w:p w:rsidR="001B3C40" w:rsidRDefault="001B3C40" w:rsidP="001B3C40">
      <w:pPr>
        <w:ind w:rightChars="-16" w:right="-35"/>
        <w:rPr>
          <w:rFonts w:ascii="宋体" w:hAnsi="宋体"/>
        </w:rPr>
      </w:pPr>
      <w:r>
        <w:rPr>
          <w:rFonts w:ascii="宋体" w:hAnsi="宋体" w:hint="eastAsia"/>
        </w:rPr>
        <w:t>1</w:t>
      </w:r>
      <w:r>
        <w:rPr>
          <w:rFonts w:ascii="宋体" w:hAnsi="宋体" w:hint="eastAsia"/>
        </w:rPr>
        <w:t>、设备名称：移动式病理蜡块标本存放单元</w:t>
      </w:r>
    </w:p>
    <w:p w:rsidR="001B3C40" w:rsidRDefault="001B3C40" w:rsidP="001B3C40">
      <w:pPr>
        <w:ind w:rightChars="-16" w:right="-35"/>
        <w:rPr>
          <w:rFonts w:ascii="宋体" w:hAnsi="宋体"/>
        </w:rPr>
      </w:pPr>
      <w:r>
        <w:rPr>
          <w:rFonts w:ascii="宋体" w:hAnsi="宋体" w:hint="eastAsia"/>
        </w:rPr>
        <w:t>2</w:t>
      </w:r>
      <w:r>
        <w:rPr>
          <w:rFonts w:ascii="宋体" w:hAnsi="宋体" w:hint="eastAsia"/>
        </w:rPr>
        <w:t>、设备数量：</w:t>
      </w:r>
      <w:r w:rsidRPr="00304224">
        <w:rPr>
          <w:rFonts w:ascii="宋体" w:hAnsi="宋体" w:hint="eastAsia"/>
        </w:rPr>
        <w:t>1</w:t>
      </w:r>
      <w:r w:rsidR="000B4943" w:rsidRPr="00304224">
        <w:rPr>
          <w:rFonts w:ascii="宋体" w:hAnsi="宋体" w:hint="eastAsia"/>
        </w:rPr>
        <w:t>2</w:t>
      </w:r>
      <w:r w:rsidRPr="00304224">
        <w:rPr>
          <w:rFonts w:ascii="宋体" w:hAnsi="宋体" w:hint="eastAsia"/>
        </w:rPr>
        <w:t>单元</w:t>
      </w:r>
      <w:r>
        <w:rPr>
          <w:rFonts w:ascii="宋体" w:hAnsi="宋体" w:hint="eastAsia"/>
        </w:rPr>
        <w:t>。（共存蜡块</w:t>
      </w:r>
      <w:r w:rsidRPr="00304224">
        <w:rPr>
          <w:rFonts w:ascii="宋体" w:hAnsi="宋体" w:hint="eastAsia"/>
        </w:rPr>
        <w:t>≥</w:t>
      </w:r>
      <w:r w:rsidR="000B4943" w:rsidRPr="00304224">
        <w:rPr>
          <w:rFonts w:ascii="宋体" w:hAnsi="宋体" w:hint="eastAsia"/>
        </w:rPr>
        <w:t>38.4</w:t>
      </w:r>
      <w:r>
        <w:rPr>
          <w:rFonts w:ascii="宋体" w:hAnsi="宋体" w:hint="eastAsia"/>
        </w:rPr>
        <w:t>万块）</w:t>
      </w:r>
    </w:p>
    <w:p w:rsidR="001B3C40" w:rsidRDefault="001B3C40" w:rsidP="001B3C40">
      <w:pPr>
        <w:ind w:rightChars="-16" w:right="-35"/>
        <w:rPr>
          <w:rFonts w:ascii="宋体" w:hAnsi="宋体"/>
        </w:rPr>
      </w:pPr>
      <w:r>
        <w:rPr>
          <w:rFonts w:ascii="宋体" w:hAnsi="宋体" w:hint="eastAsia"/>
        </w:rPr>
        <w:t>3</w:t>
      </w:r>
      <w:r>
        <w:rPr>
          <w:rFonts w:ascii="宋体" w:hAnsi="宋体" w:hint="eastAsia"/>
        </w:rPr>
        <w:t>、</w:t>
      </w:r>
      <w:r w:rsidR="00E50C9D" w:rsidRPr="00C15136">
        <w:rPr>
          <w:rFonts w:ascii="宋体" w:hAnsi="宋体" w:hint="eastAsia"/>
        </w:rPr>
        <w:t>★</w:t>
      </w:r>
      <w:r w:rsidRPr="00551BF1">
        <w:rPr>
          <w:rFonts w:ascii="宋体" w:hAnsi="宋体" w:hint="eastAsia"/>
          <w:b/>
        </w:rPr>
        <w:t>规格：（±</w:t>
      </w:r>
      <w:r w:rsidRPr="00551BF1">
        <w:rPr>
          <w:rFonts w:ascii="宋体" w:hAnsi="宋体" w:hint="eastAsia"/>
          <w:b/>
        </w:rPr>
        <w:t>1%</w:t>
      </w:r>
      <w:r w:rsidRPr="00551BF1">
        <w:rPr>
          <w:rFonts w:ascii="宋体" w:hAnsi="宋体" w:hint="eastAsia"/>
          <w:b/>
        </w:rPr>
        <w:t>）</w:t>
      </w:r>
      <w:r w:rsidRPr="00551BF1">
        <w:rPr>
          <w:rFonts w:ascii="宋体" w:hAnsi="宋体" w:hint="eastAsia"/>
          <w:b/>
        </w:rPr>
        <w:t>900*520*2050mm(</w:t>
      </w:r>
      <w:r w:rsidRPr="00551BF1">
        <w:rPr>
          <w:rFonts w:ascii="宋体" w:hAnsi="宋体" w:hint="eastAsia"/>
          <w:b/>
        </w:rPr>
        <w:t>每单元内含</w:t>
      </w:r>
      <w:r w:rsidRPr="00551BF1">
        <w:rPr>
          <w:rFonts w:ascii="宋体" w:hAnsi="宋体" w:hint="eastAsia"/>
          <w:b/>
        </w:rPr>
        <w:t>8</w:t>
      </w:r>
      <w:r w:rsidRPr="00551BF1">
        <w:rPr>
          <w:rFonts w:ascii="宋体" w:hAnsi="宋体" w:hint="eastAsia"/>
          <w:b/>
        </w:rPr>
        <w:t>层蜡块柜，</w:t>
      </w:r>
      <w:r w:rsidRPr="00551BF1">
        <w:rPr>
          <w:rFonts w:ascii="宋体" w:hAnsi="宋体" w:hint="eastAsia"/>
          <w:b/>
        </w:rPr>
        <w:t>1</w:t>
      </w:r>
      <w:r w:rsidRPr="00551BF1">
        <w:rPr>
          <w:rFonts w:ascii="宋体" w:hAnsi="宋体" w:hint="eastAsia"/>
          <w:b/>
        </w:rPr>
        <w:t>层档案存放层</w:t>
      </w:r>
      <w:r w:rsidRPr="00551BF1">
        <w:rPr>
          <w:rFonts w:ascii="宋体" w:hAnsi="宋体" w:hint="eastAsia"/>
          <w:b/>
        </w:rPr>
        <w:t>)</w:t>
      </w:r>
      <w:r w:rsidRPr="00551BF1">
        <w:rPr>
          <w:rFonts w:ascii="宋体" w:hAnsi="宋体" w:hint="eastAsia"/>
          <w:b/>
        </w:rPr>
        <w:t>。</w:t>
      </w:r>
    </w:p>
    <w:p w:rsidR="001B3C40" w:rsidRDefault="001B3C40" w:rsidP="001B3C40">
      <w:pPr>
        <w:ind w:rightChars="-16" w:right="-35"/>
        <w:rPr>
          <w:rFonts w:ascii="宋体" w:hAnsi="宋体"/>
        </w:rPr>
      </w:pPr>
      <w:r>
        <w:rPr>
          <w:rFonts w:ascii="宋体" w:hAnsi="宋体" w:hint="eastAsia"/>
        </w:rPr>
        <w:t>（二）、性能指标：</w:t>
      </w:r>
    </w:p>
    <w:p w:rsidR="001B3C40" w:rsidRDefault="001B3C40" w:rsidP="001B3C40">
      <w:pPr>
        <w:ind w:rightChars="-16" w:right="-35"/>
        <w:rPr>
          <w:rFonts w:ascii="宋体" w:hAnsi="宋体"/>
        </w:rPr>
      </w:pPr>
      <w:r>
        <w:rPr>
          <w:rFonts w:ascii="宋体" w:hAnsi="宋体" w:hint="eastAsia"/>
        </w:rPr>
        <w:t>1</w:t>
      </w:r>
      <w:r>
        <w:rPr>
          <w:rFonts w:ascii="宋体" w:hAnsi="宋体" w:hint="eastAsia"/>
        </w:rPr>
        <w:t>、选材：移动式存放柜整体选材为冷轧钢板，表面静电粉末喷塑。</w:t>
      </w:r>
    </w:p>
    <w:p w:rsidR="001B3C40" w:rsidRDefault="001B3C40" w:rsidP="001B3C40">
      <w:pPr>
        <w:ind w:rightChars="-16" w:right="-35"/>
        <w:rPr>
          <w:rFonts w:ascii="宋体" w:hAnsi="宋体"/>
        </w:rPr>
      </w:pPr>
      <w:r>
        <w:rPr>
          <w:rFonts w:ascii="宋体" w:hAnsi="宋体" w:hint="eastAsia"/>
        </w:rPr>
        <w:t>2</w:t>
      </w:r>
      <w:r>
        <w:rPr>
          <w:rFonts w:ascii="宋体" w:hAnsi="宋体" w:hint="eastAsia"/>
        </w:rPr>
        <w:t>、工艺：</w:t>
      </w:r>
    </w:p>
    <w:p w:rsidR="001B3C40" w:rsidRDefault="001B3C40" w:rsidP="001B3C40">
      <w:pPr>
        <w:ind w:rightChars="-16" w:right="-35"/>
        <w:rPr>
          <w:rFonts w:ascii="宋体" w:hAnsi="宋体"/>
        </w:rPr>
      </w:pPr>
      <w:r>
        <w:rPr>
          <w:rFonts w:ascii="宋体" w:hAnsi="宋体" w:hint="eastAsia"/>
        </w:rPr>
        <w:t>A.</w:t>
      </w:r>
      <w:r>
        <w:rPr>
          <w:rFonts w:ascii="宋体" w:hAnsi="宋体" w:hint="eastAsia"/>
        </w:rPr>
        <w:t>柜体采用焊接技术无折弯无焊点</w:t>
      </w:r>
      <w:r>
        <w:rPr>
          <w:rFonts w:ascii="宋体" w:hAnsi="宋体" w:hint="eastAsia"/>
        </w:rPr>
        <w:t>.</w:t>
      </w:r>
    </w:p>
    <w:p w:rsidR="001B3C40" w:rsidRDefault="001B3C40" w:rsidP="001B3C40">
      <w:pPr>
        <w:ind w:rightChars="-16" w:right="-35"/>
        <w:rPr>
          <w:rFonts w:ascii="宋体" w:hAnsi="宋体"/>
        </w:rPr>
      </w:pPr>
      <w:r>
        <w:rPr>
          <w:rFonts w:ascii="宋体" w:hAnsi="宋体" w:hint="eastAsia"/>
        </w:rPr>
        <w:t>B.</w:t>
      </w:r>
      <w:r>
        <w:rPr>
          <w:rFonts w:ascii="宋体" w:hAnsi="宋体" w:hint="eastAsia"/>
        </w:rPr>
        <w:t>满载运行平稳且移动前后同步，手柄摇动轻松自如。</w:t>
      </w:r>
    </w:p>
    <w:p w:rsidR="001B3C40" w:rsidRDefault="001B3C40" w:rsidP="001B3C40">
      <w:pPr>
        <w:ind w:rightChars="-16" w:right="-35"/>
        <w:rPr>
          <w:rFonts w:ascii="宋体" w:hAnsi="宋体"/>
        </w:rPr>
      </w:pPr>
      <w:r>
        <w:rPr>
          <w:rFonts w:ascii="宋体" w:hAnsi="宋体" w:hint="eastAsia"/>
        </w:rPr>
        <w:lastRenderedPageBreak/>
        <w:t>C.</w:t>
      </w:r>
      <w:r>
        <w:rPr>
          <w:rFonts w:ascii="宋体" w:hAnsi="宋体" w:hint="eastAsia"/>
        </w:rPr>
        <w:t>高承载力底盘及防腐蚀地轨，地轨铺设采用每排每节式。</w:t>
      </w:r>
    </w:p>
    <w:p w:rsidR="001B3C40" w:rsidRDefault="001B3C40" w:rsidP="001B3C40">
      <w:pPr>
        <w:ind w:rightChars="-16" w:right="-35"/>
        <w:rPr>
          <w:rFonts w:ascii="宋体" w:hAnsi="宋体"/>
        </w:rPr>
      </w:pPr>
      <w:r>
        <w:rPr>
          <w:rFonts w:ascii="宋体" w:hAnsi="宋体" w:hint="eastAsia"/>
        </w:rPr>
        <w:t>D.</w:t>
      </w:r>
      <w:r>
        <w:rPr>
          <w:rFonts w:ascii="宋体" w:hAnsi="宋体" w:hint="eastAsia"/>
        </w:rPr>
        <w:t>移动时，抽屉无自动打开或脱落现象。</w:t>
      </w:r>
    </w:p>
    <w:p w:rsidR="001B3C40" w:rsidRDefault="001B3C40" w:rsidP="001B3C40">
      <w:pPr>
        <w:ind w:rightChars="-16" w:right="-35"/>
        <w:rPr>
          <w:rFonts w:ascii="宋体" w:hAnsi="宋体"/>
        </w:rPr>
      </w:pPr>
      <w:r>
        <w:rPr>
          <w:rFonts w:ascii="宋体" w:hAnsi="宋体" w:hint="eastAsia"/>
        </w:rPr>
        <w:t>3</w:t>
      </w:r>
      <w:r>
        <w:rPr>
          <w:rFonts w:ascii="宋体" w:hAnsi="宋体" w:hint="eastAsia"/>
        </w:rPr>
        <w:t>、零部件材料厚度为：</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54"/>
        <w:gridCol w:w="1620"/>
        <w:gridCol w:w="1271"/>
        <w:gridCol w:w="1453"/>
        <w:gridCol w:w="1419"/>
        <w:gridCol w:w="2681"/>
      </w:tblGrid>
      <w:tr w:rsidR="001B3C40" w:rsidTr="00B717BA">
        <w:trPr>
          <w:cantSplit/>
          <w:trHeight w:val="430"/>
          <w:jc w:val="center"/>
        </w:trPr>
        <w:tc>
          <w:tcPr>
            <w:tcW w:w="954" w:type="dxa"/>
            <w:vAlign w:val="center"/>
          </w:tcPr>
          <w:p w:rsidR="001B3C40" w:rsidRDefault="001B3C40" w:rsidP="00B717BA">
            <w:pPr>
              <w:jc w:val="center"/>
              <w:rPr>
                <w:rFonts w:ascii="宋体" w:hAnsi="宋体"/>
                <w:szCs w:val="21"/>
              </w:rPr>
            </w:pPr>
            <w:r>
              <w:rPr>
                <w:rFonts w:ascii="宋体" w:hAnsi="宋体" w:hint="eastAsia"/>
                <w:b/>
                <w:caps/>
                <w:szCs w:val="21"/>
              </w:rPr>
              <w:t>名称</w:t>
            </w:r>
          </w:p>
        </w:tc>
        <w:tc>
          <w:tcPr>
            <w:tcW w:w="1620" w:type="dxa"/>
            <w:vAlign w:val="center"/>
          </w:tcPr>
          <w:p w:rsidR="001B3C40" w:rsidRDefault="001B3C40" w:rsidP="00B717BA">
            <w:pPr>
              <w:jc w:val="center"/>
              <w:rPr>
                <w:rFonts w:ascii="宋体" w:hAnsi="宋体"/>
                <w:szCs w:val="21"/>
              </w:rPr>
            </w:pPr>
            <w:r>
              <w:rPr>
                <w:rFonts w:ascii="宋体" w:hAnsi="宋体" w:hint="eastAsia"/>
                <w:b/>
                <w:caps/>
                <w:szCs w:val="21"/>
              </w:rPr>
              <w:t>配置</w:t>
            </w:r>
          </w:p>
        </w:tc>
        <w:tc>
          <w:tcPr>
            <w:tcW w:w="1271" w:type="dxa"/>
            <w:vAlign w:val="center"/>
          </w:tcPr>
          <w:p w:rsidR="001B3C40" w:rsidRDefault="001B3C40" w:rsidP="00B717BA">
            <w:pPr>
              <w:jc w:val="center"/>
              <w:rPr>
                <w:rFonts w:ascii="宋体" w:hAnsi="宋体"/>
                <w:szCs w:val="21"/>
              </w:rPr>
            </w:pPr>
            <w:r>
              <w:rPr>
                <w:rFonts w:ascii="宋体" w:hAnsi="宋体" w:hint="eastAsia"/>
                <w:b/>
                <w:caps/>
                <w:szCs w:val="21"/>
              </w:rPr>
              <w:t>规格型号</w:t>
            </w:r>
          </w:p>
        </w:tc>
        <w:tc>
          <w:tcPr>
            <w:tcW w:w="1453" w:type="dxa"/>
            <w:vAlign w:val="center"/>
          </w:tcPr>
          <w:p w:rsidR="001B3C40" w:rsidRDefault="001B3C40" w:rsidP="00B717BA">
            <w:pPr>
              <w:jc w:val="center"/>
              <w:rPr>
                <w:rFonts w:ascii="宋体" w:hAnsi="宋体"/>
                <w:szCs w:val="21"/>
              </w:rPr>
            </w:pPr>
            <w:r>
              <w:rPr>
                <w:rFonts w:ascii="宋体" w:hAnsi="宋体" w:hint="eastAsia"/>
                <w:b/>
                <w:caps/>
                <w:szCs w:val="21"/>
              </w:rPr>
              <w:t>技术参数</w:t>
            </w:r>
          </w:p>
        </w:tc>
        <w:tc>
          <w:tcPr>
            <w:tcW w:w="1419" w:type="dxa"/>
            <w:vAlign w:val="center"/>
          </w:tcPr>
          <w:p w:rsidR="001B3C40" w:rsidRDefault="001B3C40" w:rsidP="00B717BA">
            <w:pPr>
              <w:jc w:val="center"/>
              <w:rPr>
                <w:rFonts w:ascii="宋体" w:hAnsi="宋体"/>
                <w:szCs w:val="21"/>
              </w:rPr>
            </w:pPr>
            <w:r>
              <w:rPr>
                <w:rFonts w:ascii="宋体" w:hAnsi="宋体" w:hint="eastAsia"/>
                <w:b/>
                <w:caps/>
                <w:szCs w:val="21"/>
              </w:rPr>
              <w:t>采用标准</w:t>
            </w:r>
          </w:p>
        </w:tc>
        <w:tc>
          <w:tcPr>
            <w:tcW w:w="2681" w:type="dxa"/>
            <w:vAlign w:val="center"/>
          </w:tcPr>
          <w:p w:rsidR="001B3C40" w:rsidRDefault="001B3C40" w:rsidP="00B717BA">
            <w:pPr>
              <w:jc w:val="center"/>
              <w:rPr>
                <w:rFonts w:ascii="宋体" w:hAnsi="宋体"/>
                <w:szCs w:val="21"/>
              </w:rPr>
            </w:pPr>
            <w:r>
              <w:rPr>
                <w:rFonts w:ascii="宋体" w:hAnsi="宋体" w:hint="eastAsia"/>
                <w:b/>
                <w:caps/>
                <w:szCs w:val="21"/>
              </w:rPr>
              <w:t>性能说明</w:t>
            </w:r>
          </w:p>
        </w:tc>
      </w:tr>
      <w:tr w:rsidR="001B3C40" w:rsidTr="00B717BA">
        <w:trPr>
          <w:cantSplit/>
          <w:trHeight w:val="430"/>
          <w:jc w:val="center"/>
        </w:trPr>
        <w:tc>
          <w:tcPr>
            <w:tcW w:w="954" w:type="dxa"/>
            <w:vMerge w:val="restart"/>
            <w:vAlign w:val="center"/>
          </w:tcPr>
          <w:p w:rsidR="001B3C40" w:rsidRDefault="001B3C40" w:rsidP="00B717BA">
            <w:pPr>
              <w:jc w:val="center"/>
              <w:rPr>
                <w:rFonts w:ascii="宋体" w:hAnsi="宋体"/>
                <w:szCs w:val="21"/>
              </w:rPr>
            </w:pPr>
            <w:r>
              <w:rPr>
                <w:rFonts w:ascii="宋体" w:hAnsi="宋体" w:hint="eastAsia"/>
                <w:szCs w:val="21"/>
              </w:rPr>
              <w:t>轨道</w:t>
            </w:r>
          </w:p>
        </w:tc>
        <w:tc>
          <w:tcPr>
            <w:tcW w:w="1620" w:type="dxa"/>
            <w:vAlign w:val="center"/>
          </w:tcPr>
          <w:p w:rsidR="001B3C40" w:rsidRDefault="001B3C40" w:rsidP="00B717BA">
            <w:pPr>
              <w:jc w:val="center"/>
              <w:rPr>
                <w:rFonts w:ascii="宋体" w:hAnsi="宋体"/>
                <w:szCs w:val="21"/>
              </w:rPr>
            </w:pPr>
            <w:r>
              <w:rPr>
                <w:rFonts w:ascii="宋体" w:hAnsi="宋体" w:hint="eastAsia"/>
                <w:szCs w:val="21"/>
              </w:rPr>
              <w:t>轨道座</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δ</w:t>
            </w:r>
            <w:r>
              <w:rPr>
                <w:rFonts w:ascii="宋体" w:hAnsi="宋体" w:hint="eastAsia"/>
                <w:szCs w:val="21"/>
              </w:rPr>
              <w:t>=3.5</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冷轧钢板</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GB710</w:t>
            </w:r>
          </w:p>
        </w:tc>
        <w:tc>
          <w:tcPr>
            <w:tcW w:w="2681" w:type="dxa"/>
            <w:vMerge w:val="restart"/>
            <w:vAlign w:val="center"/>
          </w:tcPr>
          <w:p w:rsidR="001B3C40" w:rsidRDefault="001B3C40" w:rsidP="00B717BA">
            <w:pPr>
              <w:rPr>
                <w:rFonts w:ascii="宋体" w:hAnsi="宋体"/>
                <w:szCs w:val="21"/>
              </w:rPr>
            </w:pPr>
            <w:r>
              <w:rPr>
                <w:rFonts w:ascii="宋体" w:hAnsi="宋体" w:hint="eastAsia"/>
                <w:szCs w:val="21"/>
              </w:rPr>
              <w:t>表面静电喷塑，喷塑前经严格去油、除锈、磷化处理（下同）</w:t>
            </w:r>
          </w:p>
        </w:tc>
      </w:tr>
      <w:tr w:rsidR="001B3C40" w:rsidTr="00B717BA">
        <w:trPr>
          <w:cantSplit/>
          <w:trHeight w:val="382"/>
          <w:jc w:val="center"/>
        </w:trPr>
        <w:tc>
          <w:tcPr>
            <w:tcW w:w="954" w:type="dxa"/>
            <w:vMerge/>
            <w:vAlign w:val="center"/>
          </w:tcPr>
          <w:p w:rsidR="001B3C40" w:rsidRDefault="001B3C40" w:rsidP="00B717BA">
            <w:pPr>
              <w:jc w:val="center"/>
              <w:rPr>
                <w:rFonts w:ascii="宋体" w:hAnsi="宋体"/>
                <w:szCs w:val="21"/>
              </w:rPr>
            </w:pPr>
          </w:p>
        </w:tc>
        <w:tc>
          <w:tcPr>
            <w:tcW w:w="1620" w:type="dxa"/>
            <w:vAlign w:val="center"/>
          </w:tcPr>
          <w:p w:rsidR="001B3C40" w:rsidRDefault="001B3C40" w:rsidP="00B717BA">
            <w:pPr>
              <w:jc w:val="center"/>
              <w:rPr>
                <w:rFonts w:ascii="宋体" w:hAnsi="宋体"/>
                <w:szCs w:val="21"/>
              </w:rPr>
            </w:pPr>
            <w:r>
              <w:rPr>
                <w:rFonts w:ascii="宋体" w:hAnsi="宋体" w:hint="eastAsia"/>
                <w:szCs w:val="21"/>
              </w:rPr>
              <w:t>轨道</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20</w:t>
            </w:r>
            <w:r>
              <w:rPr>
                <w:rFonts w:ascii="宋体" w:hAnsi="宋体" w:hint="eastAsia"/>
                <w:szCs w:val="21"/>
              </w:rPr>
              <w:t>×</w:t>
            </w:r>
            <w:r>
              <w:rPr>
                <w:rFonts w:ascii="宋体" w:hAnsi="宋体" w:hint="eastAsia"/>
                <w:szCs w:val="21"/>
              </w:rPr>
              <w:t>20</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实心方钢</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GB699</w:t>
            </w:r>
          </w:p>
        </w:tc>
        <w:tc>
          <w:tcPr>
            <w:tcW w:w="2681" w:type="dxa"/>
            <w:vMerge/>
            <w:vAlign w:val="center"/>
          </w:tcPr>
          <w:p w:rsidR="001B3C40" w:rsidRDefault="001B3C40" w:rsidP="00B717BA">
            <w:pPr>
              <w:jc w:val="center"/>
              <w:rPr>
                <w:rFonts w:ascii="宋体" w:hAnsi="宋体"/>
                <w:szCs w:val="21"/>
              </w:rPr>
            </w:pPr>
          </w:p>
        </w:tc>
      </w:tr>
      <w:tr w:rsidR="001B3C40" w:rsidTr="00B717BA">
        <w:trPr>
          <w:trHeight w:val="528"/>
          <w:jc w:val="center"/>
        </w:trPr>
        <w:tc>
          <w:tcPr>
            <w:tcW w:w="954" w:type="dxa"/>
            <w:vAlign w:val="center"/>
          </w:tcPr>
          <w:p w:rsidR="001B3C40" w:rsidRDefault="001B3C40" w:rsidP="00B717BA">
            <w:pPr>
              <w:jc w:val="center"/>
              <w:rPr>
                <w:rFonts w:ascii="宋体" w:hAnsi="宋体"/>
                <w:szCs w:val="21"/>
              </w:rPr>
            </w:pPr>
            <w:r>
              <w:rPr>
                <w:rFonts w:ascii="宋体" w:hAnsi="宋体" w:hint="eastAsia"/>
                <w:szCs w:val="21"/>
              </w:rPr>
              <w:t>底盘</w:t>
            </w:r>
          </w:p>
        </w:tc>
        <w:tc>
          <w:tcPr>
            <w:tcW w:w="1620" w:type="dxa"/>
            <w:vAlign w:val="center"/>
          </w:tcPr>
          <w:p w:rsidR="001B3C40" w:rsidRDefault="001B3C40" w:rsidP="00B717BA">
            <w:pPr>
              <w:jc w:val="center"/>
              <w:rPr>
                <w:rFonts w:ascii="宋体" w:hAnsi="宋体"/>
                <w:szCs w:val="21"/>
              </w:rPr>
            </w:pPr>
            <w:r>
              <w:rPr>
                <w:rFonts w:ascii="宋体" w:hAnsi="宋体" w:hint="eastAsia"/>
                <w:szCs w:val="21"/>
              </w:rPr>
              <w:t>底梁、轴承档</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δ</w:t>
            </w:r>
            <w:r>
              <w:rPr>
                <w:rFonts w:ascii="宋体" w:hAnsi="宋体" w:hint="eastAsia"/>
                <w:szCs w:val="21"/>
              </w:rPr>
              <w:t>=3.0</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冷轧钢板</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GB710</w:t>
            </w:r>
          </w:p>
        </w:tc>
        <w:tc>
          <w:tcPr>
            <w:tcW w:w="2681" w:type="dxa"/>
            <w:vAlign w:val="center"/>
          </w:tcPr>
          <w:p w:rsidR="001B3C40" w:rsidRDefault="001B3C40" w:rsidP="00B717BA">
            <w:pPr>
              <w:rPr>
                <w:rFonts w:ascii="宋体" w:hAnsi="宋体"/>
                <w:szCs w:val="21"/>
              </w:rPr>
            </w:pPr>
            <w:r>
              <w:rPr>
                <w:rFonts w:ascii="宋体" w:hAnsi="宋体" w:hint="eastAsia"/>
                <w:szCs w:val="21"/>
              </w:rPr>
              <w:t>底盘采用整体焊接，钢性足，不变形，表面喷塑</w:t>
            </w:r>
          </w:p>
        </w:tc>
      </w:tr>
      <w:tr w:rsidR="001B3C40" w:rsidTr="00B717BA">
        <w:trPr>
          <w:cantSplit/>
          <w:trHeight w:val="437"/>
          <w:jc w:val="center"/>
        </w:trPr>
        <w:tc>
          <w:tcPr>
            <w:tcW w:w="954" w:type="dxa"/>
            <w:vMerge w:val="restart"/>
            <w:vAlign w:val="center"/>
          </w:tcPr>
          <w:p w:rsidR="001B3C40" w:rsidRDefault="001B3C40" w:rsidP="00B717BA">
            <w:pPr>
              <w:jc w:val="center"/>
              <w:rPr>
                <w:rFonts w:ascii="宋体" w:hAnsi="宋体"/>
                <w:szCs w:val="21"/>
              </w:rPr>
            </w:pPr>
            <w:r>
              <w:rPr>
                <w:rFonts w:ascii="宋体" w:hAnsi="宋体" w:hint="eastAsia"/>
                <w:szCs w:val="21"/>
              </w:rPr>
              <w:t>架体</w:t>
            </w:r>
          </w:p>
        </w:tc>
        <w:tc>
          <w:tcPr>
            <w:tcW w:w="1620" w:type="dxa"/>
            <w:vAlign w:val="center"/>
          </w:tcPr>
          <w:p w:rsidR="001B3C40" w:rsidRDefault="001B3C40" w:rsidP="00B717BA">
            <w:pPr>
              <w:jc w:val="center"/>
              <w:rPr>
                <w:rFonts w:ascii="宋体" w:hAnsi="宋体"/>
                <w:szCs w:val="21"/>
              </w:rPr>
            </w:pPr>
            <w:r>
              <w:rPr>
                <w:rFonts w:ascii="宋体" w:hAnsi="宋体" w:hint="eastAsia"/>
                <w:szCs w:val="21"/>
              </w:rPr>
              <w:t>立柱</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δ</w:t>
            </w:r>
            <w:r>
              <w:rPr>
                <w:rFonts w:ascii="宋体" w:hAnsi="宋体" w:hint="eastAsia"/>
                <w:szCs w:val="21"/>
              </w:rPr>
              <w:t>=1.5</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冷轧钢板</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GB710</w:t>
            </w:r>
          </w:p>
        </w:tc>
        <w:tc>
          <w:tcPr>
            <w:tcW w:w="2681" w:type="dxa"/>
            <w:vMerge w:val="restart"/>
            <w:vAlign w:val="center"/>
          </w:tcPr>
          <w:p w:rsidR="001B3C40" w:rsidRDefault="001B3C40" w:rsidP="00B717BA">
            <w:pPr>
              <w:rPr>
                <w:rFonts w:ascii="宋体" w:hAnsi="宋体"/>
                <w:szCs w:val="21"/>
              </w:rPr>
            </w:pPr>
            <w:r>
              <w:rPr>
                <w:rFonts w:ascii="宋体" w:hAnsi="宋体" w:hint="eastAsia"/>
                <w:szCs w:val="21"/>
              </w:rPr>
              <w:t>架体结实、坚固、设计新颖，安装规范，层数和间距自由调整，表面喷塑。</w:t>
            </w:r>
          </w:p>
        </w:tc>
      </w:tr>
      <w:tr w:rsidR="001B3C40" w:rsidTr="00B717BA">
        <w:trPr>
          <w:cantSplit/>
          <w:trHeight w:val="362"/>
          <w:jc w:val="center"/>
        </w:trPr>
        <w:tc>
          <w:tcPr>
            <w:tcW w:w="954" w:type="dxa"/>
            <w:vMerge/>
            <w:vAlign w:val="center"/>
          </w:tcPr>
          <w:p w:rsidR="001B3C40" w:rsidRDefault="001B3C40" w:rsidP="00B717BA">
            <w:pPr>
              <w:jc w:val="center"/>
              <w:rPr>
                <w:rFonts w:ascii="宋体" w:hAnsi="宋体"/>
                <w:szCs w:val="21"/>
              </w:rPr>
            </w:pPr>
          </w:p>
        </w:tc>
        <w:tc>
          <w:tcPr>
            <w:tcW w:w="1620" w:type="dxa"/>
            <w:vAlign w:val="center"/>
          </w:tcPr>
          <w:p w:rsidR="001B3C40" w:rsidRDefault="001B3C40" w:rsidP="00B717BA">
            <w:pPr>
              <w:jc w:val="center"/>
              <w:rPr>
                <w:rFonts w:ascii="宋体" w:hAnsi="宋体"/>
                <w:szCs w:val="21"/>
              </w:rPr>
            </w:pPr>
            <w:r>
              <w:rPr>
                <w:rFonts w:ascii="宋体" w:hAnsi="宋体" w:hint="eastAsia"/>
                <w:szCs w:val="21"/>
              </w:rPr>
              <w:t>搁板</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δ</w:t>
            </w:r>
            <w:r>
              <w:rPr>
                <w:rFonts w:ascii="宋体" w:hAnsi="宋体" w:hint="eastAsia"/>
                <w:szCs w:val="21"/>
              </w:rPr>
              <w:t>=1.0</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冷轧钢板</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GB710</w:t>
            </w:r>
          </w:p>
        </w:tc>
        <w:tc>
          <w:tcPr>
            <w:tcW w:w="2681" w:type="dxa"/>
            <w:vMerge/>
            <w:vAlign w:val="center"/>
          </w:tcPr>
          <w:p w:rsidR="001B3C40" w:rsidRDefault="001B3C40" w:rsidP="00B717BA">
            <w:pPr>
              <w:jc w:val="center"/>
              <w:rPr>
                <w:rFonts w:ascii="宋体" w:hAnsi="宋体"/>
                <w:szCs w:val="21"/>
              </w:rPr>
            </w:pPr>
          </w:p>
        </w:tc>
      </w:tr>
      <w:tr w:rsidR="001B3C40" w:rsidTr="00B717BA">
        <w:trPr>
          <w:cantSplit/>
          <w:trHeight w:val="313"/>
          <w:jc w:val="center"/>
        </w:trPr>
        <w:tc>
          <w:tcPr>
            <w:tcW w:w="954" w:type="dxa"/>
            <w:vMerge/>
            <w:vAlign w:val="center"/>
          </w:tcPr>
          <w:p w:rsidR="001B3C40" w:rsidRDefault="001B3C40" w:rsidP="00B717BA">
            <w:pPr>
              <w:jc w:val="center"/>
              <w:rPr>
                <w:rFonts w:ascii="宋体" w:hAnsi="宋体"/>
                <w:szCs w:val="21"/>
              </w:rPr>
            </w:pPr>
          </w:p>
        </w:tc>
        <w:tc>
          <w:tcPr>
            <w:tcW w:w="1620" w:type="dxa"/>
            <w:vAlign w:val="center"/>
          </w:tcPr>
          <w:p w:rsidR="001B3C40" w:rsidRDefault="001B3C40" w:rsidP="00B717BA">
            <w:pPr>
              <w:jc w:val="center"/>
              <w:rPr>
                <w:rFonts w:ascii="宋体" w:hAnsi="宋体"/>
                <w:szCs w:val="21"/>
              </w:rPr>
            </w:pPr>
            <w:r>
              <w:rPr>
                <w:rFonts w:ascii="宋体" w:hAnsi="宋体" w:hint="eastAsia"/>
                <w:szCs w:val="21"/>
              </w:rPr>
              <w:t>挂板</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δ</w:t>
            </w:r>
            <w:r>
              <w:rPr>
                <w:rFonts w:ascii="宋体" w:hAnsi="宋体" w:hint="eastAsia"/>
                <w:szCs w:val="21"/>
              </w:rPr>
              <w:t>=1.0</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冷轧钢板</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GB710</w:t>
            </w:r>
          </w:p>
        </w:tc>
        <w:tc>
          <w:tcPr>
            <w:tcW w:w="2681" w:type="dxa"/>
            <w:vMerge/>
            <w:vAlign w:val="center"/>
          </w:tcPr>
          <w:p w:rsidR="001B3C40" w:rsidRDefault="001B3C40" w:rsidP="00B717BA">
            <w:pPr>
              <w:jc w:val="center"/>
              <w:rPr>
                <w:rFonts w:ascii="宋体" w:hAnsi="宋体"/>
                <w:szCs w:val="21"/>
              </w:rPr>
            </w:pPr>
          </w:p>
        </w:tc>
      </w:tr>
      <w:tr w:rsidR="001B3C40" w:rsidTr="00B717BA">
        <w:trPr>
          <w:cantSplit/>
          <w:trHeight w:val="368"/>
          <w:jc w:val="center"/>
        </w:trPr>
        <w:tc>
          <w:tcPr>
            <w:tcW w:w="954" w:type="dxa"/>
            <w:vAlign w:val="center"/>
          </w:tcPr>
          <w:p w:rsidR="001B3C40" w:rsidRDefault="001B3C40" w:rsidP="00B717BA">
            <w:pPr>
              <w:jc w:val="center"/>
              <w:rPr>
                <w:rFonts w:ascii="宋体" w:hAnsi="宋体"/>
                <w:szCs w:val="21"/>
              </w:rPr>
            </w:pPr>
            <w:r>
              <w:rPr>
                <w:rFonts w:ascii="宋体" w:hAnsi="宋体" w:hint="eastAsia"/>
                <w:szCs w:val="21"/>
              </w:rPr>
              <w:t>门面</w:t>
            </w:r>
          </w:p>
        </w:tc>
        <w:tc>
          <w:tcPr>
            <w:tcW w:w="1620" w:type="dxa"/>
            <w:vAlign w:val="center"/>
          </w:tcPr>
          <w:p w:rsidR="001B3C40" w:rsidRDefault="001B3C40" w:rsidP="00B717BA">
            <w:pPr>
              <w:jc w:val="center"/>
              <w:rPr>
                <w:rFonts w:ascii="宋体" w:hAnsi="宋体"/>
                <w:szCs w:val="21"/>
              </w:rPr>
            </w:pPr>
            <w:r>
              <w:rPr>
                <w:rFonts w:ascii="宋体" w:hAnsi="宋体" w:hint="eastAsia"/>
                <w:szCs w:val="21"/>
              </w:rPr>
              <w:t>门板</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δ</w:t>
            </w:r>
            <w:r>
              <w:rPr>
                <w:rFonts w:ascii="宋体" w:hAnsi="宋体" w:hint="eastAsia"/>
                <w:szCs w:val="21"/>
              </w:rPr>
              <w:t>=1.0</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冷轧钢板</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GB710</w:t>
            </w:r>
          </w:p>
        </w:tc>
        <w:tc>
          <w:tcPr>
            <w:tcW w:w="2681" w:type="dxa"/>
            <w:vAlign w:val="center"/>
          </w:tcPr>
          <w:p w:rsidR="001B3C40" w:rsidRDefault="001B3C40" w:rsidP="00B717BA">
            <w:pPr>
              <w:rPr>
                <w:rFonts w:ascii="宋体" w:hAnsi="宋体"/>
                <w:szCs w:val="21"/>
              </w:rPr>
            </w:pPr>
            <w:r>
              <w:rPr>
                <w:rFonts w:ascii="宋体" w:hAnsi="宋体" w:hint="eastAsia"/>
                <w:szCs w:val="21"/>
              </w:rPr>
              <w:t>门面平整，表面亚光喷塑</w:t>
            </w:r>
          </w:p>
        </w:tc>
      </w:tr>
      <w:tr w:rsidR="001B3C40" w:rsidTr="00B717BA">
        <w:trPr>
          <w:cantSplit/>
          <w:trHeight w:val="538"/>
          <w:jc w:val="center"/>
        </w:trPr>
        <w:tc>
          <w:tcPr>
            <w:tcW w:w="954" w:type="dxa"/>
            <w:vAlign w:val="center"/>
          </w:tcPr>
          <w:p w:rsidR="001B3C40" w:rsidRDefault="001B3C40" w:rsidP="00B717BA">
            <w:pPr>
              <w:jc w:val="center"/>
              <w:rPr>
                <w:rFonts w:ascii="宋体" w:hAnsi="宋体"/>
                <w:szCs w:val="21"/>
              </w:rPr>
            </w:pPr>
            <w:r>
              <w:rPr>
                <w:rFonts w:ascii="宋体" w:hAnsi="宋体" w:hint="eastAsia"/>
                <w:szCs w:val="21"/>
              </w:rPr>
              <w:t>侧护板</w:t>
            </w:r>
          </w:p>
        </w:tc>
        <w:tc>
          <w:tcPr>
            <w:tcW w:w="1620" w:type="dxa"/>
            <w:vAlign w:val="center"/>
          </w:tcPr>
          <w:p w:rsidR="001B3C40" w:rsidRDefault="001B3C40" w:rsidP="00B717BA">
            <w:pPr>
              <w:jc w:val="center"/>
              <w:rPr>
                <w:rFonts w:ascii="宋体" w:hAnsi="宋体"/>
                <w:szCs w:val="21"/>
              </w:rPr>
            </w:pPr>
            <w:r>
              <w:rPr>
                <w:rFonts w:ascii="宋体" w:hAnsi="宋体" w:hint="eastAsia"/>
                <w:szCs w:val="21"/>
              </w:rPr>
              <w:t>侧面板</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δ</w:t>
            </w:r>
            <w:r>
              <w:rPr>
                <w:rFonts w:ascii="宋体" w:hAnsi="宋体" w:hint="eastAsia"/>
                <w:szCs w:val="21"/>
              </w:rPr>
              <w:t>=1.0</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冷轧钢板</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GB710</w:t>
            </w:r>
          </w:p>
        </w:tc>
        <w:tc>
          <w:tcPr>
            <w:tcW w:w="2681" w:type="dxa"/>
            <w:vAlign w:val="center"/>
          </w:tcPr>
          <w:p w:rsidR="001B3C40" w:rsidRDefault="001B3C40" w:rsidP="00B717BA">
            <w:pPr>
              <w:rPr>
                <w:rFonts w:ascii="宋体" w:hAnsi="宋体"/>
                <w:szCs w:val="21"/>
              </w:rPr>
            </w:pPr>
            <w:r>
              <w:rPr>
                <w:rFonts w:ascii="宋体" w:hAnsi="宋体" w:hint="eastAsia"/>
                <w:szCs w:val="21"/>
              </w:rPr>
              <w:t>表面平整，设计新颖，亚光喷塑</w:t>
            </w:r>
          </w:p>
        </w:tc>
      </w:tr>
    </w:tbl>
    <w:p w:rsidR="001B3C40" w:rsidRDefault="001B3C40" w:rsidP="001B3C40">
      <w:pPr>
        <w:rPr>
          <w:rFonts w:ascii="宋体" w:hAnsi="宋体"/>
        </w:rPr>
      </w:pPr>
      <w:r>
        <w:rPr>
          <w:rFonts w:ascii="宋体" w:hAnsi="宋体" w:hint="eastAsia"/>
        </w:rPr>
        <w:t>4</w:t>
      </w:r>
      <w:r>
        <w:rPr>
          <w:rFonts w:ascii="宋体" w:hAnsi="宋体" w:hint="eastAsia"/>
        </w:rPr>
        <w:t>、移动式病理蜡块标本存放单元内置蜡块柜：</w:t>
      </w:r>
    </w:p>
    <w:p w:rsidR="001B3C40" w:rsidRDefault="001B3C40" w:rsidP="001B3C40">
      <w:pPr>
        <w:ind w:firstLineChars="200" w:firstLine="440"/>
        <w:rPr>
          <w:rFonts w:ascii="宋体" w:hAnsi="宋体"/>
        </w:rPr>
      </w:pPr>
      <w:r>
        <w:rPr>
          <w:rFonts w:ascii="宋体" w:hAnsi="宋体" w:hint="eastAsia"/>
        </w:rPr>
        <w:t>4.1</w:t>
      </w:r>
      <w:r>
        <w:rPr>
          <w:rFonts w:ascii="宋体" w:hAnsi="宋体" w:hint="eastAsia"/>
        </w:rPr>
        <w:t>规格：（±</w:t>
      </w:r>
      <w:r>
        <w:rPr>
          <w:rFonts w:ascii="宋体" w:hAnsi="宋体" w:hint="eastAsia"/>
        </w:rPr>
        <w:t>1%</w:t>
      </w:r>
      <w:r>
        <w:rPr>
          <w:rFonts w:ascii="宋体" w:hAnsi="宋体" w:hint="eastAsia"/>
        </w:rPr>
        <w:t>）</w:t>
      </w:r>
      <w:r>
        <w:rPr>
          <w:rFonts w:ascii="宋体" w:hAnsi="宋体" w:hint="eastAsia"/>
        </w:rPr>
        <w:t>W403</w:t>
      </w:r>
      <w:r>
        <w:rPr>
          <w:rFonts w:ascii="宋体" w:hAnsi="宋体" w:hint="eastAsia"/>
        </w:rPr>
        <w:t>×</w:t>
      </w:r>
      <w:r>
        <w:rPr>
          <w:rFonts w:ascii="宋体" w:hAnsi="宋体" w:hint="eastAsia"/>
        </w:rPr>
        <w:t>D478</w:t>
      </w:r>
      <w:r>
        <w:rPr>
          <w:rFonts w:ascii="宋体" w:hAnsi="宋体" w:hint="eastAsia"/>
        </w:rPr>
        <w:t>×</w:t>
      </w:r>
      <w:r>
        <w:rPr>
          <w:rFonts w:ascii="宋体" w:hAnsi="宋体" w:hint="eastAsia"/>
        </w:rPr>
        <w:t>H1625mm</w:t>
      </w:r>
      <w:r>
        <w:rPr>
          <w:rFonts w:ascii="宋体" w:hAnsi="宋体" w:hint="eastAsia"/>
        </w:rPr>
        <w:t>（上下分</w:t>
      </w:r>
      <w:r>
        <w:rPr>
          <w:rFonts w:ascii="宋体" w:hAnsi="宋体" w:hint="eastAsia"/>
        </w:rPr>
        <w:t>4</w:t>
      </w:r>
      <w:r>
        <w:rPr>
          <w:rFonts w:ascii="宋体" w:hAnsi="宋体" w:hint="eastAsia"/>
        </w:rPr>
        <w:t>层）。</w:t>
      </w:r>
    </w:p>
    <w:p w:rsidR="001B3C40" w:rsidRDefault="001B3C40" w:rsidP="001B3C40">
      <w:pPr>
        <w:ind w:firstLineChars="200" w:firstLine="440"/>
        <w:rPr>
          <w:rFonts w:ascii="宋体" w:hAnsi="宋体"/>
        </w:rPr>
      </w:pPr>
      <w:r>
        <w:rPr>
          <w:rFonts w:ascii="宋体" w:hAnsi="宋体" w:hint="eastAsia"/>
        </w:rPr>
        <w:t>4.2</w:t>
      </w:r>
      <w:r>
        <w:rPr>
          <w:rFonts w:ascii="宋体" w:hAnsi="宋体" w:hint="eastAsia"/>
        </w:rPr>
        <w:t>采用</w:t>
      </w:r>
      <w:r>
        <w:rPr>
          <w:rFonts w:ascii="宋体" w:hAnsi="宋体" w:hint="eastAsia"/>
        </w:rPr>
        <w:t>1.2</w:t>
      </w:r>
      <w:r>
        <w:rPr>
          <w:rFonts w:ascii="宋体" w:hAnsi="宋体" w:hint="eastAsia"/>
        </w:rPr>
        <w:t>㎜冷轧钢板，箱体</w:t>
      </w:r>
      <w:r>
        <w:rPr>
          <w:rFonts w:ascii="宋体" w:hAnsi="宋体" w:hint="eastAsia"/>
        </w:rPr>
        <w:t>0.8</w:t>
      </w:r>
      <w:r>
        <w:rPr>
          <w:rFonts w:ascii="宋体" w:hAnsi="宋体" w:hint="eastAsia"/>
        </w:rPr>
        <w:t>㎜冷轧钢板，抽屉</w:t>
      </w:r>
      <w:r>
        <w:rPr>
          <w:rFonts w:ascii="宋体" w:hAnsi="宋体" w:hint="eastAsia"/>
        </w:rPr>
        <w:t>0.8</w:t>
      </w:r>
      <w:r>
        <w:rPr>
          <w:rFonts w:ascii="宋体" w:hAnsi="宋体" w:hint="eastAsia"/>
        </w:rPr>
        <w:t>㎜冷轧钢板，柜体表面处理脱脂除油、锌系磷化、粉末喷涂。</w:t>
      </w:r>
    </w:p>
    <w:p w:rsidR="001B3C40" w:rsidRDefault="001B3C40" w:rsidP="001B3C40">
      <w:pPr>
        <w:ind w:firstLineChars="200" w:firstLine="440"/>
        <w:rPr>
          <w:rFonts w:ascii="宋体" w:hAnsi="宋体"/>
          <w:b/>
          <w:bCs/>
        </w:rPr>
      </w:pPr>
      <w:r>
        <w:rPr>
          <w:rFonts w:ascii="宋体" w:hAnsi="宋体" w:hint="eastAsia"/>
          <w:b/>
          <w:bCs/>
        </w:rPr>
        <w:t>▲</w:t>
      </w:r>
      <w:r>
        <w:rPr>
          <w:rFonts w:ascii="宋体" w:hAnsi="宋体" w:hint="eastAsia"/>
          <w:b/>
          <w:bCs/>
        </w:rPr>
        <w:t xml:space="preserve">4.3 </w:t>
      </w:r>
      <w:r>
        <w:rPr>
          <w:rFonts w:ascii="宋体" w:hAnsi="宋体" w:hint="eastAsia"/>
          <w:b/>
          <w:bCs/>
        </w:rPr>
        <w:t>四层蜡块柜可放标准蜡块≥</w:t>
      </w:r>
      <w:r>
        <w:rPr>
          <w:rFonts w:ascii="宋体" w:hAnsi="宋体" w:hint="eastAsia"/>
          <w:b/>
          <w:bCs/>
        </w:rPr>
        <w:t>1.6</w:t>
      </w:r>
      <w:r>
        <w:rPr>
          <w:rFonts w:ascii="宋体" w:hAnsi="宋体" w:hint="eastAsia"/>
          <w:b/>
          <w:bCs/>
        </w:rPr>
        <w:t>万块，蜡块储存装置均为标准件，抽屉可自由互</w:t>
      </w:r>
      <w:r>
        <w:rPr>
          <w:rFonts w:ascii="宋体" w:hAnsi="宋体" w:hint="eastAsia"/>
          <w:b/>
          <w:bCs/>
        </w:rPr>
        <w:t xml:space="preserve"> </w:t>
      </w:r>
      <w:r>
        <w:rPr>
          <w:rFonts w:ascii="宋体" w:hAnsi="宋体" w:hint="eastAsia"/>
          <w:b/>
          <w:bCs/>
        </w:rPr>
        <w:t>换，双抽屉设计，三截钢珠式静音滑轨，内部有塑料蜡块中转盒，中转盒尺寸为</w:t>
      </w:r>
      <w:r>
        <w:rPr>
          <w:rFonts w:ascii="宋体" w:hAnsi="宋体" w:hint="eastAsia"/>
          <w:b/>
          <w:bCs/>
        </w:rPr>
        <w:t xml:space="preserve">392*330*30mm </w:t>
      </w:r>
      <w:r>
        <w:rPr>
          <w:rFonts w:ascii="宋体" w:hAnsi="宋体" w:hint="eastAsia"/>
          <w:b/>
          <w:bCs/>
        </w:rPr>
        <w:t>（±</w:t>
      </w:r>
      <w:r>
        <w:rPr>
          <w:rFonts w:ascii="宋体" w:hAnsi="宋体" w:hint="eastAsia"/>
          <w:b/>
          <w:bCs/>
        </w:rPr>
        <w:t>1%</w:t>
      </w:r>
      <w:r>
        <w:rPr>
          <w:rFonts w:ascii="宋体" w:hAnsi="宋体" w:hint="eastAsia"/>
          <w:b/>
          <w:bCs/>
        </w:rPr>
        <w:t>），每盒体＞</w:t>
      </w:r>
      <w:r>
        <w:rPr>
          <w:rFonts w:ascii="宋体" w:hAnsi="宋体" w:hint="eastAsia"/>
          <w:b/>
          <w:bCs/>
        </w:rPr>
        <w:t>10</w:t>
      </w:r>
      <w:r>
        <w:rPr>
          <w:rFonts w:ascii="宋体" w:hAnsi="宋体" w:hint="eastAsia"/>
          <w:b/>
          <w:bCs/>
        </w:rPr>
        <w:t>格。用于存放标准包埋盒蜡块。</w:t>
      </w:r>
    </w:p>
    <w:p w:rsidR="001B3C40" w:rsidRDefault="001B3C40" w:rsidP="001B3C40">
      <w:pPr>
        <w:pStyle w:val="a4"/>
        <w:spacing w:before="0" w:beforeAutospacing="0" w:after="150" w:afterAutospacing="0" w:line="480" w:lineRule="atLeast"/>
        <w:ind w:firstLine="420"/>
      </w:pPr>
      <w:r>
        <w:rPr>
          <w:rFonts w:ascii="宋体" w:hAnsi="宋体"/>
          <w:b/>
          <w:noProof/>
          <w:sz w:val="21"/>
          <w:szCs w:val="21"/>
        </w:rPr>
        <w:lastRenderedPageBreak/>
        <w:drawing>
          <wp:inline distT="0" distB="0" distL="0" distR="0">
            <wp:extent cx="1534795" cy="2226310"/>
            <wp:effectExtent l="19050" t="0" r="8255" b="0"/>
            <wp:docPr id="7" name="图片 1" descr="说明: 607dc66576ba5289f896941e7fb28a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说明: 607dc66576ba5289f896941e7fb28a8"/>
                    <pic:cNvPicPr>
                      <a:picLocks noChangeArrowheads="1"/>
                    </pic:cNvPicPr>
                  </pic:nvPicPr>
                  <pic:blipFill>
                    <a:blip r:embed="rId10" cstate="print"/>
                    <a:srcRect/>
                    <a:stretch>
                      <a:fillRect/>
                    </a:stretch>
                  </pic:blipFill>
                  <pic:spPr bwMode="auto">
                    <a:xfrm>
                      <a:off x="0" y="0"/>
                      <a:ext cx="1534795" cy="2226310"/>
                    </a:xfrm>
                    <a:prstGeom prst="rect">
                      <a:avLst/>
                    </a:prstGeom>
                    <a:noFill/>
                    <a:ln w="9525">
                      <a:noFill/>
                      <a:miter lim="800000"/>
                      <a:headEnd/>
                      <a:tailEnd/>
                    </a:ln>
                  </pic:spPr>
                </pic:pic>
              </a:graphicData>
            </a:graphic>
          </wp:inline>
        </w:drawing>
      </w:r>
      <w:r>
        <w:rPr>
          <w:rStyle w:val="aa"/>
          <w:rFonts w:ascii="宋体" w:hAnsi="宋体" w:hint="eastAsia"/>
          <w:noProof/>
          <w:sz w:val="21"/>
          <w:szCs w:val="21"/>
        </w:rPr>
        <w:t xml:space="preserve">  </w:t>
      </w:r>
      <w:r>
        <w:rPr>
          <w:noProof/>
        </w:rPr>
        <w:drawing>
          <wp:inline distT="0" distB="0" distL="0" distR="0">
            <wp:extent cx="2361565" cy="1828800"/>
            <wp:effectExtent l="19050" t="0" r="635" b="0"/>
            <wp:docPr id="2"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11" cstate="print"/>
                    <a:srcRect/>
                    <a:stretch>
                      <a:fillRect/>
                    </a:stretch>
                  </pic:blipFill>
                  <pic:spPr bwMode="auto">
                    <a:xfrm>
                      <a:off x="0" y="0"/>
                      <a:ext cx="2361565" cy="1828800"/>
                    </a:xfrm>
                    <a:prstGeom prst="rect">
                      <a:avLst/>
                    </a:prstGeom>
                    <a:noFill/>
                    <a:ln w="9525">
                      <a:noFill/>
                      <a:miter lim="800000"/>
                      <a:headEnd/>
                      <a:tailEnd/>
                    </a:ln>
                  </pic:spPr>
                </pic:pic>
              </a:graphicData>
            </a:graphic>
          </wp:inline>
        </w:drawing>
      </w:r>
    </w:p>
    <w:p w:rsidR="001B3C40" w:rsidRDefault="001B3C40" w:rsidP="001B3C40">
      <w:pPr>
        <w:ind w:firstLineChars="200" w:firstLine="440"/>
        <w:rPr>
          <w:rFonts w:ascii="宋体" w:hAnsi="宋体"/>
        </w:rPr>
      </w:pPr>
      <w:r>
        <w:rPr>
          <w:rFonts w:ascii="宋体" w:hAnsi="宋体" w:hint="eastAsia"/>
        </w:rPr>
        <w:t>4.4</w:t>
      </w:r>
      <w:r>
        <w:rPr>
          <w:rFonts w:ascii="宋体" w:hAnsi="宋体" w:hint="eastAsia"/>
        </w:rPr>
        <w:t>蜡块柜抽屉采用三截钢珠式静音滑轨，有可靠的联锁装置，柜体一次成型无焊点和焊缝，防脱落保护装置。有防虫蛀防腐蚀的设计。暗锁功能</w:t>
      </w:r>
      <w:r>
        <w:rPr>
          <w:rFonts w:ascii="宋体" w:hAnsi="宋体" w:hint="eastAsia"/>
        </w:rPr>
        <w:t>,</w:t>
      </w:r>
      <w:r>
        <w:rPr>
          <w:rFonts w:ascii="宋体" w:hAnsi="宋体" w:hint="eastAsia"/>
        </w:rPr>
        <w:t>防止抽屉由于柜子移动而使抽屉滑出导致标本掉落损坏</w:t>
      </w:r>
    </w:p>
    <w:p w:rsidR="001B3C40" w:rsidRPr="0045476A" w:rsidRDefault="001B3C40" w:rsidP="0045476A">
      <w:pPr>
        <w:ind w:firstLineChars="200" w:firstLine="440"/>
      </w:pPr>
      <w:r>
        <w:rPr>
          <w:rFonts w:ascii="宋体" w:hAnsi="宋体" w:hint="eastAsia"/>
          <w:b/>
          <w:bCs/>
        </w:rPr>
        <w:t>▲</w:t>
      </w:r>
      <w:r>
        <w:rPr>
          <w:rFonts w:ascii="宋体" w:hAnsi="宋体" w:hint="eastAsia"/>
          <w:b/>
          <w:bCs/>
        </w:rPr>
        <w:t>4.5.</w:t>
      </w:r>
      <w:r>
        <w:rPr>
          <w:rFonts w:ascii="宋体" w:hAnsi="宋体" w:hint="eastAsia"/>
          <w:b/>
          <w:bCs/>
        </w:rPr>
        <w:t>病理标本柜抽屉需与病理科科室内标本暂存柜柜体尺寸款式相同，箱体及抽屉可以互换，实现产品无缝对接，满足科室实际使用需求。</w:t>
      </w:r>
    </w:p>
    <w:p w:rsidR="001B3C40" w:rsidRDefault="001B3C40" w:rsidP="001B3C40">
      <w:pPr>
        <w:ind w:rightChars="-16" w:right="-35"/>
        <w:rPr>
          <w:rFonts w:ascii="宋体" w:hAnsi="宋体"/>
          <w:b/>
          <w:bCs/>
        </w:rPr>
      </w:pPr>
      <w:r>
        <w:rPr>
          <w:rFonts w:ascii="宋体" w:hAnsi="宋体" w:hint="eastAsia"/>
          <w:b/>
          <w:bCs/>
        </w:rPr>
        <w:t>二、移动式病理切片标本存放单元</w:t>
      </w:r>
    </w:p>
    <w:p w:rsidR="001B3C40" w:rsidRDefault="001B3C40" w:rsidP="001B3C40">
      <w:pPr>
        <w:ind w:rightChars="-16" w:right="-35"/>
        <w:rPr>
          <w:rFonts w:ascii="宋体" w:hAnsi="宋体"/>
        </w:rPr>
      </w:pPr>
      <w:r>
        <w:rPr>
          <w:rFonts w:ascii="宋体" w:hAnsi="宋体" w:hint="eastAsia"/>
        </w:rPr>
        <w:t>（一）设备概况</w:t>
      </w:r>
    </w:p>
    <w:p w:rsidR="001B3C40" w:rsidRDefault="001B3C40" w:rsidP="001B3C40">
      <w:pPr>
        <w:ind w:rightChars="-16" w:right="-35"/>
        <w:rPr>
          <w:rFonts w:ascii="宋体" w:hAnsi="宋体"/>
        </w:rPr>
      </w:pPr>
      <w:r>
        <w:rPr>
          <w:rFonts w:ascii="宋体" w:hAnsi="宋体" w:hint="eastAsia"/>
        </w:rPr>
        <w:t>1</w:t>
      </w:r>
      <w:r>
        <w:rPr>
          <w:rFonts w:ascii="宋体" w:hAnsi="宋体" w:hint="eastAsia"/>
        </w:rPr>
        <w:t>、设备名称：病理切片标本存放单元</w:t>
      </w:r>
    </w:p>
    <w:p w:rsidR="001B3C40" w:rsidRDefault="001B3C40" w:rsidP="001B3C40">
      <w:pPr>
        <w:ind w:rightChars="-16" w:right="-35"/>
        <w:rPr>
          <w:rFonts w:ascii="宋体" w:hAnsi="宋体"/>
        </w:rPr>
      </w:pPr>
      <w:r>
        <w:rPr>
          <w:rFonts w:ascii="宋体" w:hAnsi="宋体" w:hint="eastAsia"/>
        </w:rPr>
        <w:t>2</w:t>
      </w:r>
      <w:r>
        <w:rPr>
          <w:rFonts w:ascii="宋体" w:hAnsi="宋体" w:hint="eastAsia"/>
        </w:rPr>
        <w:t>、</w:t>
      </w:r>
      <w:r w:rsidRPr="00304224">
        <w:rPr>
          <w:rFonts w:ascii="宋体" w:hAnsi="宋体" w:hint="eastAsia"/>
        </w:rPr>
        <w:t>设备数量：</w:t>
      </w:r>
      <w:r w:rsidRPr="00304224">
        <w:rPr>
          <w:rFonts w:ascii="宋体" w:hAnsi="宋体" w:hint="eastAsia"/>
        </w:rPr>
        <w:t xml:space="preserve"> </w:t>
      </w:r>
      <w:r w:rsidR="000B4943" w:rsidRPr="00304224">
        <w:rPr>
          <w:rFonts w:ascii="宋体" w:hAnsi="宋体" w:hint="eastAsia"/>
        </w:rPr>
        <w:t>4</w:t>
      </w:r>
      <w:r w:rsidRPr="00304224">
        <w:rPr>
          <w:rFonts w:ascii="宋体" w:hAnsi="宋体" w:hint="eastAsia"/>
        </w:rPr>
        <w:t>单元。（共存玻片≥</w:t>
      </w:r>
      <w:r w:rsidR="000B4943" w:rsidRPr="00304224">
        <w:rPr>
          <w:rFonts w:ascii="宋体" w:hAnsi="宋体" w:hint="eastAsia"/>
        </w:rPr>
        <w:t>48</w:t>
      </w:r>
      <w:r w:rsidRPr="00304224">
        <w:rPr>
          <w:rFonts w:ascii="宋体" w:hAnsi="宋体" w:hint="eastAsia"/>
        </w:rPr>
        <w:t>万张）</w:t>
      </w:r>
    </w:p>
    <w:p w:rsidR="001B3C40" w:rsidRDefault="001B3C40" w:rsidP="001B3C40">
      <w:pPr>
        <w:ind w:rightChars="-16" w:right="-35"/>
      </w:pPr>
      <w:r>
        <w:rPr>
          <w:rFonts w:ascii="宋体" w:hAnsi="宋体" w:hint="eastAsia"/>
        </w:rPr>
        <w:t>3</w:t>
      </w:r>
      <w:r>
        <w:rPr>
          <w:rFonts w:ascii="宋体" w:hAnsi="宋体" w:hint="eastAsia"/>
        </w:rPr>
        <w:t>、</w:t>
      </w:r>
      <w:r w:rsidR="00C15136" w:rsidRPr="00C15136">
        <w:rPr>
          <w:rFonts w:ascii="宋体" w:hAnsi="宋体" w:hint="eastAsia"/>
        </w:rPr>
        <w:t>★</w:t>
      </w:r>
      <w:r w:rsidRPr="00551BF1">
        <w:rPr>
          <w:rFonts w:ascii="宋体" w:hAnsi="宋体" w:hint="eastAsia"/>
          <w:b/>
        </w:rPr>
        <w:t>规格：（±</w:t>
      </w:r>
      <w:r w:rsidRPr="00551BF1">
        <w:rPr>
          <w:rFonts w:ascii="宋体" w:hAnsi="宋体" w:hint="eastAsia"/>
          <w:b/>
        </w:rPr>
        <w:t>1%</w:t>
      </w:r>
      <w:r w:rsidRPr="00551BF1">
        <w:rPr>
          <w:rFonts w:ascii="宋体" w:hAnsi="宋体" w:hint="eastAsia"/>
          <w:b/>
        </w:rPr>
        <w:t>）</w:t>
      </w:r>
      <w:r w:rsidRPr="00551BF1">
        <w:rPr>
          <w:rFonts w:ascii="宋体" w:hAnsi="宋体" w:hint="eastAsia"/>
          <w:b/>
        </w:rPr>
        <w:t>900*520*2050mm(</w:t>
      </w:r>
      <w:r w:rsidRPr="00551BF1">
        <w:rPr>
          <w:rFonts w:ascii="宋体" w:hAnsi="宋体" w:hint="eastAsia"/>
          <w:b/>
        </w:rPr>
        <w:t>每单元内含</w:t>
      </w:r>
      <w:r w:rsidRPr="00551BF1">
        <w:rPr>
          <w:rFonts w:ascii="宋体" w:hAnsi="宋体" w:hint="eastAsia"/>
          <w:b/>
        </w:rPr>
        <w:t>12</w:t>
      </w:r>
      <w:r w:rsidRPr="00551BF1">
        <w:rPr>
          <w:rFonts w:ascii="宋体" w:hAnsi="宋体" w:hint="eastAsia"/>
          <w:b/>
        </w:rPr>
        <w:t>层切片柜，</w:t>
      </w:r>
      <w:r w:rsidRPr="00551BF1">
        <w:rPr>
          <w:rFonts w:ascii="宋体" w:hAnsi="宋体" w:hint="eastAsia"/>
          <w:b/>
        </w:rPr>
        <w:t>1</w:t>
      </w:r>
      <w:r w:rsidRPr="00551BF1">
        <w:rPr>
          <w:rFonts w:ascii="宋体" w:hAnsi="宋体" w:hint="eastAsia"/>
          <w:b/>
        </w:rPr>
        <w:t>层档案存放层</w:t>
      </w:r>
      <w:r w:rsidRPr="00551BF1">
        <w:rPr>
          <w:rFonts w:ascii="宋体" w:hAnsi="宋体" w:hint="eastAsia"/>
          <w:b/>
        </w:rPr>
        <w:t>)</w:t>
      </w:r>
      <w:r w:rsidRPr="00551BF1">
        <w:rPr>
          <w:rFonts w:ascii="宋体" w:hAnsi="宋体" w:hint="eastAsia"/>
          <w:b/>
        </w:rPr>
        <w:t>。</w:t>
      </w:r>
    </w:p>
    <w:p w:rsidR="001B3C40" w:rsidRDefault="001B3C40" w:rsidP="001B3C40">
      <w:pPr>
        <w:ind w:rightChars="-16" w:right="-35"/>
        <w:rPr>
          <w:rFonts w:ascii="宋体" w:hAnsi="宋体"/>
        </w:rPr>
      </w:pPr>
      <w:r>
        <w:rPr>
          <w:rFonts w:ascii="宋体" w:hAnsi="宋体" w:hint="eastAsia"/>
        </w:rPr>
        <w:t>（二）、性能指标：</w:t>
      </w:r>
    </w:p>
    <w:p w:rsidR="001B3C40" w:rsidRDefault="001B3C40" w:rsidP="001B3C40">
      <w:pPr>
        <w:ind w:rightChars="-16" w:right="-35"/>
        <w:rPr>
          <w:rFonts w:ascii="宋体" w:hAnsi="宋体"/>
        </w:rPr>
      </w:pPr>
      <w:r>
        <w:rPr>
          <w:rFonts w:ascii="宋体" w:hAnsi="宋体" w:hint="eastAsia"/>
        </w:rPr>
        <w:t>1</w:t>
      </w:r>
      <w:r>
        <w:rPr>
          <w:rFonts w:ascii="宋体" w:hAnsi="宋体" w:hint="eastAsia"/>
        </w:rPr>
        <w:t>、选材：移动式存放柜整体选材为冷轧钢板，表面静电粉末喷塑。</w:t>
      </w:r>
    </w:p>
    <w:p w:rsidR="001B3C40" w:rsidRDefault="001B3C40" w:rsidP="001B3C40">
      <w:pPr>
        <w:ind w:rightChars="-16" w:right="-35"/>
        <w:rPr>
          <w:rFonts w:ascii="宋体" w:hAnsi="宋体"/>
        </w:rPr>
      </w:pPr>
      <w:r>
        <w:rPr>
          <w:rFonts w:ascii="宋体" w:hAnsi="宋体" w:hint="eastAsia"/>
        </w:rPr>
        <w:t>2</w:t>
      </w:r>
      <w:r>
        <w:rPr>
          <w:rFonts w:ascii="宋体" w:hAnsi="宋体" w:hint="eastAsia"/>
        </w:rPr>
        <w:t>、工艺：</w:t>
      </w:r>
    </w:p>
    <w:p w:rsidR="001B3C40" w:rsidRDefault="001B3C40" w:rsidP="001B3C40">
      <w:pPr>
        <w:ind w:rightChars="-16" w:right="-35"/>
        <w:rPr>
          <w:rFonts w:ascii="宋体" w:hAnsi="宋体"/>
        </w:rPr>
      </w:pPr>
      <w:r>
        <w:rPr>
          <w:rFonts w:ascii="宋体" w:hAnsi="宋体" w:hint="eastAsia"/>
        </w:rPr>
        <w:t>A.</w:t>
      </w:r>
      <w:r>
        <w:rPr>
          <w:rFonts w:ascii="宋体" w:hAnsi="宋体" w:hint="eastAsia"/>
        </w:rPr>
        <w:t>柜体采用焊接技术无折弯无焊点</w:t>
      </w:r>
      <w:r>
        <w:rPr>
          <w:rFonts w:ascii="宋体" w:hAnsi="宋体" w:hint="eastAsia"/>
        </w:rPr>
        <w:t>.</w:t>
      </w:r>
    </w:p>
    <w:p w:rsidR="001B3C40" w:rsidRDefault="001B3C40" w:rsidP="001B3C40">
      <w:pPr>
        <w:ind w:rightChars="-16" w:right="-35"/>
        <w:rPr>
          <w:rFonts w:ascii="宋体" w:hAnsi="宋体"/>
        </w:rPr>
      </w:pPr>
      <w:r>
        <w:rPr>
          <w:rFonts w:ascii="宋体" w:hAnsi="宋体" w:hint="eastAsia"/>
        </w:rPr>
        <w:t>B.</w:t>
      </w:r>
      <w:r>
        <w:rPr>
          <w:rFonts w:ascii="宋体" w:hAnsi="宋体" w:hint="eastAsia"/>
        </w:rPr>
        <w:t>满载运行平稳且移动前后同步，手柄摇动轻松自如。</w:t>
      </w:r>
    </w:p>
    <w:p w:rsidR="001B3C40" w:rsidRDefault="001B3C40" w:rsidP="001B3C40">
      <w:pPr>
        <w:ind w:rightChars="-16" w:right="-35"/>
        <w:rPr>
          <w:rFonts w:ascii="宋体" w:hAnsi="宋体"/>
        </w:rPr>
      </w:pPr>
      <w:r>
        <w:rPr>
          <w:rFonts w:ascii="宋体" w:hAnsi="宋体" w:hint="eastAsia"/>
        </w:rPr>
        <w:t>C.</w:t>
      </w:r>
      <w:r>
        <w:rPr>
          <w:rFonts w:ascii="宋体" w:hAnsi="宋体" w:hint="eastAsia"/>
        </w:rPr>
        <w:t>高承载力底盘及防腐蚀地轨，地轨铺设采用每排每节式。</w:t>
      </w:r>
    </w:p>
    <w:p w:rsidR="001B3C40" w:rsidRDefault="001B3C40" w:rsidP="001B3C40">
      <w:pPr>
        <w:ind w:rightChars="-16" w:right="-35"/>
        <w:rPr>
          <w:rFonts w:ascii="宋体" w:hAnsi="宋体"/>
        </w:rPr>
      </w:pPr>
      <w:r>
        <w:rPr>
          <w:rFonts w:ascii="宋体" w:hAnsi="宋体" w:hint="eastAsia"/>
        </w:rPr>
        <w:t>D.</w:t>
      </w:r>
      <w:r>
        <w:rPr>
          <w:rFonts w:ascii="宋体" w:hAnsi="宋体" w:hint="eastAsia"/>
        </w:rPr>
        <w:t>移动时，抽屉无自动打开或脱落现象。</w:t>
      </w:r>
    </w:p>
    <w:p w:rsidR="001B3C40" w:rsidRDefault="001B3C40" w:rsidP="001B3C40">
      <w:pPr>
        <w:rPr>
          <w:rFonts w:ascii="宋体" w:hAnsi="宋体"/>
        </w:rPr>
      </w:pPr>
      <w:r>
        <w:rPr>
          <w:rFonts w:ascii="宋体" w:hAnsi="宋体" w:hint="eastAsia"/>
        </w:rPr>
        <w:t>3</w:t>
      </w:r>
      <w:r>
        <w:rPr>
          <w:rFonts w:ascii="宋体" w:hAnsi="宋体" w:hint="eastAsia"/>
        </w:rPr>
        <w:t>、零部件材料：</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54"/>
        <w:gridCol w:w="1620"/>
        <w:gridCol w:w="1271"/>
        <w:gridCol w:w="1453"/>
        <w:gridCol w:w="1419"/>
        <w:gridCol w:w="2681"/>
      </w:tblGrid>
      <w:tr w:rsidR="001B3C40" w:rsidTr="00B717BA">
        <w:trPr>
          <w:cantSplit/>
          <w:trHeight w:val="430"/>
          <w:jc w:val="center"/>
        </w:trPr>
        <w:tc>
          <w:tcPr>
            <w:tcW w:w="954" w:type="dxa"/>
            <w:vAlign w:val="center"/>
          </w:tcPr>
          <w:p w:rsidR="001B3C40" w:rsidRDefault="001B3C40" w:rsidP="00B717BA">
            <w:pPr>
              <w:jc w:val="center"/>
              <w:rPr>
                <w:rFonts w:ascii="宋体" w:hAnsi="宋体"/>
                <w:szCs w:val="21"/>
              </w:rPr>
            </w:pPr>
            <w:r>
              <w:rPr>
                <w:rFonts w:ascii="宋体" w:hAnsi="宋体" w:hint="eastAsia"/>
                <w:b/>
                <w:caps/>
                <w:szCs w:val="21"/>
              </w:rPr>
              <w:lastRenderedPageBreak/>
              <w:t>名称</w:t>
            </w:r>
          </w:p>
        </w:tc>
        <w:tc>
          <w:tcPr>
            <w:tcW w:w="1620" w:type="dxa"/>
            <w:vAlign w:val="center"/>
          </w:tcPr>
          <w:p w:rsidR="001B3C40" w:rsidRDefault="001B3C40" w:rsidP="00B717BA">
            <w:pPr>
              <w:jc w:val="center"/>
              <w:rPr>
                <w:rFonts w:ascii="宋体" w:hAnsi="宋体"/>
                <w:szCs w:val="21"/>
              </w:rPr>
            </w:pPr>
            <w:r>
              <w:rPr>
                <w:rFonts w:ascii="宋体" w:hAnsi="宋体" w:hint="eastAsia"/>
                <w:b/>
                <w:caps/>
                <w:szCs w:val="21"/>
              </w:rPr>
              <w:t>配置</w:t>
            </w:r>
          </w:p>
        </w:tc>
        <w:tc>
          <w:tcPr>
            <w:tcW w:w="1271" w:type="dxa"/>
            <w:vAlign w:val="center"/>
          </w:tcPr>
          <w:p w:rsidR="001B3C40" w:rsidRDefault="001B3C40" w:rsidP="00B717BA">
            <w:pPr>
              <w:jc w:val="center"/>
              <w:rPr>
                <w:rFonts w:ascii="宋体" w:hAnsi="宋体"/>
                <w:szCs w:val="21"/>
              </w:rPr>
            </w:pPr>
            <w:r>
              <w:rPr>
                <w:rFonts w:ascii="宋体" w:hAnsi="宋体" w:hint="eastAsia"/>
                <w:b/>
                <w:caps/>
                <w:szCs w:val="21"/>
              </w:rPr>
              <w:t>规格型号</w:t>
            </w:r>
          </w:p>
        </w:tc>
        <w:tc>
          <w:tcPr>
            <w:tcW w:w="1453" w:type="dxa"/>
            <w:vAlign w:val="center"/>
          </w:tcPr>
          <w:p w:rsidR="001B3C40" w:rsidRDefault="001B3C40" w:rsidP="00B717BA">
            <w:pPr>
              <w:jc w:val="center"/>
              <w:rPr>
                <w:rFonts w:ascii="宋体" w:hAnsi="宋体"/>
                <w:szCs w:val="21"/>
              </w:rPr>
            </w:pPr>
            <w:r>
              <w:rPr>
                <w:rFonts w:ascii="宋体" w:hAnsi="宋体" w:hint="eastAsia"/>
                <w:b/>
                <w:caps/>
                <w:szCs w:val="21"/>
              </w:rPr>
              <w:t>技术参数</w:t>
            </w:r>
          </w:p>
        </w:tc>
        <w:tc>
          <w:tcPr>
            <w:tcW w:w="1419" w:type="dxa"/>
            <w:vAlign w:val="center"/>
          </w:tcPr>
          <w:p w:rsidR="001B3C40" w:rsidRDefault="001B3C40" w:rsidP="00B717BA">
            <w:pPr>
              <w:jc w:val="center"/>
              <w:rPr>
                <w:rFonts w:ascii="宋体" w:hAnsi="宋体"/>
                <w:szCs w:val="21"/>
              </w:rPr>
            </w:pPr>
            <w:r>
              <w:rPr>
                <w:rFonts w:ascii="宋体" w:hAnsi="宋体" w:hint="eastAsia"/>
                <w:b/>
                <w:caps/>
                <w:szCs w:val="21"/>
              </w:rPr>
              <w:t>采用标准</w:t>
            </w:r>
          </w:p>
        </w:tc>
        <w:tc>
          <w:tcPr>
            <w:tcW w:w="2681" w:type="dxa"/>
            <w:vAlign w:val="center"/>
          </w:tcPr>
          <w:p w:rsidR="001B3C40" w:rsidRDefault="001B3C40" w:rsidP="00B717BA">
            <w:pPr>
              <w:jc w:val="center"/>
              <w:rPr>
                <w:rFonts w:ascii="宋体" w:hAnsi="宋体"/>
                <w:szCs w:val="21"/>
              </w:rPr>
            </w:pPr>
            <w:r>
              <w:rPr>
                <w:rFonts w:ascii="宋体" w:hAnsi="宋体" w:hint="eastAsia"/>
                <w:b/>
                <w:caps/>
                <w:szCs w:val="21"/>
              </w:rPr>
              <w:t>性能说明</w:t>
            </w:r>
          </w:p>
        </w:tc>
      </w:tr>
      <w:tr w:rsidR="001B3C40" w:rsidTr="00B717BA">
        <w:trPr>
          <w:cantSplit/>
          <w:trHeight w:val="430"/>
          <w:jc w:val="center"/>
        </w:trPr>
        <w:tc>
          <w:tcPr>
            <w:tcW w:w="954" w:type="dxa"/>
            <w:vMerge w:val="restart"/>
            <w:vAlign w:val="center"/>
          </w:tcPr>
          <w:p w:rsidR="001B3C40" w:rsidRDefault="001B3C40" w:rsidP="00B717BA">
            <w:pPr>
              <w:jc w:val="center"/>
              <w:rPr>
                <w:rFonts w:ascii="宋体" w:hAnsi="宋体"/>
                <w:szCs w:val="21"/>
              </w:rPr>
            </w:pPr>
            <w:r>
              <w:rPr>
                <w:rFonts w:ascii="宋体" w:hAnsi="宋体" w:hint="eastAsia"/>
                <w:szCs w:val="21"/>
              </w:rPr>
              <w:t>轨道</w:t>
            </w:r>
          </w:p>
        </w:tc>
        <w:tc>
          <w:tcPr>
            <w:tcW w:w="1620" w:type="dxa"/>
            <w:vAlign w:val="center"/>
          </w:tcPr>
          <w:p w:rsidR="001B3C40" w:rsidRDefault="001B3C40" w:rsidP="00B717BA">
            <w:pPr>
              <w:jc w:val="center"/>
              <w:rPr>
                <w:rFonts w:ascii="宋体" w:hAnsi="宋体"/>
                <w:szCs w:val="21"/>
              </w:rPr>
            </w:pPr>
            <w:r>
              <w:rPr>
                <w:rFonts w:ascii="宋体" w:hAnsi="宋体" w:hint="eastAsia"/>
                <w:szCs w:val="21"/>
              </w:rPr>
              <w:t>轨道座</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δ</w:t>
            </w:r>
            <w:r>
              <w:rPr>
                <w:rFonts w:ascii="宋体" w:hAnsi="宋体" w:hint="eastAsia"/>
                <w:szCs w:val="21"/>
              </w:rPr>
              <w:t>=3.5</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冷轧钢板</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GB710</w:t>
            </w:r>
          </w:p>
        </w:tc>
        <w:tc>
          <w:tcPr>
            <w:tcW w:w="2681" w:type="dxa"/>
            <w:vMerge w:val="restart"/>
            <w:vAlign w:val="center"/>
          </w:tcPr>
          <w:p w:rsidR="001B3C40" w:rsidRDefault="001B3C40" w:rsidP="00B717BA">
            <w:pPr>
              <w:rPr>
                <w:rFonts w:ascii="宋体" w:hAnsi="宋体"/>
                <w:szCs w:val="21"/>
              </w:rPr>
            </w:pPr>
            <w:r>
              <w:rPr>
                <w:rFonts w:ascii="宋体" w:hAnsi="宋体" w:hint="eastAsia"/>
                <w:szCs w:val="21"/>
              </w:rPr>
              <w:t>表面静电喷塑，喷塑前经严格去油、除锈、磷化处理（下同）</w:t>
            </w:r>
          </w:p>
        </w:tc>
      </w:tr>
      <w:tr w:rsidR="001B3C40" w:rsidTr="00B717BA">
        <w:trPr>
          <w:cantSplit/>
          <w:trHeight w:val="382"/>
          <w:jc w:val="center"/>
        </w:trPr>
        <w:tc>
          <w:tcPr>
            <w:tcW w:w="954" w:type="dxa"/>
            <w:vMerge/>
            <w:vAlign w:val="center"/>
          </w:tcPr>
          <w:p w:rsidR="001B3C40" w:rsidRDefault="001B3C40" w:rsidP="00B717BA">
            <w:pPr>
              <w:jc w:val="center"/>
              <w:rPr>
                <w:rFonts w:ascii="宋体" w:hAnsi="宋体"/>
                <w:szCs w:val="21"/>
              </w:rPr>
            </w:pPr>
          </w:p>
        </w:tc>
        <w:tc>
          <w:tcPr>
            <w:tcW w:w="1620" w:type="dxa"/>
            <w:vAlign w:val="center"/>
          </w:tcPr>
          <w:p w:rsidR="001B3C40" w:rsidRDefault="001B3C40" w:rsidP="00B717BA">
            <w:pPr>
              <w:jc w:val="center"/>
              <w:rPr>
                <w:rFonts w:ascii="宋体" w:hAnsi="宋体"/>
                <w:szCs w:val="21"/>
              </w:rPr>
            </w:pPr>
            <w:r>
              <w:rPr>
                <w:rFonts w:ascii="宋体" w:hAnsi="宋体" w:hint="eastAsia"/>
                <w:szCs w:val="21"/>
              </w:rPr>
              <w:t>轨道</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20</w:t>
            </w:r>
            <w:r>
              <w:rPr>
                <w:rFonts w:ascii="宋体" w:hAnsi="宋体" w:hint="eastAsia"/>
                <w:szCs w:val="21"/>
              </w:rPr>
              <w:t>×</w:t>
            </w:r>
            <w:r>
              <w:rPr>
                <w:rFonts w:ascii="宋体" w:hAnsi="宋体" w:hint="eastAsia"/>
                <w:szCs w:val="21"/>
              </w:rPr>
              <w:t>20</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实心方钢</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GB699</w:t>
            </w:r>
          </w:p>
        </w:tc>
        <w:tc>
          <w:tcPr>
            <w:tcW w:w="2681" w:type="dxa"/>
            <w:vMerge/>
            <w:vAlign w:val="center"/>
          </w:tcPr>
          <w:p w:rsidR="001B3C40" w:rsidRDefault="001B3C40" w:rsidP="00B717BA">
            <w:pPr>
              <w:jc w:val="center"/>
              <w:rPr>
                <w:rFonts w:ascii="宋体" w:hAnsi="宋体"/>
                <w:szCs w:val="21"/>
              </w:rPr>
            </w:pPr>
          </w:p>
        </w:tc>
      </w:tr>
      <w:tr w:rsidR="001B3C40" w:rsidTr="00B717BA">
        <w:trPr>
          <w:trHeight w:val="528"/>
          <w:jc w:val="center"/>
        </w:trPr>
        <w:tc>
          <w:tcPr>
            <w:tcW w:w="954" w:type="dxa"/>
            <w:vAlign w:val="center"/>
          </w:tcPr>
          <w:p w:rsidR="001B3C40" w:rsidRDefault="001B3C40" w:rsidP="00B717BA">
            <w:pPr>
              <w:jc w:val="center"/>
              <w:rPr>
                <w:rFonts w:ascii="宋体" w:hAnsi="宋体"/>
                <w:szCs w:val="21"/>
              </w:rPr>
            </w:pPr>
            <w:r>
              <w:rPr>
                <w:rFonts w:ascii="宋体" w:hAnsi="宋体" w:hint="eastAsia"/>
                <w:szCs w:val="21"/>
              </w:rPr>
              <w:t>底盘</w:t>
            </w:r>
          </w:p>
        </w:tc>
        <w:tc>
          <w:tcPr>
            <w:tcW w:w="1620" w:type="dxa"/>
            <w:vAlign w:val="center"/>
          </w:tcPr>
          <w:p w:rsidR="001B3C40" w:rsidRDefault="001B3C40" w:rsidP="00B717BA">
            <w:pPr>
              <w:jc w:val="center"/>
              <w:rPr>
                <w:rFonts w:ascii="宋体" w:hAnsi="宋体"/>
                <w:szCs w:val="21"/>
              </w:rPr>
            </w:pPr>
            <w:r>
              <w:rPr>
                <w:rFonts w:ascii="宋体" w:hAnsi="宋体" w:hint="eastAsia"/>
                <w:szCs w:val="21"/>
              </w:rPr>
              <w:t>底梁、轴承档</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δ</w:t>
            </w:r>
            <w:r>
              <w:rPr>
                <w:rFonts w:ascii="宋体" w:hAnsi="宋体" w:hint="eastAsia"/>
                <w:szCs w:val="21"/>
              </w:rPr>
              <w:t>=3.0</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冷轧钢板</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GB710</w:t>
            </w:r>
          </w:p>
        </w:tc>
        <w:tc>
          <w:tcPr>
            <w:tcW w:w="2681" w:type="dxa"/>
            <w:vAlign w:val="center"/>
          </w:tcPr>
          <w:p w:rsidR="001B3C40" w:rsidRDefault="001B3C40" w:rsidP="00B717BA">
            <w:pPr>
              <w:rPr>
                <w:rFonts w:ascii="宋体" w:hAnsi="宋体"/>
                <w:szCs w:val="21"/>
              </w:rPr>
            </w:pPr>
            <w:r>
              <w:rPr>
                <w:rFonts w:ascii="宋体" w:hAnsi="宋体" w:hint="eastAsia"/>
                <w:szCs w:val="21"/>
              </w:rPr>
              <w:t>底盘采用整体焊接，钢性足，不变形，表面喷塑</w:t>
            </w:r>
          </w:p>
        </w:tc>
      </w:tr>
      <w:tr w:rsidR="001B3C40" w:rsidTr="00B717BA">
        <w:trPr>
          <w:cantSplit/>
          <w:trHeight w:val="437"/>
          <w:jc w:val="center"/>
        </w:trPr>
        <w:tc>
          <w:tcPr>
            <w:tcW w:w="954" w:type="dxa"/>
            <w:vMerge w:val="restart"/>
            <w:vAlign w:val="center"/>
          </w:tcPr>
          <w:p w:rsidR="001B3C40" w:rsidRDefault="001B3C40" w:rsidP="00B717BA">
            <w:pPr>
              <w:jc w:val="center"/>
              <w:rPr>
                <w:rFonts w:ascii="宋体" w:hAnsi="宋体"/>
                <w:szCs w:val="21"/>
              </w:rPr>
            </w:pPr>
            <w:r>
              <w:rPr>
                <w:rFonts w:ascii="宋体" w:hAnsi="宋体" w:hint="eastAsia"/>
                <w:szCs w:val="21"/>
              </w:rPr>
              <w:t>架体</w:t>
            </w:r>
          </w:p>
        </w:tc>
        <w:tc>
          <w:tcPr>
            <w:tcW w:w="1620" w:type="dxa"/>
            <w:vAlign w:val="center"/>
          </w:tcPr>
          <w:p w:rsidR="001B3C40" w:rsidRDefault="001B3C40" w:rsidP="00B717BA">
            <w:pPr>
              <w:jc w:val="center"/>
              <w:rPr>
                <w:rFonts w:ascii="宋体" w:hAnsi="宋体"/>
                <w:szCs w:val="21"/>
              </w:rPr>
            </w:pPr>
            <w:r>
              <w:rPr>
                <w:rFonts w:ascii="宋体" w:hAnsi="宋体" w:hint="eastAsia"/>
                <w:szCs w:val="21"/>
              </w:rPr>
              <w:t>立柱</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δ</w:t>
            </w:r>
            <w:r>
              <w:rPr>
                <w:rFonts w:ascii="宋体" w:hAnsi="宋体" w:hint="eastAsia"/>
                <w:szCs w:val="21"/>
              </w:rPr>
              <w:t>=1.5</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冷轧钢板</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GB710</w:t>
            </w:r>
          </w:p>
        </w:tc>
        <w:tc>
          <w:tcPr>
            <w:tcW w:w="2681" w:type="dxa"/>
            <w:vMerge w:val="restart"/>
            <w:vAlign w:val="center"/>
          </w:tcPr>
          <w:p w:rsidR="001B3C40" w:rsidRDefault="001B3C40" w:rsidP="00B717BA">
            <w:pPr>
              <w:rPr>
                <w:rFonts w:ascii="宋体" w:hAnsi="宋体"/>
                <w:szCs w:val="21"/>
              </w:rPr>
            </w:pPr>
            <w:r>
              <w:rPr>
                <w:rFonts w:ascii="宋体" w:hAnsi="宋体" w:hint="eastAsia"/>
                <w:szCs w:val="21"/>
              </w:rPr>
              <w:t>架体结实、坚固、设计新颖，安装规范，层数和间距自由调整，表面喷塑。</w:t>
            </w:r>
          </w:p>
        </w:tc>
      </w:tr>
      <w:tr w:rsidR="001B3C40" w:rsidTr="00B717BA">
        <w:trPr>
          <w:cantSplit/>
          <w:trHeight w:val="362"/>
          <w:jc w:val="center"/>
        </w:trPr>
        <w:tc>
          <w:tcPr>
            <w:tcW w:w="954" w:type="dxa"/>
            <w:vMerge/>
            <w:vAlign w:val="center"/>
          </w:tcPr>
          <w:p w:rsidR="001B3C40" w:rsidRDefault="001B3C40" w:rsidP="00B717BA">
            <w:pPr>
              <w:jc w:val="center"/>
              <w:rPr>
                <w:rFonts w:ascii="宋体" w:hAnsi="宋体"/>
                <w:szCs w:val="21"/>
              </w:rPr>
            </w:pPr>
          </w:p>
        </w:tc>
        <w:tc>
          <w:tcPr>
            <w:tcW w:w="1620" w:type="dxa"/>
            <w:vAlign w:val="center"/>
          </w:tcPr>
          <w:p w:rsidR="001B3C40" w:rsidRDefault="001B3C40" w:rsidP="00B717BA">
            <w:pPr>
              <w:jc w:val="center"/>
              <w:rPr>
                <w:rFonts w:ascii="宋体" w:hAnsi="宋体"/>
                <w:szCs w:val="21"/>
              </w:rPr>
            </w:pPr>
            <w:r>
              <w:rPr>
                <w:rFonts w:ascii="宋体" w:hAnsi="宋体" w:hint="eastAsia"/>
                <w:szCs w:val="21"/>
              </w:rPr>
              <w:t>搁板</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δ</w:t>
            </w:r>
            <w:r>
              <w:rPr>
                <w:rFonts w:ascii="宋体" w:hAnsi="宋体" w:hint="eastAsia"/>
                <w:szCs w:val="21"/>
              </w:rPr>
              <w:t>=1.0</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冷轧钢板</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GB710</w:t>
            </w:r>
          </w:p>
        </w:tc>
        <w:tc>
          <w:tcPr>
            <w:tcW w:w="2681" w:type="dxa"/>
            <w:vMerge/>
            <w:vAlign w:val="center"/>
          </w:tcPr>
          <w:p w:rsidR="001B3C40" w:rsidRDefault="001B3C40" w:rsidP="00B717BA">
            <w:pPr>
              <w:jc w:val="center"/>
              <w:rPr>
                <w:rFonts w:ascii="宋体" w:hAnsi="宋体"/>
                <w:szCs w:val="21"/>
              </w:rPr>
            </w:pPr>
          </w:p>
        </w:tc>
      </w:tr>
      <w:tr w:rsidR="001B3C40" w:rsidTr="00B717BA">
        <w:trPr>
          <w:cantSplit/>
          <w:trHeight w:val="313"/>
          <w:jc w:val="center"/>
        </w:trPr>
        <w:tc>
          <w:tcPr>
            <w:tcW w:w="954" w:type="dxa"/>
            <w:vMerge/>
            <w:vAlign w:val="center"/>
          </w:tcPr>
          <w:p w:rsidR="001B3C40" w:rsidRDefault="001B3C40" w:rsidP="00B717BA">
            <w:pPr>
              <w:jc w:val="center"/>
              <w:rPr>
                <w:rFonts w:ascii="宋体" w:hAnsi="宋体"/>
                <w:szCs w:val="21"/>
              </w:rPr>
            </w:pPr>
          </w:p>
        </w:tc>
        <w:tc>
          <w:tcPr>
            <w:tcW w:w="1620" w:type="dxa"/>
            <w:vAlign w:val="center"/>
          </w:tcPr>
          <w:p w:rsidR="001B3C40" w:rsidRDefault="001B3C40" w:rsidP="00B717BA">
            <w:pPr>
              <w:jc w:val="center"/>
              <w:rPr>
                <w:rFonts w:ascii="宋体" w:hAnsi="宋体"/>
                <w:szCs w:val="21"/>
              </w:rPr>
            </w:pPr>
            <w:r>
              <w:rPr>
                <w:rFonts w:ascii="宋体" w:hAnsi="宋体" w:hint="eastAsia"/>
                <w:szCs w:val="21"/>
              </w:rPr>
              <w:t>挂板</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δ</w:t>
            </w:r>
            <w:r>
              <w:rPr>
                <w:rFonts w:ascii="宋体" w:hAnsi="宋体" w:hint="eastAsia"/>
                <w:szCs w:val="21"/>
              </w:rPr>
              <w:t>=1.0</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冷轧钢板</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GB710</w:t>
            </w:r>
          </w:p>
        </w:tc>
        <w:tc>
          <w:tcPr>
            <w:tcW w:w="2681" w:type="dxa"/>
            <w:vMerge/>
            <w:vAlign w:val="center"/>
          </w:tcPr>
          <w:p w:rsidR="001B3C40" w:rsidRDefault="001B3C40" w:rsidP="00B717BA">
            <w:pPr>
              <w:jc w:val="center"/>
              <w:rPr>
                <w:rFonts w:ascii="宋体" w:hAnsi="宋体"/>
                <w:szCs w:val="21"/>
              </w:rPr>
            </w:pPr>
          </w:p>
        </w:tc>
      </w:tr>
      <w:tr w:rsidR="001B3C40" w:rsidTr="00B717BA">
        <w:trPr>
          <w:cantSplit/>
          <w:trHeight w:val="368"/>
          <w:jc w:val="center"/>
        </w:trPr>
        <w:tc>
          <w:tcPr>
            <w:tcW w:w="954" w:type="dxa"/>
            <w:vAlign w:val="center"/>
          </w:tcPr>
          <w:p w:rsidR="001B3C40" w:rsidRDefault="001B3C40" w:rsidP="00B717BA">
            <w:pPr>
              <w:jc w:val="center"/>
              <w:rPr>
                <w:rFonts w:ascii="宋体" w:hAnsi="宋体"/>
                <w:szCs w:val="21"/>
              </w:rPr>
            </w:pPr>
            <w:r>
              <w:rPr>
                <w:rFonts w:ascii="宋体" w:hAnsi="宋体" w:hint="eastAsia"/>
                <w:szCs w:val="21"/>
              </w:rPr>
              <w:t>门面</w:t>
            </w:r>
          </w:p>
        </w:tc>
        <w:tc>
          <w:tcPr>
            <w:tcW w:w="1620" w:type="dxa"/>
            <w:vAlign w:val="center"/>
          </w:tcPr>
          <w:p w:rsidR="001B3C40" w:rsidRDefault="001B3C40" w:rsidP="00B717BA">
            <w:pPr>
              <w:jc w:val="center"/>
              <w:rPr>
                <w:rFonts w:ascii="宋体" w:hAnsi="宋体"/>
                <w:szCs w:val="21"/>
              </w:rPr>
            </w:pPr>
            <w:r>
              <w:rPr>
                <w:rFonts w:ascii="宋体" w:hAnsi="宋体" w:hint="eastAsia"/>
                <w:szCs w:val="21"/>
              </w:rPr>
              <w:t>门板</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δ</w:t>
            </w:r>
            <w:r>
              <w:rPr>
                <w:rFonts w:ascii="宋体" w:hAnsi="宋体" w:hint="eastAsia"/>
                <w:szCs w:val="21"/>
              </w:rPr>
              <w:t>=1.0</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冷轧钢板</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GB710</w:t>
            </w:r>
          </w:p>
        </w:tc>
        <w:tc>
          <w:tcPr>
            <w:tcW w:w="2681" w:type="dxa"/>
            <w:vAlign w:val="center"/>
          </w:tcPr>
          <w:p w:rsidR="001B3C40" w:rsidRDefault="001B3C40" w:rsidP="00B717BA">
            <w:pPr>
              <w:rPr>
                <w:rFonts w:ascii="宋体" w:hAnsi="宋体"/>
                <w:szCs w:val="21"/>
              </w:rPr>
            </w:pPr>
            <w:r>
              <w:rPr>
                <w:rFonts w:ascii="宋体" w:hAnsi="宋体" w:hint="eastAsia"/>
                <w:szCs w:val="21"/>
              </w:rPr>
              <w:t>门面平整，表面亚光喷塑</w:t>
            </w:r>
          </w:p>
        </w:tc>
      </w:tr>
      <w:tr w:rsidR="001B3C40" w:rsidTr="00B717BA">
        <w:trPr>
          <w:cantSplit/>
          <w:trHeight w:val="538"/>
          <w:jc w:val="center"/>
        </w:trPr>
        <w:tc>
          <w:tcPr>
            <w:tcW w:w="954" w:type="dxa"/>
            <w:vAlign w:val="center"/>
          </w:tcPr>
          <w:p w:rsidR="001B3C40" w:rsidRDefault="001B3C40" w:rsidP="00B717BA">
            <w:pPr>
              <w:jc w:val="center"/>
              <w:rPr>
                <w:rFonts w:ascii="宋体" w:hAnsi="宋体"/>
                <w:szCs w:val="21"/>
              </w:rPr>
            </w:pPr>
            <w:r>
              <w:rPr>
                <w:rFonts w:ascii="宋体" w:hAnsi="宋体" w:hint="eastAsia"/>
                <w:szCs w:val="21"/>
              </w:rPr>
              <w:t>侧护板</w:t>
            </w:r>
          </w:p>
        </w:tc>
        <w:tc>
          <w:tcPr>
            <w:tcW w:w="1620" w:type="dxa"/>
            <w:vAlign w:val="center"/>
          </w:tcPr>
          <w:p w:rsidR="001B3C40" w:rsidRDefault="001B3C40" w:rsidP="00B717BA">
            <w:pPr>
              <w:jc w:val="center"/>
              <w:rPr>
                <w:rFonts w:ascii="宋体" w:hAnsi="宋体"/>
                <w:szCs w:val="21"/>
              </w:rPr>
            </w:pPr>
            <w:r>
              <w:rPr>
                <w:rFonts w:ascii="宋体" w:hAnsi="宋体" w:hint="eastAsia"/>
                <w:szCs w:val="21"/>
              </w:rPr>
              <w:t>侧面板</w:t>
            </w:r>
          </w:p>
        </w:tc>
        <w:tc>
          <w:tcPr>
            <w:tcW w:w="1271" w:type="dxa"/>
            <w:vAlign w:val="center"/>
          </w:tcPr>
          <w:p w:rsidR="001B3C40" w:rsidRDefault="001B3C40" w:rsidP="00B717BA">
            <w:pPr>
              <w:jc w:val="center"/>
              <w:rPr>
                <w:rFonts w:ascii="宋体" w:hAnsi="宋体"/>
                <w:szCs w:val="21"/>
              </w:rPr>
            </w:pPr>
            <w:r>
              <w:rPr>
                <w:rFonts w:ascii="宋体" w:hAnsi="宋体" w:hint="eastAsia"/>
                <w:szCs w:val="21"/>
              </w:rPr>
              <w:t>δ</w:t>
            </w:r>
            <w:r>
              <w:rPr>
                <w:rFonts w:ascii="宋体" w:hAnsi="宋体" w:hint="eastAsia"/>
                <w:szCs w:val="21"/>
              </w:rPr>
              <w:t>=1.0</w:t>
            </w:r>
          </w:p>
        </w:tc>
        <w:tc>
          <w:tcPr>
            <w:tcW w:w="1453" w:type="dxa"/>
            <w:vAlign w:val="center"/>
          </w:tcPr>
          <w:p w:rsidR="001B3C40" w:rsidRDefault="001B3C40" w:rsidP="00B717BA">
            <w:pPr>
              <w:jc w:val="center"/>
              <w:rPr>
                <w:rFonts w:ascii="宋体" w:hAnsi="宋体"/>
                <w:szCs w:val="21"/>
              </w:rPr>
            </w:pPr>
            <w:r>
              <w:rPr>
                <w:rFonts w:ascii="宋体" w:hAnsi="宋体" w:hint="eastAsia"/>
                <w:szCs w:val="21"/>
              </w:rPr>
              <w:t>冷轧钢板</w:t>
            </w:r>
          </w:p>
        </w:tc>
        <w:tc>
          <w:tcPr>
            <w:tcW w:w="1419" w:type="dxa"/>
            <w:vAlign w:val="center"/>
          </w:tcPr>
          <w:p w:rsidR="001B3C40" w:rsidRDefault="001B3C40" w:rsidP="00B717BA">
            <w:pPr>
              <w:jc w:val="center"/>
              <w:rPr>
                <w:rFonts w:ascii="宋体" w:hAnsi="宋体"/>
                <w:szCs w:val="21"/>
              </w:rPr>
            </w:pPr>
            <w:r>
              <w:rPr>
                <w:rFonts w:ascii="宋体" w:hAnsi="宋体" w:hint="eastAsia"/>
                <w:szCs w:val="21"/>
              </w:rPr>
              <w:t>GB710</w:t>
            </w:r>
          </w:p>
        </w:tc>
        <w:tc>
          <w:tcPr>
            <w:tcW w:w="2681" w:type="dxa"/>
            <w:vAlign w:val="center"/>
          </w:tcPr>
          <w:p w:rsidR="001B3C40" w:rsidRDefault="001B3C40" w:rsidP="00B717BA">
            <w:pPr>
              <w:rPr>
                <w:rFonts w:ascii="宋体" w:hAnsi="宋体"/>
                <w:szCs w:val="21"/>
              </w:rPr>
            </w:pPr>
            <w:r>
              <w:rPr>
                <w:rFonts w:ascii="宋体" w:hAnsi="宋体" w:hint="eastAsia"/>
                <w:szCs w:val="21"/>
              </w:rPr>
              <w:t>表面平整，设计新颖，亚光喷塑</w:t>
            </w:r>
          </w:p>
        </w:tc>
      </w:tr>
    </w:tbl>
    <w:p w:rsidR="001B3C40" w:rsidRDefault="001B3C40" w:rsidP="001B3C40">
      <w:pPr>
        <w:widowControl w:val="0"/>
        <w:numPr>
          <w:ilvl w:val="0"/>
          <w:numId w:val="11"/>
        </w:numPr>
        <w:adjustRightInd/>
        <w:snapToGrid/>
        <w:spacing w:after="0"/>
        <w:jc w:val="both"/>
        <w:rPr>
          <w:rFonts w:ascii="宋体" w:hAnsi="宋体"/>
        </w:rPr>
      </w:pPr>
      <w:r>
        <w:rPr>
          <w:rFonts w:ascii="宋体" w:hAnsi="宋体" w:hint="eastAsia"/>
        </w:rPr>
        <w:t>移动式病理蜡块标本存放单元内置切片柜：</w:t>
      </w:r>
    </w:p>
    <w:p w:rsidR="001B3C40" w:rsidRDefault="001B3C40" w:rsidP="001B3C40">
      <w:pPr>
        <w:ind w:firstLineChars="200" w:firstLine="440"/>
        <w:rPr>
          <w:rFonts w:ascii="宋体" w:hAnsi="宋体"/>
        </w:rPr>
      </w:pPr>
      <w:r>
        <w:rPr>
          <w:rFonts w:ascii="宋体" w:hAnsi="宋体" w:hint="eastAsia"/>
        </w:rPr>
        <w:t>4.1.</w:t>
      </w:r>
      <w:r>
        <w:rPr>
          <w:rFonts w:ascii="宋体" w:hAnsi="宋体" w:hint="eastAsia"/>
        </w:rPr>
        <w:t>规格：（±</w:t>
      </w:r>
      <w:r>
        <w:rPr>
          <w:rFonts w:ascii="宋体" w:hAnsi="宋体" w:hint="eastAsia"/>
        </w:rPr>
        <w:t>1%</w:t>
      </w:r>
      <w:r>
        <w:rPr>
          <w:rFonts w:ascii="宋体" w:hAnsi="宋体" w:hint="eastAsia"/>
        </w:rPr>
        <w:t>）</w:t>
      </w:r>
      <w:r>
        <w:rPr>
          <w:rFonts w:ascii="宋体" w:hAnsi="宋体" w:hint="eastAsia"/>
        </w:rPr>
        <w:t>W403</w:t>
      </w:r>
      <w:r>
        <w:rPr>
          <w:rFonts w:ascii="宋体" w:hAnsi="宋体" w:hint="eastAsia"/>
        </w:rPr>
        <w:t>×</w:t>
      </w:r>
      <w:r>
        <w:rPr>
          <w:rFonts w:ascii="宋体" w:hAnsi="宋体" w:hint="eastAsia"/>
        </w:rPr>
        <w:t>D478</w:t>
      </w:r>
      <w:r>
        <w:rPr>
          <w:rFonts w:ascii="宋体" w:hAnsi="宋体" w:hint="eastAsia"/>
        </w:rPr>
        <w:t>×</w:t>
      </w:r>
      <w:r>
        <w:rPr>
          <w:rFonts w:ascii="宋体" w:hAnsi="宋体" w:hint="eastAsia"/>
        </w:rPr>
        <w:t>H1625mm</w:t>
      </w:r>
      <w:r>
        <w:rPr>
          <w:rFonts w:ascii="宋体" w:hAnsi="宋体" w:hint="eastAsia"/>
        </w:rPr>
        <w:t>（上下分</w:t>
      </w:r>
      <w:r>
        <w:rPr>
          <w:rFonts w:ascii="宋体" w:hAnsi="宋体" w:hint="eastAsia"/>
        </w:rPr>
        <w:t>12</w:t>
      </w:r>
      <w:r>
        <w:rPr>
          <w:rFonts w:ascii="宋体" w:hAnsi="宋体" w:hint="eastAsia"/>
        </w:rPr>
        <w:t>层）。</w:t>
      </w:r>
    </w:p>
    <w:p w:rsidR="001B3C40" w:rsidRDefault="001B3C40" w:rsidP="001B3C40">
      <w:pPr>
        <w:ind w:firstLineChars="200" w:firstLine="440"/>
        <w:rPr>
          <w:rFonts w:ascii="宋体" w:hAnsi="宋体"/>
        </w:rPr>
      </w:pPr>
      <w:r>
        <w:rPr>
          <w:rFonts w:ascii="宋体" w:hAnsi="宋体" w:hint="eastAsia"/>
        </w:rPr>
        <w:t xml:space="preserve">4.2. </w:t>
      </w:r>
      <w:r>
        <w:rPr>
          <w:rFonts w:ascii="宋体" w:hAnsi="宋体" w:hint="eastAsia"/>
        </w:rPr>
        <w:t>框架采用</w:t>
      </w:r>
      <w:r>
        <w:rPr>
          <w:rFonts w:ascii="宋体" w:hAnsi="宋体" w:hint="eastAsia"/>
        </w:rPr>
        <w:t>1.2</w:t>
      </w:r>
      <w:r>
        <w:rPr>
          <w:rFonts w:ascii="宋体" w:hAnsi="宋体" w:hint="eastAsia"/>
        </w:rPr>
        <w:t>㎜冷轧钢板，箱体</w:t>
      </w:r>
      <w:r>
        <w:rPr>
          <w:rFonts w:ascii="宋体" w:hAnsi="宋体" w:hint="eastAsia"/>
        </w:rPr>
        <w:t>0.8</w:t>
      </w:r>
      <w:r>
        <w:rPr>
          <w:rFonts w:ascii="宋体" w:hAnsi="宋体" w:hint="eastAsia"/>
        </w:rPr>
        <w:t>㎜冷轧钢板，抽屉</w:t>
      </w:r>
      <w:r>
        <w:rPr>
          <w:rFonts w:ascii="宋体" w:hAnsi="宋体" w:hint="eastAsia"/>
        </w:rPr>
        <w:t>0.8</w:t>
      </w:r>
      <w:r>
        <w:rPr>
          <w:rFonts w:ascii="宋体" w:hAnsi="宋体" w:hint="eastAsia"/>
        </w:rPr>
        <w:t>㎜冷轧钢板，柜体表面处理脱脂除油、锌系磷化、粉末喷涂。</w:t>
      </w:r>
    </w:p>
    <w:p w:rsidR="001B3C40" w:rsidRDefault="001B3C40" w:rsidP="001B3C40">
      <w:pPr>
        <w:ind w:firstLineChars="200" w:firstLine="440"/>
        <w:rPr>
          <w:rFonts w:ascii="宋体" w:hAnsi="宋体"/>
        </w:rPr>
      </w:pPr>
      <w:r>
        <w:rPr>
          <w:rFonts w:ascii="宋体" w:hAnsi="宋体" w:hint="eastAsia"/>
        </w:rPr>
        <w:t>4.3.</w:t>
      </w:r>
      <w:r>
        <w:rPr>
          <w:rFonts w:ascii="宋体" w:hAnsi="宋体" w:hint="eastAsia"/>
        </w:rPr>
        <w:t>上下</w:t>
      </w:r>
      <w:r>
        <w:rPr>
          <w:rFonts w:ascii="宋体" w:hAnsi="宋体" w:hint="eastAsia"/>
        </w:rPr>
        <w:t>12</w:t>
      </w:r>
      <w:r>
        <w:rPr>
          <w:rFonts w:ascii="宋体" w:hAnsi="宋体" w:hint="eastAsia"/>
        </w:rPr>
        <w:t>层共七十二抽，每个抽屉可放标准玻片≥</w:t>
      </w:r>
      <w:r>
        <w:rPr>
          <w:rFonts w:ascii="宋体" w:hAnsi="宋体" w:hint="eastAsia"/>
        </w:rPr>
        <w:t>900</w:t>
      </w:r>
      <w:r>
        <w:rPr>
          <w:rFonts w:ascii="宋体" w:hAnsi="宋体" w:hint="eastAsia"/>
        </w:rPr>
        <w:t>张，可放标准切片≥</w:t>
      </w:r>
      <w:r>
        <w:rPr>
          <w:rFonts w:ascii="宋体" w:hAnsi="宋体" w:hint="eastAsia"/>
        </w:rPr>
        <w:t>6</w:t>
      </w:r>
      <w:r>
        <w:rPr>
          <w:rFonts w:ascii="宋体" w:hAnsi="宋体" w:hint="eastAsia"/>
        </w:rPr>
        <w:t>万张，每个抽屉可自由互换，箱体框架折边处满焊打磨无毛刺，且每层柜体均有加强筋、抽屉的防脱落保护装置及水平调节装置；拉手采用镀铬拉手，插槽：金属开模插槽；标签槽：一体化冲压成型；抽屉前面有目录卡，在装满玻片情况下，抽屉抽拉轻巧无噪音、不变形。</w:t>
      </w:r>
      <w:r>
        <w:rPr>
          <w:rFonts w:ascii="宋体" w:hAnsi="宋体" w:hint="eastAsia"/>
        </w:rPr>
        <w:t xml:space="preserve">  </w:t>
      </w:r>
    </w:p>
    <w:p w:rsidR="001B3C40" w:rsidRPr="0045476A" w:rsidRDefault="001B3C40" w:rsidP="0045476A">
      <w:pPr>
        <w:ind w:firstLineChars="100" w:firstLine="220"/>
        <w:rPr>
          <w:rFonts w:ascii="宋体" w:hAnsi="宋体"/>
          <w:b/>
          <w:bCs/>
          <w:szCs w:val="24"/>
        </w:rPr>
      </w:pPr>
      <w:r>
        <w:rPr>
          <w:rFonts w:ascii="宋体" w:hAnsi="宋体" w:hint="eastAsia"/>
          <w:b/>
          <w:bCs/>
        </w:rPr>
        <w:t>▲</w:t>
      </w:r>
      <w:r>
        <w:rPr>
          <w:rFonts w:ascii="宋体" w:hAnsi="宋体" w:hint="eastAsia"/>
          <w:b/>
          <w:bCs/>
        </w:rPr>
        <w:t>4.4.</w:t>
      </w:r>
      <w:r>
        <w:rPr>
          <w:rFonts w:ascii="宋体" w:hAnsi="宋体" w:hint="eastAsia"/>
          <w:b/>
          <w:bCs/>
        </w:rPr>
        <w:t>抽屉内置暗锁功能</w:t>
      </w:r>
      <w:r>
        <w:rPr>
          <w:rFonts w:ascii="宋体" w:hAnsi="宋体" w:hint="eastAsia"/>
          <w:b/>
          <w:bCs/>
        </w:rPr>
        <w:t>,</w:t>
      </w:r>
      <w:r>
        <w:rPr>
          <w:rFonts w:ascii="宋体" w:hAnsi="宋体" w:hint="eastAsia"/>
          <w:b/>
          <w:bCs/>
        </w:rPr>
        <w:t>防止抽屉由于柜子不平和移动而使抽屉滑出导致标本掉落损坏，</w:t>
      </w:r>
      <w:r>
        <w:rPr>
          <w:rFonts w:ascii="宋体" w:hAnsi="宋体" w:hint="eastAsia"/>
          <w:b/>
          <w:bCs/>
          <w:szCs w:val="24"/>
        </w:rPr>
        <w:t>每个切片抽屉内置塑料</w:t>
      </w:r>
      <w:r>
        <w:rPr>
          <w:rFonts w:ascii="宋体" w:hAnsi="宋体" w:hint="eastAsia"/>
          <w:b/>
          <w:bCs/>
          <w:szCs w:val="24"/>
        </w:rPr>
        <w:t>T</w:t>
      </w:r>
      <w:r>
        <w:rPr>
          <w:rFonts w:ascii="宋体" w:hAnsi="宋体" w:hint="eastAsia"/>
          <w:b/>
          <w:bCs/>
          <w:szCs w:val="24"/>
        </w:rPr>
        <w:t>型分隔条，用于存放标准玻片</w:t>
      </w:r>
      <w:r>
        <w:rPr>
          <w:rFonts w:ascii="宋体" w:hAnsi="宋体"/>
          <w:b/>
          <w:noProof/>
          <w:color w:val="000000"/>
          <w:sz w:val="21"/>
          <w:szCs w:val="21"/>
        </w:rPr>
        <w:lastRenderedPageBreak/>
        <w:drawing>
          <wp:inline distT="0" distB="0" distL="0" distR="0">
            <wp:extent cx="1987550" cy="1693545"/>
            <wp:effectExtent l="19050" t="0" r="0" b="0"/>
            <wp:docPr id="3" name="图片 3" descr="说明: 0f15d860b5d8b81452b445bac2b46a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descr="说明: 0f15d860b5d8b81452b445bac2b46a6"/>
                    <pic:cNvPicPr>
                      <a:picLocks noChangeArrowheads="1"/>
                    </pic:cNvPicPr>
                  </pic:nvPicPr>
                  <pic:blipFill>
                    <a:blip r:embed="rId12" cstate="print"/>
                    <a:srcRect/>
                    <a:stretch>
                      <a:fillRect/>
                    </a:stretch>
                  </pic:blipFill>
                  <pic:spPr bwMode="auto">
                    <a:xfrm>
                      <a:off x="0" y="0"/>
                      <a:ext cx="1987550" cy="1693545"/>
                    </a:xfrm>
                    <a:prstGeom prst="rect">
                      <a:avLst/>
                    </a:prstGeom>
                    <a:noFill/>
                    <a:ln w="9525">
                      <a:noFill/>
                      <a:miter lim="800000"/>
                      <a:headEnd/>
                      <a:tailEnd/>
                    </a:ln>
                  </pic:spPr>
                </pic:pic>
              </a:graphicData>
            </a:graphic>
          </wp:inline>
        </w:drawing>
      </w:r>
      <w:r>
        <w:rPr>
          <w:noProof/>
        </w:rPr>
        <w:drawing>
          <wp:inline distT="0" distB="0" distL="0" distR="0">
            <wp:extent cx="1621790" cy="2774950"/>
            <wp:effectExtent l="590550" t="0" r="568960" b="0"/>
            <wp:docPr id="4"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
                    <pic:cNvPicPr>
                      <a:picLocks noChangeArrowheads="1"/>
                    </pic:cNvPicPr>
                  </pic:nvPicPr>
                  <pic:blipFill>
                    <a:blip r:embed="rId13" cstate="print"/>
                    <a:srcRect/>
                    <a:stretch>
                      <a:fillRect/>
                    </a:stretch>
                  </pic:blipFill>
                  <pic:spPr bwMode="auto">
                    <a:xfrm rot="-5400000">
                      <a:off x="0" y="0"/>
                      <a:ext cx="1621790" cy="2774950"/>
                    </a:xfrm>
                    <a:prstGeom prst="rect">
                      <a:avLst/>
                    </a:prstGeom>
                    <a:noFill/>
                    <a:ln w="9525">
                      <a:noFill/>
                      <a:miter lim="800000"/>
                      <a:headEnd/>
                      <a:tailEnd/>
                    </a:ln>
                  </pic:spPr>
                </pic:pic>
              </a:graphicData>
            </a:graphic>
          </wp:inline>
        </w:drawing>
      </w:r>
      <w:r>
        <w:rPr>
          <w:noProof/>
        </w:rPr>
        <w:drawing>
          <wp:inline distT="0" distB="0" distL="0" distR="0">
            <wp:extent cx="2894330" cy="1503045"/>
            <wp:effectExtent l="19050" t="0" r="1270" b="0"/>
            <wp:docPr id="5"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pic:cNvPicPr>
                  </pic:nvPicPr>
                  <pic:blipFill>
                    <a:blip r:embed="rId14" cstate="print"/>
                    <a:srcRect/>
                    <a:stretch>
                      <a:fillRect/>
                    </a:stretch>
                  </pic:blipFill>
                  <pic:spPr bwMode="auto">
                    <a:xfrm>
                      <a:off x="0" y="0"/>
                      <a:ext cx="2894330" cy="1503045"/>
                    </a:xfrm>
                    <a:prstGeom prst="rect">
                      <a:avLst/>
                    </a:prstGeom>
                    <a:noFill/>
                    <a:ln w="9525">
                      <a:noFill/>
                      <a:miter lim="800000"/>
                      <a:headEnd/>
                      <a:tailEnd/>
                    </a:ln>
                  </pic:spPr>
                </pic:pic>
              </a:graphicData>
            </a:graphic>
          </wp:inline>
        </w:drawing>
      </w:r>
    </w:p>
    <w:p w:rsidR="001B3C40" w:rsidRDefault="001B3C40" w:rsidP="001B3C40">
      <w:pPr>
        <w:ind w:firstLineChars="100" w:firstLine="220"/>
        <w:rPr>
          <w:rFonts w:ascii="宋体" w:hAnsi="宋体"/>
          <w:b/>
          <w:bCs/>
        </w:rPr>
      </w:pPr>
      <w:r>
        <w:rPr>
          <w:rFonts w:ascii="宋体" w:hAnsi="宋体" w:hint="eastAsia"/>
          <w:b/>
          <w:bCs/>
        </w:rPr>
        <w:t>▲</w:t>
      </w:r>
      <w:r>
        <w:rPr>
          <w:rFonts w:ascii="宋体" w:hAnsi="宋体" w:hint="eastAsia"/>
          <w:b/>
          <w:bCs/>
        </w:rPr>
        <w:t>4.5.</w:t>
      </w:r>
      <w:r>
        <w:rPr>
          <w:rFonts w:ascii="宋体" w:hAnsi="宋体" w:hint="eastAsia"/>
          <w:b/>
          <w:bCs/>
        </w:rPr>
        <w:t>滑道使用工程塑料一次成型板式滑道</w:t>
      </w:r>
      <w:r>
        <w:rPr>
          <w:rFonts w:ascii="宋体" w:hAnsi="宋体" w:hint="eastAsia"/>
          <w:b/>
          <w:bCs/>
        </w:rPr>
        <w:t>,</w:t>
      </w:r>
      <w:r>
        <w:rPr>
          <w:rFonts w:ascii="宋体" w:hAnsi="宋体" w:hint="eastAsia"/>
          <w:b/>
          <w:bCs/>
        </w:rPr>
        <w:t>（滑槽尺寸：（±</w:t>
      </w:r>
      <w:r>
        <w:rPr>
          <w:rFonts w:ascii="宋体" w:hAnsi="宋体" w:hint="eastAsia"/>
          <w:b/>
          <w:bCs/>
        </w:rPr>
        <w:t>1%</w:t>
      </w:r>
      <w:r>
        <w:rPr>
          <w:rFonts w:ascii="宋体" w:hAnsi="宋体" w:hint="eastAsia"/>
          <w:b/>
          <w:bCs/>
        </w:rPr>
        <w:t>）</w:t>
      </w:r>
      <w:r>
        <w:rPr>
          <w:rFonts w:ascii="宋体" w:hAnsi="宋体" w:hint="eastAsia"/>
          <w:b/>
          <w:bCs/>
        </w:rPr>
        <w:t>387*185*22mm</w:t>
      </w:r>
      <w:r>
        <w:rPr>
          <w:rFonts w:ascii="宋体" w:hAnsi="宋体" w:hint="eastAsia"/>
          <w:b/>
          <w:bCs/>
        </w:rPr>
        <w:t>）传动，滑槽固定方式为四点卡扣式。抽拉更顺畅</w:t>
      </w:r>
      <w:r>
        <w:rPr>
          <w:rFonts w:ascii="宋体" w:hAnsi="宋体" w:hint="eastAsia"/>
          <w:b/>
          <w:bCs/>
        </w:rPr>
        <w:t>,</w:t>
      </w:r>
      <w:r>
        <w:rPr>
          <w:rFonts w:ascii="宋体" w:hAnsi="宋体" w:hint="eastAsia"/>
          <w:b/>
          <w:bCs/>
        </w:rPr>
        <w:t>且常年使用也不会出现抽底掉漆等现象；</w:t>
      </w:r>
    </w:p>
    <w:p w:rsidR="001B3C40" w:rsidRDefault="001B3C40" w:rsidP="001B3C40">
      <w:pPr>
        <w:pStyle w:val="2"/>
      </w:pPr>
      <w:r>
        <w:rPr>
          <w:noProof/>
        </w:rPr>
        <w:drawing>
          <wp:inline distT="0" distB="0" distL="0" distR="0">
            <wp:extent cx="2607945" cy="1327785"/>
            <wp:effectExtent l="19050" t="0" r="1905" b="0"/>
            <wp:docPr id="6"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a:picLocks noChangeArrowheads="1"/>
                    </pic:cNvPicPr>
                  </pic:nvPicPr>
                  <pic:blipFill>
                    <a:blip r:embed="rId15" cstate="print"/>
                    <a:srcRect/>
                    <a:stretch>
                      <a:fillRect/>
                    </a:stretch>
                  </pic:blipFill>
                  <pic:spPr bwMode="auto">
                    <a:xfrm>
                      <a:off x="0" y="0"/>
                      <a:ext cx="2607945" cy="1327785"/>
                    </a:xfrm>
                    <a:prstGeom prst="rect">
                      <a:avLst/>
                    </a:prstGeom>
                    <a:noFill/>
                    <a:ln w="9525">
                      <a:noFill/>
                      <a:miter lim="800000"/>
                      <a:headEnd/>
                      <a:tailEnd/>
                    </a:ln>
                  </pic:spPr>
                </pic:pic>
              </a:graphicData>
            </a:graphic>
          </wp:inline>
        </w:drawing>
      </w:r>
    </w:p>
    <w:p w:rsidR="001B3C40" w:rsidRDefault="001B3C40" w:rsidP="001B3C40">
      <w:pPr>
        <w:ind w:firstLineChars="100" w:firstLine="220"/>
        <w:rPr>
          <w:rFonts w:ascii="宋体" w:hAnsi="宋体"/>
          <w:b/>
          <w:bCs/>
          <w:sz w:val="32"/>
          <w:szCs w:val="32"/>
        </w:rPr>
      </w:pPr>
      <w:r>
        <w:rPr>
          <w:rFonts w:ascii="宋体" w:hAnsi="宋体" w:hint="eastAsia"/>
          <w:b/>
          <w:bCs/>
        </w:rPr>
        <w:t>▲</w:t>
      </w:r>
      <w:r>
        <w:rPr>
          <w:rFonts w:ascii="宋体" w:hAnsi="宋体" w:hint="eastAsia"/>
          <w:b/>
          <w:bCs/>
        </w:rPr>
        <w:t>4.6.</w:t>
      </w:r>
      <w:r>
        <w:rPr>
          <w:rFonts w:ascii="宋体" w:hAnsi="宋体" w:hint="eastAsia"/>
          <w:b/>
          <w:bCs/>
        </w:rPr>
        <w:t>病理标本柜抽屉需与病理科科室内标本暂存柜柜体尺寸款式相同，箱体及抽屉可以互换，实现产品无缝对接，满足科室实际使用需求。</w:t>
      </w:r>
    </w:p>
    <w:p w:rsidR="0045476A" w:rsidRDefault="0045476A">
      <w:pPr>
        <w:tabs>
          <w:tab w:val="left" w:pos="1600"/>
        </w:tabs>
        <w:spacing w:line="560" w:lineRule="exact"/>
        <w:ind w:left="330" w:firstLine="240"/>
        <w:jc w:val="center"/>
        <w:rPr>
          <w:rFonts w:ascii="宋体" w:hAnsi="宋体"/>
          <w:b/>
          <w:sz w:val="30"/>
          <w:szCs w:val="30"/>
        </w:rPr>
      </w:pPr>
    </w:p>
    <w:p w:rsidR="0045476A" w:rsidRDefault="0045476A">
      <w:pPr>
        <w:tabs>
          <w:tab w:val="left" w:pos="1600"/>
        </w:tabs>
        <w:spacing w:line="560" w:lineRule="exact"/>
        <w:ind w:left="330" w:firstLine="240"/>
        <w:jc w:val="center"/>
        <w:rPr>
          <w:rFonts w:ascii="宋体" w:hAnsi="宋体"/>
          <w:b/>
          <w:sz w:val="30"/>
          <w:szCs w:val="30"/>
        </w:rPr>
      </w:pPr>
    </w:p>
    <w:p w:rsidR="00DF7C75" w:rsidRDefault="0055021F">
      <w:pPr>
        <w:tabs>
          <w:tab w:val="left" w:pos="1600"/>
        </w:tabs>
        <w:spacing w:line="560" w:lineRule="exact"/>
        <w:ind w:left="330" w:firstLine="240"/>
        <w:jc w:val="center"/>
        <w:rPr>
          <w:rFonts w:ascii="宋体" w:hAnsi="宋体"/>
          <w:b/>
          <w:sz w:val="30"/>
          <w:szCs w:val="30"/>
        </w:rPr>
      </w:pPr>
      <w:r>
        <w:rPr>
          <w:rFonts w:ascii="宋体" w:hAnsi="宋体" w:hint="eastAsia"/>
          <w:b/>
          <w:sz w:val="30"/>
          <w:szCs w:val="30"/>
        </w:rPr>
        <w:lastRenderedPageBreak/>
        <w:t>评分方式：（潜在投标人需提供偏离表）</w:t>
      </w:r>
    </w:p>
    <w:p w:rsidR="00DF7C75" w:rsidRPr="008C63C6" w:rsidRDefault="0055021F" w:rsidP="008C63C6">
      <w:pPr>
        <w:tabs>
          <w:tab w:val="left" w:pos="1600"/>
        </w:tabs>
        <w:spacing w:line="560" w:lineRule="exact"/>
        <w:ind w:left="330" w:firstLine="240"/>
        <w:jc w:val="center"/>
        <w:rPr>
          <w:rFonts w:ascii="宋体" w:hAnsi="宋体"/>
          <w:b/>
          <w:sz w:val="30"/>
          <w:szCs w:val="30"/>
        </w:rPr>
      </w:pPr>
      <w:r>
        <w:rPr>
          <w:rFonts w:ascii="宋体" w:hAnsi="宋体" w:hint="eastAsia"/>
          <w:b/>
          <w:sz w:val="30"/>
          <w:szCs w:val="30"/>
        </w:rPr>
        <w:t>评分标准</w:t>
      </w:r>
      <w:r>
        <w:rPr>
          <w:rFonts w:ascii="宋体" w:hAnsi="宋体" w:hint="eastAsia"/>
          <w:b/>
          <w:sz w:val="30"/>
          <w:szCs w:val="30"/>
        </w:rPr>
        <w:t xml:space="preserve">  </w:t>
      </w:r>
      <w:r>
        <w:rPr>
          <w:rFonts w:ascii="宋体" w:hAnsi="宋体" w:hint="eastAsia"/>
          <w:b/>
          <w:sz w:val="30"/>
          <w:szCs w:val="30"/>
        </w:rPr>
        <w:t>满分</w:t>
      </w:r>
      <w:r>
        <w:rPr>
          <w:rFonts w:ascii="宋体" w:hAnsi="宋体" w:hint="eastAsia"/>
          <w:b/>
          <w:sz w:val="30"/>
          <w:szCs w:val="30"/>
        </w:rPr>
        <w:t>100</w:t>
      </w:r>
      <w:r>
        <w:rPr>
          <w:rFonts w:ascii="宋体" w:hAnsi="宋体" w:hint="eastAsia"/>
          <w:b/>
          <w:sz w:val="30"/>
          <w:szCs w:val="30"/>
        </w:rPr>
        <w:t>分</w:t>
      </w:r>
    </w:p>
    <w:p w:rsidR="00DF7C75" w:rsidRDefault="006B79C2">
      <w:pPr>
        <w:adjustRightInd/>
        <w:snapToGrid/>
        <w:spacing w:before="150" w:after="0" w:line="480" w:lineRule="atLeast"/>
        <w:rPr>
          <w:rFonts w:ascii="黑体" w:eastAsia="黑体" w:hAnsi="黑体" w:cs="宋体"/>
          <w:b/>
          <w:bCs/>
          <w:color w:val="404040"/>
          <w:sz w:val="26"/>
        </w:rPr>
      </w:pPr>
      <w:r>
        <w:rPr>
          <w:rFonts w:ascii="黑体" w:eastAsia="黑体" w:hAnsi="黑体" w:cs="宋体" w:hint="eastAsia"/>
          <w:b/>
          <w:bCs/>
          <w:color w:val="404040"/>
          <w:sz w:val="26"/>
        </w:rPr>
        <w:t>A.技术项  满分为</w:t>
      </w:r>
      <w:r>
        <w:rPr>
          <w:rFonts w:ascii="黑体" w:eastAsia="黑体" w:hAnsi="黑体" w:cs="宋体" w:hint="eastAsia"/>
          <w:b/>
          <w:bCs/>
          <w:color w:val="404040"/>
          <w:sz w:val="26"/>
          <w:u w:val="single"/>
        </w:rPr>
        <w:t>55</w:t>
      </w:r>
      <w:r>
        <w:rPr>
          <w:rFonts w:ascii="黑体" w:eastAsia="黑体" w:hAnsi="黑体" w:cs="宋体" w:hint="eastAsia"/>
          <w:b/>
          <w:bCs/>
          <w:color w:val="404040"/>
          <w:sz w:val="26"/>
        </w:rPr>
        <w:t>分。</w:t>
      </w:r>
    </w:p>
    <w:tbl>
      <w:tblPr>
        <w:tblW w:w="0" w:type="auto"/>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782"/>
        <w:gridCol w:w="270"/>
        <w:gridCol w:w="7269"/>
      </w:tblGrid>
      <w:tr w:rsidR="000936A9" w:rsidTr="008C63C6">
        <w:trPr>
          <w:tblHeader/>
          <w:tblCellSpacing w:w="0" w:type="dxa"/>
        </w:trPr>
        <w:tc>
          <w:tcPr>
            <w:tcW w:w="782" w:type="dxa"/>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r>
              <w:rPr>
                <w:rFonts w:ascii="宋体" w:hAnsi="宋体"/>
                <w:sz w:val="24"/>
                <w:szCs w:val="24"/>
              </w:rPr>
              <w:t>评标项目</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r>
              <w:rPr>
                <w:rFonts w:ascii="宋体" w:hAnsi="宋体"/>
                <w:sz w:val="24"/>
                <w:szCs w:val="24"/>
              </w:rPr>
              <w:t>评标分值</w:t>
            </w:r>
          </w:p>
        </w:tc>
        <w:tc>
          <w:tcPr>
            <w:tcW w:w="7269" w:type="dxa"/>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r>
              <w:rPr>
                <w:rFonts w:ascii="宋体" w:hAnsi="宋体"/>
                <w:sz w:val="24"/>
                <w:szCs w:val="24"/>
              </w:rPr>
              <w:t>评标方法描述</w:t>
            </w:r>
          </w:p>
        </w:tc>
      </w:tr>
      <w:tr w:rsidR="000936A9" w:rsidTr="00B717B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r>
              <w:rPr>
                <w:rFonts w:ascii="宋体" w:hAnsi="宋体"/>
                <w:sz w:val="24"/>
                <w:szCs w:val="24"/>
              </w:rPr>
              <w:t>1</w:t>
            </w:r>
            <w:r>
              <w:rPr>
                <w:rFonts w:ascii="宋体" w:hAnsi="宋体"/>
                <w:sz w:val="24"/>
                <w:szCs w:val="24"/>
              </w:rPr>
              <w:t>、技术要求响应情况</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pPr>
              <w:rPr>
                <w:rFonts w:ascii="宋体" w:hAnsi="宋体"/>
                <w:sz w:val="24"/>
                <w:szCs w:val="24"/>
              </w:rPr>
            </w:pPr>
            <w:r>
              <w:rPr>
                <w:rFonts w:ascii="宋体" w:hAnsi="宋体" w:hint="eastAsia"/>
                <w:sz w:val="24"/>
                <w:szCs w:val="24"/>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r>
              <w:rPr>
                <w:rFonts w:ascii="宋体" w:hAnsi="宋体"/>
                <w:sz w:val="24"/>
                <w:szCs w:val="24"/>
              </w:rPr>
              <w:t>根据各投标人所提交投标文件中对应的产品的技术性能、系统以及对招标文件各项技术要求的逐项响应承诺等方面情况由评委进行评分，技术参数完全满足招标文件技术参数要求的得</w:t>
            </w:r>
            <w:r>
              <w:rPr>
                <w:rFonts w:ascii="宋体" w:hAnsi="宋体" w:hint="eastAsia"/>
                <w:sz w:val="24"/>
                <w:szCs w:val="24"/>
              </w:rPr>
              <w:t>4</w:t>
            </w:r>
            <w:r>
              <w:rPr>
                <w:rFonts w:ascii="宋体" w:hAnsi="宋体"/>
                <w:sz w:val="24"/>
                <w:szCs w:val="24"/>
              </w:rPr>
              <w:t>3</w:t>
            </w:r>
            <w:r>
              <w:rPr>
                <w:rFonts w:ascii="宋体" w:hAnsi="宋体"/>
                <w:sz w:val="24"/>
                <w:szCs w:val="24"/>
              </w:rPr>
              <w:t>分，打</w:t>
            </w:r>
            <w:r>
              <w:rPr>
                <w:rFonts w:ascii="宋体" w:hAnsi="宋体"/>
                <w:sz w:val="24"/>
                <w:szCs w:val="24"/>
              </w:rPr>
              <w:t>“</w:t>
            </w:r>
            <w:r>
              <w:rPr>
                <w:rFonts w:ascii="宋体" w:hAnsi="宋体" w:hint="eastAsia"/>
                <w:b/>
                <w:bCs/>
              </w:rPr>
              <w:t>▲</w:t>
            </w:r>
            <w:r>
              <w:rPr>
                <w:rFonts w:ascii="宋体" w:hAnsi="宋体"/>
                <w:sz w:val="24"/>
                <w:szCs w:val="24"/>
              </w:rPr>
              <w:t>”</w:t>
            </w:r>
            <w:r>
              <w:rPr>
                <w:rFonts w:ascii="宋体" w:hAnsi="宋体"/>
                <w:sz w:val="24"/>
                <w:szCs w:val="24"/>
              </w:rPr>
              <w:t>号技术指标每负偏离一项扣</w:t>
            </w:r>
            <w:r>
              <w:rPr>
                <w:rFonts w:ascii="宋体" w:hAnsi="宋体"/>
                <w:sz w:val="24"/>
                <w:szCs w:val="24"/>
              </w:rPr>
              <w:t>3</w:t>
            </w:r>
            <w:r>
              <w:rPr>
                <w:rFonts w:ascii="宋体" w:hAnsi="宋体"/>
                <w:sz w:val="24"/>
                <w:szCs w:val="24"/>
              </w:rPr>
              <w:t>分，其它技术指标每负偏离一项扣</w:t>
            </w:r>
            <w:r>
              <w:rPr>
                <w:rFonts w:ascii="宋体" w:hAnsi="宋体"/>
                <w:sz w:val="24"/>
                <w:szCs w:val="24"/>
              </w:rPr>
              <w:t>1</w:t>
            </w:r>
            <w:r>
              <w:rPr>
                <w:rFonts w:ascii="宋体" w:hAnsi="宋体"/>
                <w:sz w:val="24"/>
                <w:szCs w:val="24"/>
              </w:rPr>
              <w:t>分，扣完为止。</w:t>
            </w:r>
            <w:r w:rsidR="00786757" w:rsidRPr="00786757">
              <w:rPr>
                <w:rFonts w:ascii="宋体" w:hAnsi="宋体" w:hint="eastAsia"/>
                <w:sz w:val="24"/>
                <w:szCs w:val="24"/>
              </w:rPr>
              <w:t>“★”不允许负偏离，若出现负偏离按照废标处理。</w:t>
            </w:r>
          </w:p>
        </w:tc>
      </w:tr>
      <w:tr w:rsidR="000936A9" w:rsidTr="00B717B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r>
              <w:rPr>
                <w:rFonts w:ascii="宋体" w:hAnsi="宋体"/>
                <w:sz w:val="24"/>
                <w:szCs w:val="24"/>
              </w:rPr>
              <w:t>2</w:t>
            </w:r>
            <w:r>
              <w:rPr>
                <w:rFonts w:ascii="宋体" w:hAnsi="宋体"/>
                <w:sz w:val="24"/>
                <w:szCs w:val="24"/>
              </w:rPr>
              <w:t>、方案的完整性</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pPr>
              <w:rPr>
                <w:rFonts w:ascii="宋体" w:hAnsi="宋体"/>
                <w:sz w:val="24"/>
                <w:szCs w:val="24"/>
              </w:rPr>
            </w:pPr>
            <w:r>
              <w:rPr>
                <w:rFonts w:ascii="宋体" w:hAnsi="宋体"/>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r>
              <w:rPr>
                <w:rFonts w:ascii="宋体" w:hAnsi="宋体"/>
                <w:sz w:val="24"/>
                <w:szCs w:val="24"/>
              </w:rPr>
              <w:t>根据投标人结合本项目的需求制定项目实施方案进行评价：方案所包含的要点齐全、内容与要点相符、内容详实、各要点内容之间关联性强，逻辑清晰，可操性强的得</w:t>
            </w:r>
            <w:r>
              <w:rPr>
                <w:rFonts w:ascii="宋体" w:hAnsi="宋体"/>
                <w:sz w:val="24"/>
                <w:szCs w:val="24"/>
              </w:rPr>
              <w:t>3</w:t>
            </w:r>
            <w:r>
              <w:rPr>
                <w:rFonts w:ascii="宋体" w:hAnsi="宋体"/>
                <w:sz w:val="24"/>
                <w:szCs w:val="24"/>
              </w:rPr>
              <w:t>分；方案部分详实或部分内容可操作性较强的得</w:t>
            </w:r>
            <w:r>
              <w:rPr>
                <w:rFonts w:ascii="宋体" w:hAnsi="宋体"/>
                <w:sz w:val="24"/>
                <w:szCs w:val="24"/>
              </w:rPr>
              <w:t>2</w:t>
            </w:r>
            <w:r>
              <w:rPr>
                <w:rFonts w:ascii="宋体" w:hAnsi="宋体"/>
                <w:sz w:val="24"/>
                <w:szCs w:val="24"/>
              </w:rPr>
              <w:t>分；方案所包含的要点缺项，内容简略，可操作性不明显的得</w:t>
            </w:r>
            <w:r>
              <w:rPr>
                <w:rFonts w:ascii="宋体" w:hAnsi="宋体"/>
                <w:sz w:val="24"/>
                <w:szCs w:val="24"/>
              </w:rPr>
              <w:t>1</w:t>
            </w:r>
            <w:r>
              <w:rPr>
                <w:rFonts w:ascii="宋体" w:hAnsi="宋体"/>
                <w:sz w:val="24"/>
                <w:szCs w:val="24"/>
              </w:rPr>
              <w:t>分，未提供方案不得分。</w:t>
            </w:r>
          </w:p>
        </w:tc>
      </w:tr>
      <w:tr w:rsidR="000936A9" w:rsidTr="00B717B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pPr>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宋体" w:hAnsi="宋体"/>
                <w:sz w:val="24"/>
                <w:szCs w:val="24"/>
              </w:rPr>
              <w:t>人员配置</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pPr>
              <w:rPr>
                <w:rFonts w:ascii="宋体" w:hAnsi="宋体"/>
                <w:sz w:val="24"/>
                <w:szCs w:val="24"/>
              </w:rPr>
            </w:pPr>
            <w:r>
              <w:rPr>
                <w:rFonts w:ascii="宋体" w:hAnsi="宋体" w:hint="eastAsia"/>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pPr>
              <w:rPr>
                <w:rFonts w:ascii="宋体" w:hAnsi="宋体"/>
                <w:sz w:val="24"/>
                <w:szCs w:val="24"/>
              </w:rPr>
            </w:pPr>
            <w:r>
              <w:rPr>
                <w:rFonts w:ascii="宋体" w:hAnsi="宋体"/>
                <w:sz w:val="24"/>
                <w:szCs w:val="24"/>
              </w:rPr>
              <w:t>根据投标人针对本项目拟投入的专业技术人员配备情况进行评价：具备</w:t>
            </w:r>
            <w:r w:rsidRPr="00304224">
              <w:rPr>
                <w:rFonts w:ascii="宋体" w:hAnsi="宋体"/>
                <w:sz w:val="24"/>
                <w:szCs w:val="24"/>
              </w:rPr>
              <w:t>病理专业能力</w:t>
            </w:r>
            <w:r>
              <w:rPr>
                <w:rFonts w:ascii="宋体" w:hAnsi="宋体" w:hint="eastAsia"/>
                <w:sz w:val="24"/>
                <w:szCs w:val="24"/>
              </w:rPr>
              <w:t>5</w:t>
            </w:r>
            <w:r>
              <w:rPr>
                <w:rFonts w:ascii="宋体" w:hAnsi="宋体"/>
                <w:sz w:val="24"/>
                <w:szCs w:val="24"/>
              </w:rPr>
              <w:t>人（含）以上得</w:t>
            </w:r>
            <w:r>
              <w:rPr>
                <w:rFonts w:ascii="宋体" w:hAnsi="宋体"/>
                <w:sz w:val="24"/>
                <w:szCs w:val="24"/>
              </w:rPr>
              <w:t>3</w:t>
            </w:r>
            <w:r>
              <w:rPr>
                <w:rFonts w:ascii="宋体" w:hAnsi="宋体"/>
                <w:sz w:val="24"/>
                <w:szCs w:val="24"/>
              </w:rPr>
              <w:t>分；</w:t>
            </w:r>
            <w:r>
              <w:rPr>
                <w:rFonts w:ascii="宋体" w:hAnsi="宋体" w:hint="eastAsia"/>
                <w:sz w:val="24"/>
                <w:szCs w:val="24"/>
              </w:rPr>
              <w:t>3</w:t>
            </w:r>
            <w:r>
              <w:rPr>
                <w:rFonts w:ascii="宋体" w:hAnsi="宋体"/>
                <w:sz w:val="24"/>
                <w:szCs w:val="24"/>
              </w:rPr>
              <w:t>人（含）以上得</w:t>
            </w:r>
            <w:r>
              <w:rPr>
                <w:rFonts w:ascii="宋体" w:hAnsi="宋体"/>
                <w:sz w:val="24"/>
                <w:szCs w:val="24"/>
              </w:rPr>
              <w:t>1</w:t>
            </w:r>
            <w:r>
              <w:rPr>
                <w:rFonts w:ascii="宋体" w:hAnsi="宋体"/>
                <w:sz w:val="24"/>
                <w:szCs w:val="24"/>
              </w:rPr>
              <w:t>分，</w:t>
            </w:r>
            <w:r>
              <w:rPr>
                <w:rFonts w:ascii="宋体" w:hAnsi="宋体" w:hint="eastAsia"/>
                <w:sz w:val="24"/>
                <w:szCs w:val="24"/>
              </w:rPr>
              <w:t>3</w:t>
            </w:r>
            <w:r>
              <w:rPr>
                <w:rFonts w:ascii="宋体" w:hAnsi="宋体"/>
                <w:sz w:val="24"/>
                <w:szCs w:val="24"/>
              </w:rPr>
              <w:t>人以下不得分；提供人员</w:t>
            </w:r>
            <w:r w:rsidRPr="00304224">
              <w:rPr>
                <w:rFonts w:ascii="宋体" w:hAnsi="宋体"/>
                <w:sz w:val="24"/>
                <w:szCs w:val="24"/>
              </w:rPr>
              <w:t>病理专业能力的证明复印件</w:t>
            </w:r>
            <w:r w:rsidR="007A75FA" w:rsidRPr="00304224">
              <w:rPr>
                <w:rFonts w:ascii="宋体" w:hAnsi="宋体" w:hint="eastAsia"/>
                <w:sz w:val="24"/>
                <w:szCs w:val="24"/>
              </w:rPr>
              <w:t>（中国医学装备协会病理装备分会颁发的委员证书）</w:t>
            </w:r>
            <w:r w:rsidRPr="00304224">
              <w:rPr>
                <w:rFonts w:ascii="宋体" w:hAnsi="宋体"/>
                <w:sz w:val="24"/>
                <w:szCs w:val="24"/>
              </w:rPr>
              <w:t>及</w:t>
            </w:r>
            <w:r>
              <w:rPr>
                <w:rFonts w:ascii="宋体" w:hAnsi="宋体"/>
                <w:sz w:val="24"/>
                <w:szCs w:val="24"/>
              </w:rPr>
              <w:t>投标截止时间前六个月（不含投标截止时间的当月）中任一月份投标人为上述人员缴纳的社保证明材料，未提供不得分。</w:t>
            </w:r>
          </w:p>
        </w:tc>
      </w:tr>
      <w:tr w:rsidR="000936A9" w:rsidTr="00B717B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r>
              <w:rPr>
                <w:rFonts w:ascii="宋体" w:hAnsi="宋体"/>
                <w:sz w:val="24"/>
                <w:szCs w:val="24"/>
              </w:rPr>
              <w:t>4</w:t>
            </w:r>
            <w:r>
              <w:rPr>
                <w:rFonts w:ascii="宋体" w:hAnsi="宋体"/>
                <w:sz w:val="24"/>
                <w:szCs w:val="24"/>
              </w:rPr>
              <w:t>、产品质量</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pPr>
              <w:rPr>
                <w:rFonts w:ascii="宋体" w:hAnsi="宋体"/>
                <w:sz w:val="24"/>
                <w:szCs w:val="24"/>
              </w:rPr>
            </w:pPr>
            <w:r>
              <w:rPr>
                <w:rFonts w:ascii="宋体" w:hAnsi="宋体" w:hint="eastAsia"/>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r>
              <w:rPr>
                <w:rFonts w:ascii="宋体" w:hAnsi="宋体"/>
                <w:sz w:val="24"/>
                <w:szCs w:val="24"/>
              </w:rPr>
              <w:t>4.1</w:t>
            </w:r>
            <w:r>
              <w:rPr>
                <w:rFonts w:ascii="宋体" w:hAnsi="宋体"/>
                <w:sz w:val="24"/>
                <w:szCs w:val="24"/>
              </w:rPr>
              <w:t>投标人提供</w:t>
            </w:r>
            <w:r>
              <w:rPr>
                <w:rFonts w:ascii="宋体" w:hAnsi="宋体" w:hint="eastAsia"/>
                <w:sz w:val="24"/>
                <w:szCs w:val="24"/>
              </w:rPr>
              <w:t>国家认可的第三方检测机构出具的</w:t>
            </w:r>
            <w:r>
              <w:rPr>
                <w:rFonts w:ascii="宋体" w:hAnsi="宋体"/>
                <w:b/>
                <w:bCs/>
                <w:sz w:val="24"/>
                <w:szCs w:val="24"/>
              </w:rPr>
              <w:t>“</w:t>
            </w:r>
            <w:r>
              <w:rPr>
                <w:rFonts w:ascii="宋体" w:hAnsi="宋体" w:hint="eastAsia"/>
                <w:b/>
                <w:bCs/>
                <w:sz w:val="24"/>
                <w:szCs w:val="24"/>
              </w:rPr>
              <w:t>病理科密集柜立柱</w:t>
            </w:r>
            <w:r>
              <w:rPr>
                <w:rFonts w:ascii="宋体" w:hAnsi="宋体"/>
                <w:b/>
                <w:bCs/>
                <w:sz w:val="24"/>
                <w:szCs w:val="24"/>
              </w:rPr>
              <w:t>”“</w:t>
            </w:r>
            <w:r>
              <w:rPr>
                <w:rFonts w:ascii="宋体" w:hAnsi="宋体" w:hint="eastAsia"/>
                <w:b/>
                <w:bCs/>
                <w:sz w:val="24"/>
                <w:szCs w:val="24"/>
              </w:rPr>
              <w:t>病理科密集柜轨道座</w:t>
            </w:r>
            <w:r>
              <w:rPr>
                <w:rFonts w:ascii="宋体" w:hAnsi="宋体"/>
                <w:b/>
                <w:bCs/>
                <w:sz w:val="24"/>
                <w:szCs w:val="24"/>
              </w:rPr>
              <w:t>”“</w:t>
            </w:r>
            <w:r>
              <w:rPr>
                <w:rFonts w:ascii="宋体" w:hAnsi="宋体" w:hint="eastAsia"/>
                <w:b/>
                <w:bCs/>
                <w:sz w:val="24"/>
                <w:szCs w:val="24"/>
              </w:rPr>
              <w:t>病理科密集柜底盘</w:t>
            </w:r>
            <w:r>
              <w:rPr>
                <w:rFonts w:ascii="宋体" w:hAnsi="宋体"/>
                <w:b/>
                <w:bCs/>
                <w:sz w:val="24"/>
                <w:szCs w:val="24"/>
              </w:rPr>
              <w:t>”“</w:t>
            </w:r>
            <w:r>
              <w:rPr>
                <w:rFonts w:ascii="宋体" w:hAnsi="宋体" w:hint="eastAsia"/>
                <w:b/>
                <w:bCs/>
                <w:sz w:val="24"/>
                <w:szCs w:val="24"/>
              </w:rPr>
              <w:t>病理科密集柜封板</w:t>
            </w:r>
            <w:r>
              <w:rPr>
                <w:rFonts w:ascii="宋体" w:hAnsi="宋体"/>
                <w:b/>
                <w:bCs/>
                <w:sz w:val="24"/>
                <w:szCs w:val="24"/>
              </w:rPr>
              <w:t>”“</w:t>
            </w:r>
            <w:r>
              <w:rPr>
                <w:rFonts w:ascii="宋体" w:hAnsi="宋体" w:hint="eastAsia"/>
                <w:b/>
                <w:bCs/>
                <w:sz w:val="24"/>
                <w:szCs w:val="24"/>
              </w:rPr>
              <w:t>病理科密集柜背板</w:t>
            </w:r>
            <w:r>
              <w:rPr>
                <w:rFonts w:ascii="宋体" w:hAnsi="宋体"/>
                <w:b/>
                <w:bCs/>
                <w:sz w:val="24"/>
                <w:szCs w:val="24"/>
              </w:rPr>
              <w:t>”“</w:t>
            </w:r>
            <w:r>
              <w:rPr>
                <w:rFonts w:ascii="宋体" w:hAnsi="宋体" w:hint="eastAsia"/>
                <w:b/>
                <w:bCs/>
                <w:sz w:val="24"/>
                <w:szCs w:val="24"/>
              </w:rPr>
              <w:t>病理科密集柜顶板</w:t>
            </w:r>
            <w:r>
              <w:rPr>
                <w:rFonts w:ascii="宋体" w:hAnsi="宋体"/>
                <w:b/>
                <w:bCs/>
                <w:sz w:val="24"/>
                <w:szCs w:val="24"/>
              </w:rPr>
              <w:t>”</w:t>
            </w:r>
            <w:r>
              <w:rPr>
                <w:rFonts w:ascii="宋体" w:hAnsi="宋体"/>
                <w:sz w:val="24"/>
                <w:szCs w:val="24"/>
              </w:rPr>
              <w:t>合格完整检验报告，</w:t>
            </w:r>
            <w:r>
              <w:rPr>
                <w:rFonts w:ascii="宋体" w:hAnsi="宋体" w:hint="eastAsia"/>
                <w:sz w:val="24"/>
                <w:szCs w:val="24"/>
              </w:rPr>
              <w:t>检测报告内需体现“</w:t>
            </w:r>
            <w:r>
              <w:rPr>
                <w:rFonts w:ascii="宋体" w:hAnsi="宋体" w:hint="eastAsia"/>
                <w:b/>
                <w:bCs/>
                <w:sz w:val="24"/>
                <w:szCs w:val="24"/>
              </w:rPr>
              <w:t>金属喷</w:t>
            </w:r>
            <w:r>
              <w:rPr>
                <w:rFonts w:ascii="宋体" w:hAnsi="宋体" w:hint="eastAsia"/>
                <w:b/>
                <w:bCs/>
                <w:sz w:val="24"/>
                <w:szCs w:val="24"/>
              </w:rPr>
              <w:t>(</w:t>
            </w:r>
            <w:r>
              <w:rPr>
                <w:rFonts w:ascii="宋体" w:hAnsi="宋体" w:hint="eastAsia"/>
                <w:b/>
                <w:bCs/>
                <w:sz w:val="24"/>
                <w:szCs w:val="24"/>
              </w:rPr>
              <w:t>塑</w:t>
            </w:r>
            <w:r>
              <w:rPr>
                <w:rFonts w:ascii="宋体" w:hAnsi="宋体" w:hint="eastAsia"/>
                <w:b/>
                <w:bCs/>
                <w:sz w:val="24"/>
                <w:szCs w:val="24"/>
              </w:rPr>
              <w:t>)</w:t>
            </w:r>
            <w:r>
              <w:rPr>
                <w:rFonts w:ascii="宋体" w:hAnsi="宋体" w:hint="eastAsia"/>
                <w:b/>
                <w:bCs/>
                <w:sz w:val="24"/>
                <w:szCs w:val="24"/>
              </w:rPr>
              <w:t>涂层耐腐蚀性：</w:t>
            </w:r>
            <w:r>
              <w:rPr>
                <w:rFonts w:ascii="宋体" w:hAnsi="宋体" w:hint="eastAsia"/>
                <w:b/>
                <w:bCs/>
                <w:sz w:val="24"/>
                <w:szCs w:val="24"/>
              </w:rPr>
              <w:t>100h</w:t>
            </w:r>
            <w:r>
              <w:rPr>
                <w:rFonts w:ascii="宋体" w:hAnsi="宋体" w:hint="eastAsia"/>
                <w:b/>
                <w:bCs/>
                <w:sz w:val="24"/>
                <w:szCs w:val="24"/>
              </w:rPr>
              <w:t>后，检查划道两侧</w:t>
            </w:r>
            <w:r>
              <w:rPr>
                <w:rFonts w:ascii="宋体" w:hAnsi="宋体" w:hint="eastAsia"/>
                <w:b/>
                <w:bCs/>
                <w:sz w:val="24"/>
                <w:szCs w:val="24"/>
              </w:rPr>
              <w:t>3mm</w:t>
            </w:r>
            <w:r>
              <w:rPr>
                <w:rFonts w:ascii="宋体" w:hAnsi="宋体" w:hint="eastAsia"/>
                <w:b/>
                <w:bCs/>
                <w:sz w:val="24"/>
                <w:szCs w:val="24"/>
              </w:rPr>
              <w:t>以外，应无锈蚀、剥落、起皱、变色和失光等现象</w:t>
            </w:r>
            <w:r>
              <w:rPr>
                <w:rFonts w:ascii="宋体" w:hAnsi="宋体" w:hint="eastAsia"/>
                <w:sz w:val="24"/>
                <w:szCs w:val="24"/>
              </w:rPr>
              <w:t>”，</w:t>
            </w:r>
            <w:r>
              <w:rPr>
                <w:rFonts w:ascii="宋体" w:hAnsi="宋体"/>
                <w:sz w:val="24"/>
                <w:szCs w:val="24"/>
              </w:rPr>
              <w:t>且</w:t>
            </w:r>
            <w:r>
              <w:rPr>
                <w:rFonts w:ascii="宋体" w:hAnsi="宋体"/>
                <w:sz w:val="24"/>
                <w:szCs w:val="24"/>
              </w:rPr>
              <w:lastRenderedPageBreak/>
              <w:t>检验报告送检单位与投标单位一致的得</w:t>
            </w:r>
            <w:r>
              <w:rPr>
                <w:rFonts w:ascii="宋体" w:hAnsi="宋体" w:hint="eastAsia"/>
                <w:sz w:val="24"/>
                <w:szCs w:val="24"/>
              </w:rPr>
              <w:t>3</w:t>
            </w:r>
            <w:r>
              <w:rPr>
                <w:rFonts w:ascii="宋体" w:hAnsi="宋体"/>
                <w:sz w:val="24"/>
                <w:szCs w:val="24"/>
              </w:rPr>
              <w:t>分，否则不得分。</w:t>
            </w:r>
            <w:r>
              <w:rPr>
                <w:rFonts w:ascii="宋体" w:hAnsi="宋体"/>
                <w:sz w:val="24"/>
                <w:szCs w:val="24"/>
              </w:rPr>
              <w:t>(</w:t>
            </w:r>
            <w:r>
              <w:rPr>
                <w:rFonts w:ascii="宋体" w:hAnsi="宋体"/>
                <w:sz w:val="24"/>
                <w:szCs w:val="24"/>
              </w:rPr>
              <w:t>原件</w:t>
            </w:r>
            <w:r>
              <w:rPr>
                <w:rFonts w:ascii="宋体" w:hAnsi="宋体" w:hint="eastAsia"/>
                <w:sz w:val="24"/>
                <w:szCs w:val="24"/>
              </w:rPr>
              <w:t>备</w:t>
            </w:r>
            <w:r>
              <w:rPr>
                <w:rFonts w:ascii="宋体" w:hAnsi="宋体"/>
                <w:sz w:val="24"/>
                <w:szCs w:val="24"/>
              </w:rPr>
              <w:t>查）</w:t>
            </w:r>
          </w:p>
        </w:tc>
      </w:tr>
      <w:tr w:rsidR="000936A9" w:rsidTr="00B717BA">
        <w:trPr>
          <w:tblCellSpacing w:w="0" w:type="dxa"/>
        </w:trPr>
        <w:tc>
          <w:tcPr>
            <w:tcW w:w="0" w:type="auto"/>
            <w:vMerge/>
            <w:tcBorders>
              <w:left w:val="outset" w:sz="6" w:space="0" w:color="auto"/>
              <w:right w:val="outset" w:sz="6" w:space="0" w:color="auto"/>
            </w:tcBorders>
            <w:shd w:val="clear" w:color="auto" w:fill="auto"/>
            <w:vAlign w:val="center"/>
          </w:tcPr>
          <w:p w:rsidR="000936A9" w:rsidRDefault="000936A9" w:rsidP="00B717BA">
            <w:pPr>
              <w:rPr>
                <w:rFonts w:ascii="宋体" w:hAnsi="宋体"/>
                <w:sz w:val="24"/>
                <w:szCs w:val="24"/>
              </w:rPr>
            </w:pP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pPr>
              <w:rPr>
                <w:rFonts w:ascii="宋体" w:hAnsi="宋体"/>
                <w:sz w:val="24"/>
                <w:szCs w:val="24"/>
              </w:rPr>
            </w:pPr>
            <w:r>
              <w:rPr>
                <w:rFonts w:ascii="宋体" w:hAnsi="宋体" w:hint="eastAsia"/>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936A9" w:rsidRDefault="000936A9" w:rsidP="00B717BA">
            <w:pPr>
              <w:rPr>
                <w:rFonts w:ascii="宋体" w:hAnsi="宋体"/>
                <w:sz w:val="24"/>
                <w:szCs w:val="24"/>
              </w:rPr>
            </w:pPr>
            <w:r>
              <w:rPr>
                <w:rFonts w:ascii="宋体" w:hAnsi="宋体"/>
                <w:sz w:val="24"/>
                <w:szCs w:val="24"/>
              </w:rPr>
              <w:t>4.</w:t>
            </w:r>
            <w:r>
              <w:rPr>
                <w:rFonts w:ascii="宋体" w:hAnsi="宋体" w:hint="eastAsia"/>
                <w:sz w:val="24"/>
                <w:szCs w:val="24"/>
              </w:rPr>
              <w:t>3</w:t>
            </w:r>
            <w:r>
              <w:rPr>
                <w:rFonts w:ascii="宋体" w:hAnsi="宋体"/>
                <w:sz w:val="24"/>
                <w:szCs w:val="24"/>
              </w:rPr>
              <w:t>投标人提供</w:t>
            </w:r>
            <w:r>
              <w:rPr>
                <w:rFonts w:ascii="宋体" w:hAnsi="宋体" w:hint="eastAsia"/>
                <w:sz w:val="24"/>
                <w:szCs w:val="24"/>
              </w:rPr>
              <w:t>国家认可的第三方检测机构出具的</w:t>
            </w:r>
            <w:r>
              <w:rPr>
                <w:rFonts w:ascii="宋体" w:hAnsi="宋体"/>
                <w:b/>
                <w:bCs/>
                <w:sz w:val="24"/>
                <w:szCs w:val="24"/>
              </w:rPr>
              <w:t>“</w:t>
            </w:r>
            <w:r>
              <w:rPr>
                <w:rFonts w:ascii="宋体" w:hAnsi="宋体"/>
                <w:b/>
                <w:bCs/>
                <w:sz w:val="24"/>
                <w:szCs w:val="24"/>
              </w:rPr>
              <w:t>切片柜</w:t>
            </w:r>
            <w:r>
              <w:rPr>
                <w:rFonts w:ascii="宋体" w:hAnsi="宋体"/>
                <w:b/>
                <w:bCs/>
                <w:sz w:val="24"/>
                <w:szCs w:val="24"/>
              </w:rPr>
              <w:t>”“</w:t>
            </w:r>
            <w:r>
              <w:rPr>
                <w:rFonts w:ascii="宋体" w:hAnsi="宋体"/>
                <w:b/>
                <w:bCs/>
                <w:sz w:val="24"/>
                <w:szCs w:val="24"/>
              </w:rPr>
              <w:t>蜡块柜</w:t>
            </w:r>
            <w:r>
              <w:rPr>
                <w:rFonts w:ascii="宋体" w:hAnsi="宋体"/>
                <w:b/>
                <w:bCs/>
                <w:sz w:val="24"/>
                <w:szCs w:val="24"/>
              </w:rPr>
              <w:t>”</w:t>
            </w:r>
            <w:r>
              <w:rPr>
                <w:rFonts w:ascii="宋体" w:hAnsi="宋体"/>
                <w:sz w:val="24"/>
                <w:szCs w:val="24"/>
              </w:rPr>
              <w:t>合格完整检验报告，</w:t>
            </w:r>
            <w:r>
              <w:rPr>
                <w:rFonts w:ascii="宋体" w:hAnsi="宋体" w:hint="eastAsia"/>
                <w:sz w:val="24"/>
                <w:szCs w:val="24"/>
              </w:rPr>
              <w:t>检测报告内需体现</w:t>
            </w:r>
            <w:r>
              <w:rPr>
                <w:rFonts w:ascii="宋体" w:hAnsi="宋体" w:hint="eastAsia"/>
                <w:b/>
                <w:bCs/>
                <w:sz w:val="24"/>
                <w:szCs w:val="24"/>
              </w:rPr>
              <w:t>“乙酸盐雾</w:t>
            </w:r>
            <w:r>
              <w:rPr>
                <w:rFonts w:ascii="宋体" w:hAnsi="宋体" w:hint="eastAsia"/>
                <w:b/>
                <w:bCs/>
                <w:sz w:val="24"/>
                <w:szCs w:val="24"/>
              </w:rPr>
              <w:t xml:space="preserve"> (ASS)</w:t>
            </w:r>
            <w:r>
              <w:rPr>
                <w:rFonts w:ascii="宋体" w:hAnsi="宋体" w:hint="eastAsia"/>
                <w:b/>
                <w:bCs/>
                <w:sz w:val="24"/>
                <w:szCs w:val="24"/>
              </w:rPr>
              <w:t>连续喷雾</w:t>
            </w:r>
            <w:r>
              <w:rPr>
                <w:rFonts w:ascii="宋体" w:hAnsi="宋体" w:hint="eastAsia"/>
                <w:b/>
                <w:bCs/>
                <w:sz w:val="24"/>
                <w:szCs w:val="24"/>
              </w:rPr>
              <w:t xml:space="preserve"> 100 </w:t>
            </w:r>
            <w:r>
              <w:rPr>
                <w:rFonts w:ascii="宋体" w:hAnsi="宋体" w:hint="eastAsia"/>
                <w:b/>
                <w:bCs/>
                <w:sz w:val="24"/>
                <w:szCs w:val="24"/>
              </w:rPr>
              <w:t>小时涂</w:t>
            </w:r>
            <w:r>
              <w:rPr>
                <w:rFonts w:ascii="宋体" w:hAnsi="宋体" w:hint="eastAsia"/>
                <w:b/>
                <w:bCs/>
                <w:sz w:val="24"/>
                <w:szCs w:val="24"/>
              </w:rPr>
              <w:t xml:space="preserve"> (</w:t>
            </w:r>
            <w:r>
              <w:rPr>
                <w:rFonts w:ascii="宋体" w:hAnsi="宋体" w:hint="eastAsia"/>
                <w:b/>
                <w:bCs/>
                <w:sz w:val="24"/>
                <w:szCs w:val="24"/>
              </w:rPr>
              <w:t>镀</w:t>
            </w:r>
            <w:r>
              <w:rPr>
                <w:rFonts w:ascii="宋体" w:hAnsi="宋体" w:hint="eastAsia"/>
                <w:b/>
                <w:bCs/>
                <w:sz w:val="24"/>
                <w:szCs w:val="24"/>
              </w:rPr>
              <w:t xml:space="preserve">) </w:t>
            </w:r>
            <w:r>
              <w:rPr>
                <w:rFonts w:ascii="宋体" w:hAnsi="宋体" w:hint="eastAsia"/>
                <w:b/>
                <w:bCs/>
                <w:sz w:val="24"/>
                <w:szCs w:val="24"/>
              </w:rPr>
              <w:t>层本身的耐腐蚀等级不低于</w:t>
            </w:r>
            <w:r>
              <w:rPr>
                <w:rFonts w:ascii="宋体" w:hAnsi="宋体" w:hint="eastAsia"/>
                <w:b/>
                <w:bCs/>
                <w:sz w:val="24"/>
                <w:szCs w:val="24"/>
              </w:rPr>
              <w:t>10</w:t>
            </w:r>
            <w:r>
              <w:rPr>
                <w:rFonts w:ascii="宋体" w:hAnsi="宋体" w:hint="eastAsia"/>
                <w:b/>
                <w:bCs/>
                <w:sz w:val="24"/>
                <w:szCs w:val="24"/>
              </w:rPr>
              <w:t>级”“甲醛释放量≤</w:t>
            </w:r>
            <w:r>
              <w:rPr>
                <w:rFonts w:ascii="宋体" w:hAnsi="宋体" w:hint="eastAsia"/>
                <w:b/>
                <w:bCs/>
                <w:sz w:val="24"/>
                <w:szCs w:val="24"/>
              </w:rPr>
              <w:t>0.05mg/m</w:t>
            </w:r>
            <w:r>
              <w:rPr>
                <w:rFonts w:ascii="宋体" w:hAnsi="宋体" w:hint="eastAsia"/>
                <w:b/>
                <w:bCs/>
                <w:sz w:val="24"/>
                <w:szCs w:val="24"/>
              </w:rPr>
              <w:t>³”</w:t>
            </w:r>
            <w:r>
              <w:rPr>
                <w:rFonts w:ascii="宋体" w:hAnsi="宋体" w:hint="eastAsia"/>
                <w:sz w:val="24"/>
                <w:szCs w:val="24"/>
              </w:rPr>
              <w:t>，</w:t>
            </w:r>
            <w:r>
              <w:rPr>
                <w:rFonts w:ascii="宋体" w:hAnsi="宋体"/>
                <w:sz w:val="24"/>
                <w:szCs w:val="24"/>
              </w:rPr>
              <w:t>且检验报告送检单位与投标单位一致的得</w:t>
            </w:r>
            <w:r>
              <w:rPr>
                <w:rFonts w:ascii="宋体" w:hAnsi="宋体" w:hint="eastAsia"/>
                <w:sz w:val="24"/>
                <w:szCs w:val="24"/>
              </w:rPr>
              <w:t>3</w:t>
            </w:r>
            <w:r>
              <w:rPr>
                <w:rFonts w:ascii="宋体" w:hAnsi="宋体"/>
                <w:sz w:val="24"/>
                <w:szCs w:val="24"/>
              </w:rPr>
              <w:t>分，否则不得分。</w:t>
            </w:r>
            <w:r>
              <w:rPr>
                <w:rFonts w:ascii="宋体" w:hAnsi="宋体"/>
                <w:sz w:val="24"/>
                <w:szCs w:val="24"/>
              </w:rPr>
              <w:t>(</w:t>
            </w:r>
            <w:r>
              <w:rPr>
                <w:rFonts w:ascii="宋体" w:hAnsi="宋体"/>
                <w:sz w:val="24"/>
                <w:szCs w:val="24"/>
              </w:rPr>
              <w:t>原件</w:t>
            </w:r>
            <w:r>
              <w:rPr>
                <w:rFonts w:ascii="宋体" w:hAnsi="宋体" w:hint="eastAsia"/>
                <w:sz w:val="24"/>
                <w:szCs w:val="24"/>
              </w:rPr>
              <w:t>备</w:t>
            </w:r>
            <w:r>
              <w:rPr>
                <w:rFonts w:ascii="宋体" w:hAnsi="宋体"/>
                <w:sz w:val="24"/>
                <w:szCs w:val="24"/>
              </w:rPr>
              <w:t>查）</w:t>
            </w:r>
          </w:p>
        </w:tc>
      </w:tr>
    </w:tbl>
    <w:p w:rsidR="00DF7C75" w:rsidRDefault="008C63C6">
      <w:pPr>
        <w:rPr>
          <w:rFonts w:ascii="黑体" w:eastAsia="黑体" w:hAnsi="黑体" w:cs="宋体"/>
          <w:b/>
          <w:bCs/>
          <w:color w:val="404040"/>
          <w:sz w:val="26"/>
        </w:rPr>
      </w:pPr>
      <w:r>
        <w:rPr>
          <w:rFonts w:ascii="黑体" w:eastAsia="黑体" w:hAnsi="黑体" w:cs="宋体" w:hint="eastAsia"/>
          <w:b/>
          <w:bCs/>
          <w:color w:val="404040"/>
          <w:sz w:val="26"/>
        </w:rPr>
        <w:t>B.商务部分 满分为</w:t>
      </w:r>
      <w:r>
        <w:rPr>
          <w:rFonts w:ascii="黑体" w:eastAsia="黑体" w:hAnsi="黑体" w:cs="宋体" w:hint="eastAsia"/>
          <w:b/>
          <w:bCs/>
          <w:color w:val="404040"/>
          <w:sz w:val="26"/>
          <w:u w:val="single"/>
        </w:rPr>
        <w:t>15</w:t>
      </w:r>
      <w:r>
        <w:rPr>
          <w:rFonts w:ascii="黑体" w:eastAsia="黑体" w:hAnsi="黑体" w:cs="宋体" w:hint="eastAsia"/>
          <w:b/>
          <w:bCs/>
          <w:color w:val="404040"/>
          <w:sz w:val="26"/>
        </w:rPr>
        <w:t>分。</w:t>
      </w:r>
    </w:p>
    <w:tbl>
      <w:tblPr>
        <w:tblW w:w="0" w:type="auto"/>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658"/>
        <w:gridCol w:w="272"/>
        <w:gridCol w:w="7391"/>
      </w:tblGrid>
      <w:tr w:rsidR="008C63C6" w:rsidTr="00B717BA">
        <w:trPr>
          <w:tblHeader/>
          <w:tblCellSpacing w:w="0" w:type="dxa"/>
        </w:trPr>
        <w:tc>
          <w:tcPr>
            <w:tcW w:w="700" w:type="dxa"/>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ascii="宋体" w:hAnsi="宋体"/>
                <w:sz w:val="24"/>
                <w:szCs w:val="24"/>
              </w:rPr>
              <w:t>评标项目</w:t>
            </w:r>
          </w:p>
        </w:tc>
        <w:tc>
          <w:tcPr>
            <w:tcW w:w="279" w:type="dxa"/>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ascii="宋体" w:hAnsi="宋体"/>
                <w:sz w:val="24"/>
                <w:szCs w:val="24"/>
              </w:rPr>
              <w:t>评标分值</w:t>
            </w:r>
          </w:p>
        </w:tc>
        <w:tc>
          <w:tcPr>
            <w:tcW w:w="7342" w:type="dxa"/>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ascii="宋体" w:hAnsi="宋体"/>
                <w:sz w:val="24"/>
                <w:szCs w:val="24"/>
              </w:rPr>
              <w:t>评标方法描述</w:t>
            </w:r>
          </w:p>
        </w:tc>
      </w:tr>
      <w:tr w:rsidR="008C63C6" w:rsidTr="00B717BA">
        <w:trPr>
          <w:tblCellSpacing w:w="0" w:type="dxa"/>
        </w:trPr>
        <w:tc>
          <w:tcPr>
            <w:tcW w:w="700" w:type="dxa"/>
            <w:vMerge w:val="restart"/>
            <w:tcBorders>
              <w:top w:val="outset" w:sz="6" w:space="0" w:color="auto"/>
              <w:left w:val="outset" w:sz="6" w:space="0" w:color="auto"/>
              <w:right w:val="outset" w:sz="6" w:space="0" w:color="auto"/>
            </w:tcBorders>
            <w:shd w:val="clear" w:color="auto" w:fill="auto"/>
            <w:vAlign w:val="center"/>
          </w:tcPr>
          <w:p w:rsidR="008C63C6" w:rsidRDefault="008C63C6" w:rsidP="00B717BA">
            <w:r>
              <w:rPr>
                <w:rFonts w:ascii="宋体" w:hAnsi="宋体"/>
                <w:sz w:val="24"/>
                <w:szCs w:val="24"/>
              </w:rPr>
              <w:t>1</w:t>
            </w:r>
            <w:r>
              <w:rPr>
                <w:rFonts w:ascii="宋体" w:hAnsi="宋体"/>
                <w:sz w:val="24"/>
                <w:szCs w:val="24"/>
              </w:rPr>
              <w:t>、投标人综合实力</w:t>
            </w:r>
          </w:p>
        </w:tc>
        <w:tc>
          <w:tcPr>
            <w:tcW w:w="279" w:type="dxa"/>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ascii="宋体" w:hAnsi="宋体"/>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ascii="宋体" w:hAnsi="宋体"/>
                <w:sz w:val="24"/>
                <w:szCs w:val="24"/>
              </w:rPr>
              <w:t>1.1</w:t>
            </w:r>
            <w:r>
              <w:rPr>
                <w:rFonts w:ascii="宋体" w:hAnsi="宋体"/>
                <w:sz w:val="24"/>
                <w:szCs w:val="24"/>
              </w:rPr>
              <w:t>投标人同时通过质量管理体系认证、职业健康安全管理体系认证、环境管理体系认证等三个认证的得</w:t>
            </w:r>
            <w:r>
              <w:rPr>
                <w:rFonts w:ascii="宋体" w:hAnsi="宋体"/>
                <w:sz w:val="24"/>
                <w:szCs w:val="24"/>
              </w:rPr>
              <w:t>3</w:t>
            </w:r>
            <w:r>
              <w:rPr>
                <w:rFonts w:ascii="宋体" w:hAnsi="宋体"/>
                <w:sz w:val="24"/>
                <w:szCs w:val="24"/>
              </w:rPr>
              <w:t>分</w:t>
            </w:r>
            <w:r>
              <w:rPr>
                <w:rFonts w:ascii="宋体" w:hAnsi="宋体"/>
                <w:sz w:val="24"/>
                <w:szCs w:val="24"/>
              </w:rPr>
              <w:t>,</w:t>
            </w:r>
            <w:r>
              <w:rPr>
                <w:rFonts w:ascii="宋体" w:hAnsi="宋体"/>
                <w:sz w:val="24"/>
                <w:szCs w:val="24"/>
              </w:rPr>
              <w:t>提供不全的不得分。</w:t>
            </w:r>
            <w:r>
              <w:rPr>
                <w:rFonts w:ascii="宋体" w:hAnsi="宋体"/>
                <w:sz w:val="24"/>
                <w:szCs w:val="24"/>
              </w:rPr>
              <w:t>(</w:t>
            </w:r>
            <w:r>
              <w:rPr>
                <w:rFonts w:ascii="宋体" w:hAnsi="宋体"/>
                <w:sz w:val="24"/>
                <w:szCs w:val="24"/>
              </w:rPr>
              <w:t>证书认证内容包括本次采购重点设备</w:t>
            </w:r>
            <w:r>
              <w:rPr>
                <w:rFonts w:ascii="宋体" w:hAnsi="宋体"/>
                <w:b/>
                <w:bCs/>
                <w:sz w:val="24"/>
                <w:szCs w:val="24"/>
              </w:rPr>
              <w:t>“</w:t>
            </w:r>
            <w:r>
              <w:rPr>
                <w:rFonts w:ascii="宋体" w:hAnsi="宋体" w:hint="eastAsia"/>
                <w:b/>
                <w:bCs/>
                <w:sz w:val="24"/>
                <w:szCs w:val="24"/>
              </w:rPr>
              <w:t>病理储存柜</w:t>
            </w:r>
            <w:r>
              <w:rPr>
                <w:rFonts w:ascii="宋体" w:hAnsi="宋体"/>
                <w:b/>
                <w:bCs/>
                <w:sz w:val="24"/>
                <w:szCs w:val="24"/>
              </w:rPr>
              <w:t>”</w:t>
            </w:r>
            <w:r>
              <w:rPr>
                <w:rFonts w:ascii="宋体" w:hAnsi="宋体" w:hint="eastAsia"/>
                <w:sz w:val="24"/>
                <w:szCs w:val="24"/>
              </w:rPr>
              <w:t>等相关字样</w:t>
            </w:r>
            <w:r>
              <w:rPr>
                <w:rFonts w:ascii="宋体" w:hAnsi="宋体"/>
                <w:sz w:val="24"/>
                <w:szCs w:val="24"/>
              </w:rPr>
              <w:t>，须提供认证证书、认监委</w:t>
            </w:r>
            <w:r>
              <w:rPr>
                <w:rFonts w:ascii="宋体" w:hAnsi="宋体"/>
                <w:sz w:val="24"/>
                <w:szCs w:val="24"/>
              </w:rPr>
              <w:t>www.cnca.gov.cn</w:t>
            </w:r>
            <w:r>
              <w:rPr>
                <w:rFonts w:ascii="宋体" w:hAnsi="宋体"/>
                <w:sz w:val="24"/>
                <w:szCs w:val="24"/>
              </w:rPr>
              <w:t>官网打印的显示其在有效期内的网页或截图，原件</w:t>
            </w:r>
            <w:r>
              <w:rPr>
                <w:rFonts w:ascii="宋体" w:hAnsi="宋体" w:hint="eastAsia"/>
                <w:sz w:val="24"/>
                <w:szCs w:val="24"/>
              </w:rPr>
              <w:t>备</w:t>
            </w:r>
            <w:r>
              <w:rPr>
                <w:rFonts w:ascii="宋体" w:hAnsi="宋体"/>
                <w:sz w:val="24"/>
                <w:szCs w:val="24"/>
              </w:rPr>
              <w:t>查）</w:t>
            </w:r>
          </w:p>
        </w:tc>
      </w:tr>
      <w:tr w:rsidR="008C63C6" w:rsidTr="00B717BA">
        <w:trPr>
          <w:tblCellSpacing w:w="0" w:type="dxa"/>
        </w:trPr>
        <w:tc>
          <w:tcPr>
            <w:tcW w:w="700" w:type="dxa"/>
            <w:vMerge/>
            <w:tcBorders>
              <w:left w:val="outset" w:sz="6" w:space="0" w:color="auto"/>
              <w:bottom w:val="outset" w:sz="6" w:space="0" w:color="auto"/>
              <w:right w:val="outset" w:sz="6" w:space="0" w:color="auto"/>
            </w:tcBorders>
            <w:shd w:val="clear" w:color="auto" w:fill="auto"/>
            <w:vAlign w:val="center"/>
          </w:tcPr>
          <w:p w:rsidR="008C63C6" w:rsidRDefault="008C63C6" w:rsidP="00B717BA">
            <w:pPr>
              <w:rPr>
                <w:rFonts w:ascii="宋体" w:hAnsi="宋体"/>
                <w:sz w:val="24"/>
                <w:szCs w:val="24"/>
              </w:rPr>
            </w:pPr>
          </w:p>
        </w:tc>
        <w:tc>
          <w:tcPr>
            <w:tcW w:w="279" w:type="dxa"/>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hint="eastAsia"/>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ascii="宋体" w:hAnsi="宋体"/>
                <w:sz w:val="24"/>
                <w:szCs w:val="24"/>
              </w:rPr>
              <w:t>1.2</w:t>
            </w:r>
            <w:r>
              <w:rPr>
                <w:rFonts w:ascii="宋体" w:hAnsi="宋体"/>
                <w:sz w:val="24"/>
                <w:szCs w:val="24"/>
              </w:rPr>
              <w:t>投标人提供</w:t>
            </w:r>
            <w:r>
              <w:rPr>
                <w:rFonts w:ascii="宋体" w:hAnsi="宋体"/>
                <w:sz w:val="24"/>
                <w:szCs w:val="24"/>
              </w:rPr>
              <w:t>“</w:t>
            </w:r>
            <w:r>
              <w:rPr>
                <w:rFonts w:ascii="宋体" w:hAnsi="宋体"/>
                <w:sz w:val="24"/>
                <w:szCs w:val="24"/>
              </w:rPr>
              <w:t>中国医学装备人工智能联盟病理委员会、中国病理行业标准化委员会、中国医学装备协会病理装备分会平台会员</w:t>
            </w:r>
            <w:r>
              <w:rPr>
                <w:rFonts w:ascii="宋体" w:hAnsi="宋体"/>
                <w:sz w:val="24"/>
                <w:szCs w:val="24"/>
              </w:rPr>
              <w:t>”</w:t>
            </w:r>
            <w:r>
              <w:rPr>
                <w:rFonts w:ascii="宋体" w:hAnsi="宋体"/>
                <w:sz w:val="24"/>
                <w:szCs w:val="24"/>
              </w:rPr>
              <w:t>单位证明资格证书的得</w:t>
            </w:r>
            <w:r>
              <w:rPr>
                <w:rFonts w:ascii="宋体" w:hAnsi="宋体"/>
                <w:sz w:val="24"/>
                <w:szCs w:val="24"/>
              </w:rPr>
              <w:t>2</w:t>
            </w:r>
            <w:r>
              <w:rPr>
                <w:rFonts w:ascii="宋体" w:hAnsi="宋体"/>
                <w:sz w:val="24"/>
                <w:szCs w:val="24"/>
              </w:rPr>
              <w:t>分。</w:t>
            </w:r>
            <w:r>
              <w:rPr>
                <w:rFonts w:ascii="宋体" w:hAnsi="宋体"/>
                <w:sz w:val="24"/>
                <w:szCs w:val="24"/>
              </w:rPr>
              <w:t>(</w:t>
            </w:r>
            <w:r>
              <w:rPr>
                <w:rFonts w:ascii="宋体" w:hAnsi="宋体"/>
                <w:sz w:val="24"/>
                <w:szCs w:val="24"/>
              </w:rPr>
              <w:t>须提供证书复印件、原件</w:t>
            </w:r>
            <w:r>
              <w:rPr>
                <w:rFonts w:ascii="宋体" w:hAnsi="宋体" w:hint="eastAsia"/>
                <w:sz w:val="24"/>
                <w:szCs w:val="24"/>
              </w:rPr>
              <w:t>备</w:t>
            </w:r>
            <w:r>
              <w:rPr>
                <w:rFonts w:ascii="宋体" w:hAnsi="宋体"/>
                <w:sz w:val="24"/>
                <w:szCs w:val="24"/>
              </w:rPr>
              <w:t>查</w:t>
            </w:r>
            <w:r>
              <w:rPr>
                <w:rFonts w:ascii="宋体" w:hAnsi="宋体"/>
                <w:sz w:val="24"/>
                <w:szCs w:val="24"/>
              </w:rPr>
              <w:t>)</w:t>
            </w:r>
          </w:p>
        </w:tc>
      </w:tr>
      <w:tr w:rsidR="008C63C6" w:rsidTr="00B717B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ascii="宋体" w:hAnsi="宋体"/>
                <w:sz w:val="24"/>
                <w:szCs w:val="24"/>
              </w:rPr>
              <w:t>2</w:t>
            </w:r>
            <w:r>
              <w:rPr>
                <w:rFonts w:ascii="宋体" w:hAnsi="宋体"/>
                <w:sz w:val="24"/>
                <w:szCs w:val="24"/>
              </w:rPr>
              <w:t>、售后服务</w:t>
            </w:r>
          </w:p>
        </w:tc>
        <w:tc>
          <w:tcPr>
            <w:tcW w:w="279" w:type="dxa"/>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hint="eastAsia"/>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ascii="宋体" w:hAnsi="宋体"/>
                <w:sz w:val="24"/>
                <w:szCs w:val="24"/>
              </w:rPr>
              <w:t>满足招标文件要求的得</w:t>
            </w:r>
            <w:r>
              <w:rPr>
                <w:rFonts w:ascii="宋体" w:hAnsi="宋体"/>
                <w:sz w:val="24"/>
                <w:szCs w:val="24"/>
              </w:rPr>
              <w:t>1</w:t>
            </w:r>
            <w:r>
              <w:rPr>
                <w:rFonts w:ascii="宋体" w:hAnsi="宋体"/>
                <w:sz w:val="24"/>
                <w:szCs w:val="24"/>
              </w:rPr>
              <w:t>分，满足招标文件要求的基础上，每增加一年增加</w:t>
            </w:r>
            <w:r>
              <w:rPr>
                <w:rFonts w:ascii="宋体" w:hAnsi="宋体"/>
                <w:sz w:val="24"/>
                <w:szCs w:val="24"/>
              </w:rPr>
              <w:t>1</w:t>
            </w:r>
            <w:r>
              <w:rPr>
                <w:rFonts w:ascii="宋体" w:hAnsi="宋体"/>
                <w:sz w:val="24"/>
                <w:szCs w:val="24"/>
              </w:rPr>
              <w:t>分，满分</w:t>
            </w:r>
            <w:r>
              <w:rPr>
                <w:rFonts w:ascii="宋体" w:hAnsi="宋体" w:hint="eastAsia"/>
                <w:sz w:val="24"/>
                <w:szCs w:val="24"/>
              </w:rPr>
              <w:t>3</w:t>
            </w:r>
            <w:r>
              <w:rPr>
                <w:rFonts w:ascii="宋体" w:hAnsi="宋体"/>
                <w:sz w:val="24"/>
                <w:szCs w:val="24"/>
              </w:rPr>
              <w:t>分。</w:t>
            </w:r>
          </w:p>
        </w:tc>
      </w:tr>
      <w:tr w:rsidR="008C63C6" w:rsidTr="00B717B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ascii="宋体" w:hAnsi="宋体"/>
                <w:sz w:val="24"/>
                <w:szCs w:val="24"/>
              </w:rPr>
              <w:t>3</w:t>
            </w:r>
            <w:r>
              <w:rPr>
                <w:rFonts w:ascii="宋体" w:hAnsi="宋体"/>
                <w:sz w:val="24"/>
                <w:szCs w:val="24"/>
              </w:rPr>
              <w:t>、维护响</w:t>
            </w:r>
            <w:r>
              <w:rPr>
                <w:rFonts w:ascii="宋体" w:hAnsi="宋体"/>
                <w:sz w:val="24"/>
                <w:szCs w:val="24"/>
              </w:rPr>
              <w:lastRenderedPageBreak/>
              <w:t>应计划</w:t>
            </w:r>
          </w:p>
        </w:tc>
        <w:tc>
          <w:tcPr>
            <w:tcW w:w="279" w:type="dxa"/>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hint="eastAsia"/>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ascii="宋体" w:hAnsi="宋体"/>
                <w:sz w:val="24"/>
                <w:szCs w:val="24"/>
              </w:rPr>
              <w:t>根据各投标人的售后服务承诺、维护响应计划进行评分，包括具体的售后服务内容、故障响应时间、响应方式等方面，由评委在</w:t>
            </w:r>
            <w:r>
              <w:rPr>
                <w:rFonts w:ascii="宋体" w:hAnsi="宋体"/>
                <w:sz w:val="24"/>
                <w:szCs w:val="24"/>
              </w:rPr>
              <w:t>0-</w:t>
            </w:r>
            <w:r>
              <w:rPr>
                <w:rFonts w:ascii="宋体" w:hAnsi="宋体" w:hint="eastAsia"/>
                <w:sz w:val="24"/>
                <w:szCs w:val="24"/>
              </w:rPr>
              <w:t>2</w:t>
            </w:r>
            <w:r>
              <w:rPr>
                <w:rFonts w:ascii="宋体" w:hAnsi="宋体"/>
                <w:sz w:val="24"/>
                <w:szCs w:val="24"/>
              </w:rPr>
              <w:t>分之间进</w:t>
            </w:r>
            <w:r>
              <w:rPr>
                <w:rFonts w:ascii="宋体" w:hAnsi="宋体"/>
                <w:sz w:val="24"/>
                <w:szCs w:val="24"/>
              </w:rPr>
              <w:lastRenderedPageBreak/>
              <w:t>行评分。</w:t>
            </w:r>
          </w:p>
        </w:tc>
      </w:tr>
      <w:tr w:rsidR="008C63C6" w:rsidTr="00B717B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ascii="宋体" w:hAnsi="宋体"/>
                <w:sz w:val="24"/>
                <w:szCs w:val="24"/>
              </w:rPr>
              <w:lastRenderedPageBreak/>
              <w:t>4</w:t>
            </w:r>
            <w:r>
              <w:rPr>
                <w:rFonts w:ascii="宋体" w:hAnsi="宋体"/>
                <w:sz w:val="24"/>
                <w:szCs w:val="24"/>
              </w:rPr>
              <w:t>、同类业绩</w:t>
            </w:r>
          </w:p>
        </w:tc>
        <w:tc>
          <w:tcPr>
            <w:tcW w:w="279" w:type="dxa"/>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ascii="宋体" w:hAnsi="宋体" w:hint="eastAsia"/>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ascii="宋体" w:hAnsi="宋体"/>
                <w:sz w:val="24"/>
                <w:szCs w:val="24"/>
              </w:rPr>
              <w:t>投标人自</w:t>
            </w:r>
            <w:r>
              <w:rPr>
                <w:rFonts w:ascii="宋体" w:hAnsi="宋体"/>
                <w:sz w:val="24"/>
                <w:szCs w:val="24"/>
              </w:rPr>
              <w:t>201</w:t>
            </w:r>
            <w:r>
              <w:rPr>
                <w:rFonts w:ascii="宋体" w:hAnsi="宋体" w:hint="eastAsia"/>
                <w:sz w:val="24"/>
                <w:szCs w:val="24"/>
              </w:rPr>
              <w:t>9</w:t>
            </w:r>
            <w:r>
              <w:rPr>
                <w:rFonts w:ascii="宋体" w:hAnsi="宋体"/>
                <w:sz w:val="24"/>
                <w:szCs w:val="24"/>
              </w:rPr>
              <w:t>年至投标文件提交截止日止通过政府采购取得的类似本采购项目业绩的，提供一份的得</w:t>
            </w:r>
            <w:r>
              <w:rPr>
                <w:rFonts w:ascii="宋体" w:hAnsi="宋体" w:hint="eastAsia"/>
                <w:sz w:val="24"/>
                <w:szCs w:val="24"/>
              </w:rPr>
              <w:t>1</w:t>
            </w:r>
            <w:r>
              <w:rPr>
                <w:rFonts w:ascii="宋体" w:hAnsi="宋体"/>
                <w:sz w:val="24"/>
                <w:szCs w:val="24"/>
              </w:rPr>
              <w:t>分，满分</w:t>
            </w:r>
            <w:r>
              <w:rPr>
                <w:rFonts w:ascii="宋体" w:hAnsi="宋体" w:hint="eastAsia"/>
                <w:sz w:val="24"/>
                <w:szCs w:val="24"/>
              </w:rPr>
              <w:t>3</w:t>
            </w:r>
            <w:r>
              <w:rPr>
                <w:rFonts w:ascii="宋体" w:hAnsi="宋体"/>
                <w:sz w:val="24"/>
                <w:szCs w:val="24"/>
              </w:rPr>
              <w:t>分，其他不得分。投标人须提供该业绩项目的中标（成交）公告（提供相关网站的下载网页及其网址）、中标（成交）通知书、采购合同文本以及能够证明该业绩项目已经采购单位验收合格的相关证明文件复印件，并罗列业绩清单业主联系方式。未能提供业绩的或业绩资料提供不齐全，不得分。</w:t>
            </w:r>
          </w:p>
        </w:tc>
      </w:tr>
      <w:tr w:rsidR="008C63C6" w:rsidTr="00B717B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ascii="宋体" w:hAnsi="宋体"/>
                <w:sz w:val="24"/>
                <w:szCs w:val="24"/>
              </w:rPr>
              <w:t>5</w:t>
            </w:r>
            <w:r>
              <w:rPr>
                <w:rFonts w:ascii="宋体" w:hAnsi="宋体"/>
                <w:sz w:val="24"/>
                <w:szCs w:val="24"/>
              </w:rPr>
              <w:t>、技术培训方案</w:t>
            </w:r>
          </w:p>
        </w:tc>
        <w:tc>
          <w:tcPr>
            <w:tcW w:w="279" w:type="dxa"/>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hint="eastAsia"/>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C63C6" w:rsidRDefault="008C63C6" w:rsidP="00B717BA">
            <w:r>
              <w:rPr>
                <w:rFonts w:ascii="宋体" w:hAnsi="宋体"/>
                <w:sz w:val="24"/>
                <w:szCs w:val="24"/>
              </w:rPr>
              <w:t>根据各投标人承诺的技术培训，包括培训时间、培训地点、培训方式、培训内容、培训资料，由评委在</w:t>
            </w:r>
            <w:r>
              <w:rPr>
                <w:rFonts w:ascii="宋体" w:hAnsi="宋体"/>
                <w:sz w:val="24"/>
                <w:szCs w:val="24"/>
              </w:rPr>
              <w:t>0</w:t>
            </w:r>
            <w:r>
              <w:rPr>
                <w:rFonts w:ascii="宋体" w:hAnsi="宋体"/>
                <w:sz w:val="24"/>
                <w:szCs w:val="24"/>
              </w:rPr>
              <w:t>～</w:t>
            </w:r>
            <w:r>
              <w:rPr>
                <w:rFonts w:ascii="宋体" w:hAnsi="宋体" w:hint="eastAsia"/>
                <w:sz w:val="24"/>
                <w:szCs w:val="24"/>
              </w:rPr>
              <w:t>2</w:t>
            </w:r>
            <w:r>
              <w:rPr>
                <w:rFonts w:ascii="宋体" w:hAnsi="宋体"/>
                <w:sz w:val="24"/>
                <w:szCs w:val="24"/>
              </w:rPr>
              <w:t>分之间进行评分。</w:t>
            </w:r>
          </w:p>
        </w:tc>
      </w:tr>
    </w:tbl>
    <w:p w:rsidR="008C63C6" w:rsidRPr="008C63C6" w:rsidRDefault="008C63C6" w:rsidP="008C63C6">
      <w:pPr>
        <w:pStyle w:val="Flietext"/>
      </w:pPr>
    </w:p>
    <w:p w:rsidR="00DF7C75" w:rsidRDefault="0055021F">
      <w:pPr>
        <w:spacing w:line="480" w:lineRule="exact"/>
        <w:rPr>
          <w:rFonts w:asciiTheme="minorEastAsia" w:eastAsiaTheme="minorEastAsia" w:hAnsiTheme="minorEastAsia"/>
          <w:sz w:val="26"/>
          <w:szCs w:val="26"/>
        </w:rPr>
      </w:pPr>
      <w:r>
        <w:rPr>
          <w:rFonts w:ascii="黑体" w:eastAsia="黑体" w:hAnsi="黑体" w:cs="宋体" w:hint="eastAsia"/>
          <w:b/>
          <w:bCs/>
          <w:color w:val="404040"/>
          <w:sz w:val="26"/>
        </w:rPr>
        <w:t>C. 报价部分 满分</w:t>
      </w:r>
      <w:r w:rsidR="009172F2">
        <w:rPr>
          <w:rFonts w:ascii="黑体" w:eastAsia="黑体" w:hAnsi="黑体" w:cs="宋体" w:hint="eastAsia"/>
          <w:b/>
          <w:bCs/>
          <w:color w:val="404040"/>
          <w:sz w:val="26"/>
          <w:u w:val="single"/>
        </w:rPr>
        <w:t>30</w:t>
      </w:r>
      <w:r>
        <w:rPr>
          <w:rFonts w:ascii="黑体" w:eastAsia="黑体" w:hAnsi="黑体" w:cs="宋体" w:hint="eastAsia"/>
          <w:b/>
          <w:bCs/>
          <w:color w:val="404040"/>
          <w:sz w:val="26"/>
        </w:rPr>
        <w:t>分  </w:t>
      </w:r>
      <w:r>
        <w:rPr>
          <w:rFonts w:asciiTheme="minorEastAsia" w:eastAsiaTheme="minorEastAsia" w:hAnsiTheme="minorEastAsia" w:hint="eastAsia"/>
          <w:sz w:val="26"/>
          <w:szCs w:val="26"/>
        </w:rPr>
        <w:t> </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00"/>
        <w:gridCol w:w="7605"/>
      </w:tblGrid>
      <w:tr w:rsidR="00DF7C75">
        <w:trPr>
          <w:trHeight w:val="1879"/>
          <w:jc w:val="center"/>
        </w:trPr>
        <w:tc>
          <w:tcPr>
            <w:tcW w:w="9505" w:type="dxa"/>
            <w:gridSpan w:val="2"/>
            <w:vAlign w:val="center"/>
          </w:tcPr>
          <w:p w:rsidR="00DF7C75" w:rsidRDefault="0055021F">
            <w:pPr>
              <w:pStyle w:val="Default"/>
              <w:widowControl/>
              <w:jc w:val="both"/>
              <w:rPr>
                <w:rFonts w:ascii="仿宋" w:eastAsia="仿宋" w:hAnsi="仿宋" w:cs="仿宋"/>
                <w:color w:val="auto"/>
                <w:kern w:val="2"/>
              </w:rPr>
            </w:pPr>
            <w:r>
              <w:rPr>
                <w:rFonts w:asciiTheme="minorEastAsia" w:eastAsiaTheme="minorEastAsia" w:hAnsiTheme="minorEastAsia" w:hint="eastAsia"/>
                <w:color w:val="auto"/>
                <w:sz w:val="26"/>
                <w:szCs w:val="26"/>
              </w:rPr>
              <w:t>若投标人的报价明显低于其他报价，使得其投标报价可能低于其个别成本的，有可能影响服务质量或不能诚信履约的，投标人应按评标委员会要求作出书面说明并提供相关证明材料，不能合理说明或不能提供相关证明材料的，可作无效投标处理。</w:t>
            </w:r>
          </w:p>
        </w:tc>
      </w:tr>
      <w:tr w:rsidR="00DF7C75">
        <w:trPr>
          <w:jc w:val="center"/>
        </w:trPr>
        <w:tc>
          <w:tcPr>
            <w:tcW w:w="1900" w:type="dxa"/>
            <w:vAlign w:val="center"/>
          </w:tcPr>
          <w:p w:rsidR="00DF7C75" w:rsidRDefault="0055021F">
            <w:pPr>
              <w:jc w:val="center"/>
              <w:rPr>
                <w:rFonts w:ascii="仿宋" w:eastAsia="仿宋" w:hAnsi="仿宋" w:cs="仿宋"/>
                <w:sz w:val="24"/>
              </w:rPr>
            </w:pPr>
            <w:r>
              <w:rPr>
                <w:rFonts w:ascii="仿宋" w:eastAsia="仿宋" w:hAnsi="仿宋" w:cs="仿宋" w:hint="eastAsia"/>
                <w:sz w:val="24"/>
              </w:rPr>
              <w:t>价格部分</w:t>
            </w:r>
          </w:p>
          <w:p w:rsidR="00DF7C75" w:rsidRDefault="0055021F" w:rsidP="00B8671A">
            <w:pPr>
              <w:jc w:val="center"/>
              <w:rPr>
                <w:rFonts w:ascii="仿宋" w:eastAsia="仿宋" w:hAnsi="仿宋" w:cs="仿宋"/>
                <w:kern w:val="2"/>
              </w:rPr>
            </w:pPr>
            <w:r>
              <w:rPr>
                <w:rFonts w:ascii="仿宋" w:eastAsia="仿宋" w:hAnsi="仿宋" w:cs="仿宋" w:hint="eastAsia"/>
                <w:sz w:val="24"/>
              </w:rPr>
              <w:t>（满分</w:t>
            </w:r>
            <w:r w:rsidR="00B8671A">
              <w:rPr>
                <w:rFonts w:ascii="仿宋" w:eastAsia="仿宋" w:hAnsi="仿宋" w:cs="仿宋" w:hint="eastAsia"/>
                <w:sz w:val="24"/>
              </w:rPr>
              <w:t>3</w:t>
            </w:r>
            <w:r>
              <w:rPr>
                <w:rFonts w:ascii="仿宋" w:eastAsia="仿宋" w:hAnsi="仿宋" w:cs="仿宋" w:hint="eastAsia"/>
                <w:sz w:val="24"/>
              </w:rPr>
              <w:t>0分）</w:t>
            </w:r>
          </w:p>
        </w:tc>
        <w:tc>
          <w:tcPr>
            <w:tcW w:w="7605" w:type="dxa"/>
            <w:vAlign w:val="center"/>
          </w:tcPr>
          <w:p w:rsidR="00DF7C75" w:rsidRDefault="0055021F">
            <w:pPr>
              <w:pStyle w:val="Default"/>
              <w:widowControl/>
              <w:jc w:val="both"/>
              <w:rPr>
                <w:rFonts w:ascii="仿宋" w:eastAsia="仿宋" w:hAnsi="仿宋" w:cs="仿宋"/>
                <w:color w:val="auto"/>
                <w:kern w:val="2"/>
              </w:rPr>
            </w:pPr>
            <w:r>
              <w:rPr>
                <w:rFonts w:ascii="仿宋" w:eastAsia="仿宋" w:hAnsi="仿宋" w:cs="仿宋" w:hint="eastAsia"/>
                <w:color w:val="auto"/>
                <w:kern w:val="2"/>
              </w:rPr>
              <w:t>C= （B÷Bn）</w:t>
            </w:r>
            <w:r w:rsidR="009172F2">
              <w:rPr>
                <w:rFonts w:ascii="仿宋" w:eastAsia="仿宋" w:hAnsi="仿宋" w:cs="仿宋" w:hint="eastAsia"/>
                <w:color w:val="auto"/>
                <w:kern w:val="2"/>
              </w:rPr>
              <w:t>30</w:t>
            </w:r>
            <w:r>
              <w:rPr>
                <w:rFonts w:ascii="仿宋" w:eastAsia="仿宋" w:hAnsi="仿宋" w:cs="仿宋" w:hint="eastAsia"/>
                <w:color w:val="auto"/>
                <w:kern w:val="2"/>
              </w:rPr>
              <w:t>%×100</w:t>
            </w:r>
          </w:p>
          <w:p w:rsidR="00DF7C75" w:rsidRDefault="0055021F">
            <w:pPr>
              <w:pStyle w:val="Default"/>
              <w:widowControl/>
              <w:jc w:val="both"/>
              <w:rPr>
                <w:rFonts w:ascii="仿宋" w:eastAsia="仿宋" w:hAnsi="仿宋" w:cs="仿宋"/>
                <w:color w:val="auto"/>
                <w:kern w:val="2"/>
              </w:rPr>
            </w:pPr>
            <w:r>
              <w:rPr>
                <w:rFonts w:ascii="仿宋" w:eastAsia="仿宋" w:hAnsi="仿宋" w:cs="仿宋" w:hint="eastAsia"/>
                <w:color w:val="auto"/>
                <w:kern w:val="2"/>
              </w:rPr>
              <w:t>式中：c为报价部分得分；</w:t>
            </w:r>
          </w:p>
          <w:p w:rsidR="00DF7C75" w:rsidRDefault="0055021F">
            <w:pPr>
              <w:pStyle w:val="Default"/>
              <w:widowControl/>
              <w:jc w:val="both"/>
              <w:rPr>
                <w:rFonts w:ascii="仿宋" w:eastAsia="仿宋" w:hAnsi="仿宋" w:cs="仿宋"/>
                <w:color w:val="auto"/>
                <w:kern w:val="2"/>
              </w:rPr>
            </w:pPr>
            <w:r>
              <w:rPr>
                <w:rFonts w:ascii="仿宋" w:eastAsia="仿宋" w:hAnsi="仿宋" w:cs="仿宋" w:hint="eastAsia"/>
                <w:color w:val="auto"/>
                <w:kern w:val="2"/>
              </w:rPr>
              <w:t xml:space="preserve">      B为所有报价人进入综合评分的最低报价；</w:t>
            </w:r>
          </w:p>
          <w:p w:rsidR="00DF7C75" w:rsidRDefault="0055021F">
            <w:pPr>
              <w:pStyle w:val="Default"/>
              <w:widowControl/>
              <w:jc w:val="both"/>
              <w:rPr>
                <w:rFonts w:ascii="仿宋" w:eastAsia="仿宋" w:hAnsi="仿宋" w:cs="仿宋"/>
                <w:color w:val="auto"/>
                <w:kern w:val="2"/>
              </w:rPr>
            </w:pPr>
            <w:r>
              <w:rPr>
                <w:rFonts w:ascii="仿宋" w:eastAsia="仿宋" w:hAnsi="仿宋" w:cs="仿宋" w:hint="eastAsia"/>
                <w:color w:val="auto"/>
                <w:kern w:val="2"/>
              </w:rPr>
              <w:t xml:space="preserve">      Bn为报价人提供的有效报价。</w:t>
            </w:r>
          </w:p>
          <w:p w:rsidR="00DF7C75" w:rsidRDefault="0055021F">
            <w:pPr>
              <w:pStyle w:val="Default"/>
              <w:widowControl/>
              <w:jc w:val="both"/>
              <w:rPr>
                <w:rFonts w:ascii="仿宋" w:eastAsia="仿宋" w:hAnsi="仿宋" w:cs="仿宋"/>
                <w:color w:val="auto"/>
                <w:kern w:val="2"/>
              </w:rPr>
            </w:pPr>
            <w:r>
              <w:rPr>
                <w:rFonts w:ascii="仿宋" w:eastAsia="仿宋" w:hAnsi="仿宋" w:cs="仿宋" w:hint="eastAsia"/>
                <w:color w:val="auto"/>
                <w:kern w:val="2"/>
              </w:rPr>
              <w:t>备注：计算分数时四舍五入取小数点后两位。</w:t>
            </w:r>
          </w:p>
        </w:tc>
      </w:tr>
    </w:tbl>
    <w:p w:rsidR="00DF7C75" w:rsidRDefault="0055021F">
      <w:pPr>
        <w:adjustRightInd/>
        <w:snapToGrid/>
        <w:spacing w:before="150" w:after="0" w:line="480" w:lineRule="atLeast"/>
        <w:rPr>
          <w:rFonts w:ascii="宋体" w:eastAsia="宋体" w:hAnsi="宋体" w:cs="宋体"/>
          <w:color w:val="404040"/>
          <w:sz w:val="26"/>
          <w:szCs w:val="26"/>
        </w:rPr>
      </w:pPr>
      <w:r>
        <w:rPr>
          <w:rFonts w:ascii="宋体" w:eastAsia="宋体" w:hAnsi="宋体" w:cs="宋体" w:hint="eastAsia"/>
          <w:color w:val="404040"/>
          <w:sz w:val="26"/>
          <w:szCs w:val="26"/>
        </w:rPr>
        <w:t>各投标人的最终得分等于=A＋B＋C</w:t>
      </w:r>
    </w:p>
    <w:p w:rsidR="00DF7C75" w:rsidRDefault="00DF7C75">
      <w:pPr>
        <w:pStyle w:val="a4"/>
        <w:spacing w:before="75" w:beforeAutospacing="0" w:after="75" w:afterAutospacing="0"/>
        <w:jc w:val="center"/>
        <w:rPr>
          <w:rFonts w:asciiTheme="minorEastAsia" w:eastAsiaTheme="minorEastAsia" w:hAnsiTheme="minorEastAsia" w:cs="宋体"/>
          <w:bCs/>
          <w:sz w:val="26"/>
          <w:szCs w:val="26"/>
        </w:rPr>
      </w:pPr>
    </w:p>
    <w:p w:rsidR="00DF7C75" w:rsidRDefault="00DF7C75">
      <w:pPr>
        <w:adjustRightInd/>
        <w:snapToGrid/>
        <w:spacing w:line="220" w:lineRule="atLeast"/>
        <w:rPr>
          <w:rFonts w:ascii="宋体" w:eastAsia="宋体" w:hAnsi="宋体" w:cs="宋体"/>
          <w:b/>
          <w:bCs/>
          <w:color w:val="000000"/>
          <w:sz w:val="20"/>
          <w:szCs w:val="20"/>
        </w:rPr>
      </w:pPr>
    </w:p>
    <w:p w:rsidR="00DF7C75" w:rsidRDefault="00DF7C75">
      <w:pPr>
        <w:pStyle w:val="Flietext"/>
        <w:rPr>
          <w:rFonts w:ascii="宋体" w:hAnsi="宋体" w:cs="宋体"/>
          <w:b/>
          <w:bCs/>
          <w:color w:val="000000"/>
          <w:sz w:val="20"/>
        </w:rPr>
      </w:pPr>
    </w:p>
    <w:p w:rsidR="00DF7C75" w:rsidRDefault="00DF7C75">
      <w:pPr>
        <w:pStyle w:val="Flietext"/>
        <w:rPr>
          <w:rFonts w:ascii="宋体" w:hAnsi="宋体" w:cs="宋体"/>
          <w:b/>
          <w:bCs/>
          <w:color w:val="000000"/>
          <w:sz w:val="20"/>
        </w:rPr>
      </w:pPr>
    </w:p>
    <w:p w:rsidR="00DF7C75" w:rsidRDefault="00DF7C75">
      <w:pPr>
        <w:pStyle w:val="Flietext"/>
        <w:rPr>
          <w:rFonts w:ascii="宋体" w:hAnsi="宋体" w:cs="宋体"/>
          <w:b/>
          <w:bCs/>
          <w:color w:val="000000"/>
          <w:sz w:val="20"/>
        </w:rPr>
      </w:pPr>
    </w:p>
    <w:p w:rsidR="00DF7C75" w:rsidRDefault="00DF7C75">
      <w:pPr>
        <w:adjustRightInd/>
        <w:snapToGrid/>
        <w:spacing w:line="220" w:lineRule="atLeast"/>
        <w:rPr>
          <w:rFonts w:ascii="宋体" w:eastAsia="宋体" w:hAnsi="宋体" w:cs="宋体"/>
          <w:b/>
          <w:bCs/>
          <w:color w:val="000000"/>
          <w:sz w:val="20"/>
          <w:szCs w:val="20"/>
        </w:rPr>
      </w:pPr>
    </w:p>
    <w:p w:rsidR="00DF7C75" w:rsidRDefault="0055021F">
      <w:pPr>
        <w:jc w:val="center"/>
        <w:rPr>
          <w:b/>
          <w:sz w:val="28"/>
          <w:szCs w:val="28"/>
        </w:rPr>
      </w:pPr>
      <w:r>
        <w:rPr>
          <w:rFonts w:hint="eastAsia"/>
          <w:b/>
          <w:sz w:val="28"/>
          <w:szCs w:val="28"/>
        </w:rPr>
        <w:t>一、投标书</w:t>
      </w:r>
    </w:p>
    <w:p w:rsidR="00DF7C75" w:rsidRDefault="0055021F">
      <w:pPr>
        <w:rPr>
          <w:rFonts w:ascii="仿宋_GB2312" w:eastAsia="仿宋_GB2312"/>
          <w:sz w:val="28"/>
          <w:szCs w:val="28"/>
        </w:rPr>
      </w:pPr>
      <w:r>
        <w:rPr>
          <w:rFonts w:ascii="仿宋_GB2312" w:eastAsia="仿宋_GB2312" w:hint="eastAsia"/>
          <w:sz w:val="28"/>
          <w:szCs w:val="28"/>
        </w:rPr>
        <w:t>致：福建省肿瘤医院</w:t>
      </w:r>
    </w:p>
    <w:p w:rsidR="00DF7C75" w:rsidRDefault="0055021F">
      <w:pPr>
        <w:rPr>
          <w:rFonts w:ascii="仿宋_GB2312" w:eastAsia="仿宋_GB2312"/>
          <w:sz w:val="28"/>
          <w:szCs w:val="28"/>
        </w:rPr>
      </w:pPr>
      <w:r>
        <w:rPr>
          <w:rFonts w:ascii="仿宋_GB2312" w:eastAsia="仿宋_GB2312" w:hint="eastAsia"/>
          <w:sz w:val="28"/>
          <w:szCs w:val="28"/>
        </w:rPr>
        <w:t>1、根据你方项目的投标须知、招标文件等内容，遵</w:t>
      </w:r>
      <w:bookmarkStart w:id="0" w:name="_GoBack"/>
      <w:bookmarkEnd w:id="0"/>
      <w:r>
        <w:rPr>
          <w:rFonts w:ascii="仿宋_GB2312" w:eastAsia="仿宋_GB2312" w:hint="eastAsia"/>
          <w:sz w:val="28"/>
          <w:szCs w:val="28"/>
        </w:rPr>
        <w:t>照《中华人民共和国招标投标法》等有关规定，经踏勘项目现场和研究上述招标文件的投标须知、条款、数量清单及其他有关文件后，我方愿以人民币（大写）</w:t>
      </w:r>
      <w:r>
        <w:rPr>
          <w:rFonts w:ascii="仿宋_GB2312" w:eastAsia="仿宋_GB2312" w:hint="eastAsia"/>
          <w:b/>
          <w:sz w:val="28"/>
          <w:szCs w:val="28"/>
          <w:u w:val="single"/>
        </w:rPr>
        <w:t xml:space="preserve">：      </w:t>
      </w:r>
      <w:r>
        <w:rPr>
          <w:rFonts w:ascii="仿宋_GB2312" w:eastAsia="仿宋_GB2312" w:hint="eastAsia"/>
          <w:sz w:val="28"/>
          <w:szCs w:val="28"/>
          <w:u w:val="single"/>
        </w:rPr>
        <w:t xml:space="preserve">  （小写：           ）</w:t>
      </w:r>
      <w:r>
        <w:rPr>
          <w:rFonts w:ascii="仿宋_GB2312" w:eastAsia="仿宋_GB2312" w:hint="eastAsia"/>
          <w:sz w:val="28"/>
          <w:szCs w:val="28"/>
        </w:rPr>
        <w:t>的投标报价并按上述条款、标准要求承包上述项目，并承担任何质量缺陷保修责任。</w:t>
      </w:r>
    </w:p>
    <w:p w:rsidR="00DF7C75" w:rsidRDefault="0055021F">
      <w:pPr>
        <w:ind w:firstLineChars="190" w:firstLine="532"/>
        <w:rPr>
          <w:rFonts w:ascii="仿宋_GB2312" w:eastAsia="仿宋_GB2312"/>
          <w:sz w:val="28"/>
          <w:szCs w:val="28"/>
        </w:rPr>
      </w:pPr>
      <w:r>
        <w:rPr>
          <w:rFonts w:ascii="仿宋_GB2312" w:eastAsia="仿宋_GB2312" w:hint="eastAsia"/>
          <w:sz w:val="28"/>
          <w:szCs w:val="28"/>
        </w:rPr>
        <w:t>2、我方已详细审核全部招标文件及有关附件。</w:t>
      </w:r>
    </w:p>
    <w:p w:rsidR="00DF7C75" w:rsidRDefault="0055021F">
      <w:pPr>
        <w:ind w:firstLineChars="190" w:firstLine="532"/>
        <w:rPr>
          <w:rFonts w:ascii="仿宋_GB2312" w:eastAsia="仿宋_GB2312"/>
          <w:sz w:val="28"/>
          <w:szCs w:val="28"/>
        </w:rPr>
      </w:pPr>
      <w:r>
        <w:rPr>
          <w:rFonts w:ascii="仿宋_GB2312" w:eastAsia="仿宋_GB2312" w:hint="eastAsia"/>
          <w:sz w:val="28"/>
          <w:szCs w:val="28"/>
        </w:rPr>
        <w:t>3、一旦我方中标，我方保证质量达到</w:t>
      </w:r>
      <w:r>
        <w:rPr>
          <w:rFonts w:ascii="仿宋_GB2312" w:eastAsia="仿宋_GB2312" w:hint="eastAsia"/>
          <w:b/>
          <w:sz w:val="28"/>
          <w:szCs w:val="28"/>
          <w:u w:val="single"/>
        </w:rPr>
        <w:t>投标须知、投标文件等规定</w:t>
      </w:r>
      <w:r>
        <w:rPr>
          <w:rFonts w:ascii="仿宋_GB2312" w:eastAsia="仿宋_GB2312" w:hint="eastAsia"/>
          <w:sz w:val="28"/>
          <w:szCs w:val="28"/>
        </w:rPr>
        <w:t>标准。</w:t>
      </w:r>
    </w:p>
    <w:p w:rsidR="00DF7C75" w:rsidRDefault="0055021F">
      <w:pPr>
        <w:ind w:firstLineChars="190" w:firstLine="532"/>
        <w:rPr>
          <w:rFonts w:ascii="仿宋_GB2312" w:eastAsia="仿宋_GB2312"/>
          <w:sz w:val="28"/>
          <w:szCs w:val="28"/>
        </w:rPr>
      </w:pPr>
      <w:r>
        <w:rPr>
          <w:rFonts w:ascii="仿宋_GB2312" w:eastAsia="仿宋_GB2312" w:hint="eastAsia"/>
          <w:sz w:val="28"/>
          <w:szCs w:val="28"/>
        </w:rPr>
        <w:t>4、我方同意所提交的投标文件在招标文件的投标须知中规定的投标有效期内有效，在此期间内如果中标，我方将受此约束。</w:t>
      </w:r>
    </w:p>
    <w:p w:rsidR="00DF7C75" w:rsidRDefault="0055021F">
      <w:pPr>
        <w:ind w:firstLine="426"/>
        <w:rPr>
          <w:rFonts w:ascii="仿宋_GB2312" w:eastAsia="仿宋_GB2312"/>
          <w:sz w:val="28"/>
          <w:szCs w:val="28"/>
        </w:rPr>
      </w:pPr>
      <w:r>
        <w:rPr>
          <w:rFonts w:ascii="仿宋_GB2312" w:eastAsia="仿宋_GB2312" w:hint="eastAsia"/>
          <w:sz w:val="28"/>
          <w:szCs w:val="28"/>
        </w:rPr>
        <w:t>5、除非另外达成协议并生效，你方的中标通知书和本投标文件将成为约束双方的合同文件的组成部分。</w:t>
      </w:r>
    </w:p>
    <w:p w:rsidR="00DF7C75" w:rsidRDefault="0055021F">
      <w:pPr>
        <w:ind w:firstLineChars="200" w:firstLine="560"/>
        <w:rPr>
          <w:rFonts w:ascii="仿宋_GB2312" w:eastAsia="仿宋_GB2312"/>
          <w:sz w:val="28"/>
          <w:szCs w:val="28"/>
        </w:rPr>
      </w:pPr>
      <w:r>
        <w:rPr>
          <w:rFonts w:ascii="仿宋_GB2312" w:eastAsia="仿宋_GB2312" w:hint="eastAsia"/>
          <w:sz w:val="28"/>
          <w:szCs w:val="28"/>
        </w:rPr>
        <w:t>附件：报价清单</w:t>
      </w:r>
    </w:p>
    <w:p w:rsidR="00DF7C75" w:rsidRDefault="0055021F">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投标人（盖章）： </w:t>
      </w:r>
    </w:p>
    <w:p w:rsidR="00DF7C75" w:rsidRDefault="00DF7C75">
      <w:pPr>
        <w:spacing w:line="360" w:lineRule="exact"/>
        <w:rPr>
          <w:rFonts w:ascii="仿宋_GB2312" w:eastAsia="仿宋_GB2312"/>
          <w:sz w:val="28"/>
          <w:szCs w:val="28"/>
        </w:rPr>
      </w:pPr>
    </w:p>
    <w:p w:rsidR="00DF7C75" w:rsidRDefault="0055021F">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单位地址： </w:t>
      </w:r>
    </w:p>
    <w:p w:rsidR="00DF7C75" w:rsidRDefault="00DF7C75">
      <w:pPr>
        <w:spacing w:line="360" w:lineRule="exact"/>
        <w:rPr>
          <w:rFonts w:ascii="仿宋_GB2312" w:eastAsia="仿宋_GB2312"/>
          <w:sz w:val="28"/>
          <w:szCs w:val="28"/>
        </w:rPr>
      </w:pPr>
    </w:p>
    <w:p w:rsidR="00DF7C75" w:rsidRDefault="0055021F">
      <w:pPr>
        <w:spacing w:line="360" w:lineRule="exact"/>
        <w:ind w:firstLineChars="1150" w:firstLine="3220"/>
        <w:rPr>
          <w:rFonts w:ascii="仿宋_GB2312" w:eastAsia="仿宋_GB2312"/>
          <w:sz w:val="28"/>
          <w:szCs w:val="28"/>
        </w:rPr>
      </w:pPr>
      <w:r>
        <w:rPr>
          <w:rFonts w:ascii="仿宋_GB2312" w:eastAsia="仿宋_GB2312" w:hint="eastAsia"/>
          <w:sz w:val="28"/>
          <w:szCs w:val="28"/>
        </w:rPr>
        <w:t>法定代表人（签字或盖章）：</w:t>
      </w:r>
    </w:p>
    <w:p w:rsidR="00DF7C75" w:rsidRDefault="00DF7C75">
      <w:pPr>
        <w:spacing w:line="360" w:lineRule="exact"/>
        <w:rPr>
          <w:rFonts w:ascii="仿宋_GB2312" w:eastAsia="仿宋_GB2312"/>
          <w:sz w:val="28"/>
          <w:szCs w:val="28"/>
        </w:rPr>
      </w:pPr>
    </w:p>
    <w:p w:rsidR="00DF7C75" w:rsidRDefault="0055021F">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邮政编码：         </w:t>
      </w:r>
    </w:p>
    <w:p w:rsidR="00DF7C75" w:rsidRDefault="00DF7C75">
      <w:pPr>
        <w:spacing w:line="360" w:lineRule="exact"/>
        <w:ind w:firstLineChars="1150" w:firstLine="3220"/>
        <w:rPr>
          <w:rFonts w:ascii="仿宋_GB2312" w:eastAsia="仿宋_GB2312"/>
          <w:sz w:val="28"/>
          <w:szCs w:val="28"/>
        </w:rPr>
      </w:pPr>
    </w:p>
    <w:p w:rsidR="00DF7C75" w:rsidRDefault="0055021F">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电话：       </w:t>
      </w:r>
    </w:p>
    <w:p w:rsidR="00DF7C75" w:rsidRDefault="00DF7C75">
      <w:pPr>
        <w:spacing w:line="360" w:lineRule="exact"/>
        <w:ind w:firstLineChars="1150" w:firstLine="3220"/>
        <w:rPr>
          <w:rFonts w:ascii="仿宋_GB2312" w:eastAsia="仿宋_GB2312"/>
          <w:sz w:val="28"/>
          <w:szCs w:val="28"/>
        </w:rPr>
      </w:pPr>
    </w:p>
    <w:p w:rsidR="00DF7C75" w:rsidRDefault="0055021F">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传真：  </w:t>
      </w:r>
    </w:p>
    <w:p w:rsidR="00DF7C75" w:rsidRDefault="00DF7C75">
      <w:pPr>
        <w:spacing w:line="360" w:lineRule="exact"/>
        <w:rPr>
          <w:rFonts w:ascii="仿宋_GB2312" w:eastAsia="仿宋_GB2312"/>
          <w:sz w:val="28"/>
          <w:szCs w:val="28"/>
        </w:rPr>
      </w:pPr>
    </w:p>
    <w:p w:rsidR="00DF7C75" w:rsidRDefault="0055021F">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开户银行名称： </w:t>
      </w:r>
    </w:p>
    <w:p w:rsidR="00DF7C75" w:rsidRDefault="00DF7C75">
      <w:pPr>
        <w:spacing w:line="360" w:lineRule="exact"/>
        <w:rPr>
          <w:rFonts w:ascii="仿宋_GB2312" w:eastAsia="仿宋_GB2312"/>
          <w:sz w:val="28"/>
          <w:szCs w:val="28"/>
        </w:rPr>
      </w:pPr>
    </w:p>
    <w:p w:rsidR="00DF7C75" w:rsidRDefault="0055021F">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开户银行帐号： </w:t>
      </w:r>
    </w:p>
    <w:p w:rsidR="00DF7C75" w:rsidRDefault="00DF7C75">
      <w:pPr>
        <w:spacing w:line="360" w:lineRule="exact"/>
        <w:rPr>
          <w:rFonts w:ascii="仿宋_GB2312" w:eastAsia="仿宋_GB2312"/>
          <w:sz w:val="28"/>
          <w:szCs w:val="28"/>
        </w:rPr>
      </w:pPr>
    </w:p>
    <w:p w:rsidR="00DF7C75" w:rsidRDefault="0055021F">
      <w:pPr>
        <w:spacing w:line="360" w:lineRule="exact"/>
        <w:jc w:val="center"/>
        <w:rPr>
          <w:rFonts w:ascii="仿宋_GB2312" w:eastAsia="仿宋_GB2312"/>
          <w:sz w:val="28"/>
          <w:szCs w:val="28"/>
        </w:rPr>
      </w:pPr>
      <w:r>
        <w:rPr>
          <w:rFonts w:ascii="仿宋_GB2312" w:eastAsia="仿宋_GB2312" w:hint="eastAsia"/>
          <w:sz w:val="28"/>
          <w:szCs w:val="28"/>
        </w:rPr>
        <w:t>开户银行地址：</w:t>
      </w:r>
    </w:p>
    <w:p w:rsidR="00DF7C75" w:rsidRDefault="00DF7C75">
      <w:pPr>
        <w:spacing w:line="360" w:lineRule="exact"/>
        <w:rPr>
          <w:rFonts w:ascii="仿宋_GB2312" w:eastAsia="仿宋_GB2312"/>
          <w:sz w:val="28"/>
          <w:szCs w:val="28"/>
        </w:rPr>
      </w:pPr>
    </w:p>
    <w:p w:rsidR="00DF7C75" w:rsidRDefault="0055021F">
      <w:pPr>
        <w:spacing w:line="360" w:lineRule="exact"/>
        <w:ind w:firstLineChars="1150" w:firstLine="3220"/>
        <w:rPr>
          <w:rFonts w:ascii="仿宋_GB2312" w:eastAsia="仿宋_GB2312"/>
          <w:sz w:val="28"/>
          <w:szCs w:val="28"/>
        </w:rPr>
      </w:pPr>
      <w:r>
        <w:rPr>
          <w:rFonts w:ascii="仿宋_GB2312" w:eastAsia="仿宋_GB2312" w:hint="eastAsia"/>
          <w:sz w:val="28"/>
          <w:szCs w:val="28"/>
        </w:rPr>
        <w:t xml:space="preserve">开户银行电话： </w:t>
      </w:r>
    </w:p>
    <w:p w:rsidR="00DF7C75" w:rsidRDefault="00DF7C75">
      <w:pPr>
        <w:spacing w:line="360" w:lineRule="exact"/>
        <w:ind w:firstLine="600"/>
        <w:rPr>
          <w:rFonts w:ascii="仿宋_GB2312" w:eastAsia="仿宋_GB2312"/>
          <w:sz w:val="28"/>
          <w:szCs w:val="28"/>
        </w:rPr>
      </w:pPr>
    </w:p>
    <w:p w:rsidR="00DF7C75" w:rsidRDefault="0055021F">
      <w:pPr>
        <w:spacing w:line="360" w:lineRule="exact"/>
        <w:jc w:val="right"/>
        <w:rPr>
          <w:rFonts w:ascii="仿宋_GB2312" w:eastAsia="仿宋_GB2312"/>
          <w:sz w:val="28"/>
          <w:szCs w:val="28"/>
        </w:rPr>
      </w:pPr>
      <w:r>
        <w:rPr>
          <w:rFonts w:ascii="仿宋_GB2312" w:eastAsia="仿宋_GB2312" w:hint="eastAsia"/>
          <w:sz w:val="28"/>
          <w:szCs w:val="28"/>
        </w:rPr>
        <w:t>日期：   年   月    日</w:t>
      </w:r>
    </w:p>
    <w:p w:rsidR="00DF7C75" w:rsidRDefault="00DF7C75">
      <w:pPr>
        <w:rPr>
          <w:rFonts w:ascii="仿宋_GB2312" w:eastAsia="仿宋_GB2312"/>
          <w:sz w:val="28"/>
          <w:szCs w:val="28"/>
        </w:rPr>
      </w:pPr>
    </w:p>
    <w:p w:rsidR="00DF7C75" w:rsidRDefault="0055021F">
      <w:pPr>
        <w:rPr>
          <w:rFonts w:ascii="仿宋_GB2312" w:eastAsia="仿宋_GB2312"/>
          <w:sz w:val="28"/>
          <w:szCs w:val="28"/>
        </w:rPr>
      </w:pPr>
      <w:r>
        <w:rPr>
          <w:rFonts w:ascii="仿宋_GB2312" w:eastAsia="仿宋_GB2312" w:hint="eastAsia"/>
          <w:sz w:val="28"/>
          <w:szCs w:val="28"/>
        </w:rPr>
        <w:t>附件：投标报价清单</w:t>
      </w:r>
    </w:p>
    <w:p w:rsidR="00DF7C75" w:rsidRDefault="00DF7C75">
      <w:pPr>
        <w:rPr>
          <w:sz w:val="28"/>
          <w:szCs w:val="28"/>
        </w:rPr>
      </w:pPr>
    </w:p>
    <w:tbl>
      <w:tblPr>
        <w:tblW w:w="0" w:type="auto"/>
        <w:jc w:val="center"/>
        <w:tblLayout w:type="fixed"/>
        <w:tblLook w:val="04A0"/>
      </w:tblPr>
      <w:tblGrid>
        <w:gridCol w:w="629"/>
        <w:gridCol w:w="4399"/>
        <w:gridCol w:w="1417"/>
        <w:gridCol w:w="1440"/>
      </w:tblGrid>
      <w:tr w:rsidR="00DF7C75">
        <w:trPr>
          <w:trHeight w:val="784"/>
          <w:jc w:val="center"/>
        </w:trPr>
        <w:tc>
          <w:tcPr>
            <w:tcW w:w="629" w:type="dxa"/>
            <w:tcBorders>
              <w:top w:val="single" w:sz="4" w:space="0" w:color="auto"/>
              <w:left w:val="single" w:sz="4" w:space="0" w:color="auto"/>
              <w:bottom w:val="single" w:sz="4" w:space="0" w:color="000000"/>
              <w:right w:val="single" w:sz="4" w:space="0" w:color="auto"/>
            </w:tcBorders>
            <w:shd w:val="clear" w:color="FFFFFF" w:fill="auto"/>
            <w:vAlign w:val="center"/>
          </w:tcPr>
          <w:p w:rsidR="00DF7C75" w:rsidRDefault="00DF7C75">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000000"/>
              <w:right w:val="single" w:sz="4" w:space="0" w:color="000000"/>
            </w:tcBorders>
            <w:shd w:val="clear" w:color="FFFFFF" w:fill="auto"/>
            <w:vAlign w:val="center"/>
          </w:tcPr>
          <w:p w:rsidR="00DF7C75" w:rsidRDefault="00DF7C75">
            <w:pPr>
              <w:jc w:val="center"/>
              <w:rPr>
                <w:rFonts w:ascii="宋体" w:eastAsia="仿宋_GB2312" w:hAnsi="宋体" w:cs="Arial"/>
                <w:sz w:val="28"/>
                <w:szCs w:val="28"/>
              </w:rPr>
            </w:pPr>
          </w:p>
        </w:tc>
        <w:tc>
          <w:tcPr>
            <w:tcW w:w="1417" w:type="dxa"/>
            <w:tcBorders>
              <w:top w:val="single" w:sz="4" w:space="0" w:color="auto"/>
              <w:left w:val="single" w:sz="4" w:space="0" w:color="000000"/>
              <w:bottom w:val="single" w:sz="4" w:space="0" w:color="000000"/>
              <w:right w:val="single" w:sz="4" w:space="0" w:color="auto"/>
            </w:tcBorders>
            <w:shd w:val="clear" w:color="FFFFFF" w:fill="auto"/>
            <w:vAlign w:val="center"/>
          </w:tcPr>
          <w:p w:rsidR="00DF7C75" w:rsidRDefault="00DF7C75">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000000"/>
              <w:right w:val="single" w:sz="4" w:space="0" w:color="auto"/>
            </w:tcBorders>
            <w:shd w:val="clear" w:color="FFFFFF" w:fill="auto"/>
            <w:vAlign w:val="center"/>
          </w:tcPr>
          <w:p w:rsidR="00DF7C75" w:rsidRDefault="00DF7C75">
            <w:pPr>
              <w:jc w:val="center"/>
              <w:rPr>
                <w:rFonts w:ascii="宋体" w:eastAsia="仿宋_GB2312" w:hAnsi="宋体" w:cs="Arial"/>
                <w:sz w:val="28"/>
                <w:szCs w:val="28"/>
              </w:rPr>
            </w:pPr>
          </w:p>
        </w:tc>
      </w:tr>
      <w:tr w:rsidR="00DF7C75">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DF7C75" w:rsidRDefault="00DF7C75">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DF7C75" w:rsidRDefault="00DF7C75">
            <w:pPr>
              <w:pStyle w:val="HTML"/>
              <w:shd w:val="clear" w:color="auto" w:fill="FFFFFF"/>
              <w:spacing w:line="304" w:lineRule="atLeast"/>
              <w:rPr>
                <w:rFonts w:ascii="仿宋_GB2312" w:eastAsia="仿宋_GB2312" w:hAnsi="inherit" w:cs="宋体"/>
                <w:kern w:val="2"/>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DF7C75" w:rsidRDefault="00DF7C75">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DF7C75" w:rsidRDefault="00DF7C75">
            <w:pPr>
              <w:jc w:val="center"/>
              <w:rPr>
                <w:rFonts w:ascii="宋体" w:eastAsia="仿宋_GB2312" w:hAnsi="宋体" w:cs="Arial"/>
                <w:sz w:val="28"/>
                <w:szCs w:val="28"/>
              </w:rPr>
            </w:pPr>
          </w:p>
        </w:tc>
      </w:tr>
      <w:tr w:rsidR="00DF7C75">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DF7C75" w:rsidRDefault="00DF7C75">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DF7C75" w:rsidRDefault="00DF7C75">
            <w:pPr>
              <w:pStyle w:val="HTML"/>
              <w:shd w:val="clear" w:color="auto" w:fill="FFFFFF"/>
              <w:spacing w:line="304" w:lineRule="atLeast"/>
              <w:rPr>
                <w:rFonts w:ascii="仿宋_GB2312" w:eastAsia="仿宋_GB2312" w:hAnsi="inherit" w:cs="宋体"/>
                <w:kern w:val="2"/>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DF7C75" w:rsidRDefault="00DF7C75">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DF7C75" w:rsidRDefault="00DF7C75">
            <w:pPr>
              <w:jc w:val="center"/>
              <w:rPr>
                <w:rFonts w:ascii="宋体" w:eastAsia="仿宋_GB2312" w:hAnsi="宋体" w:cs="Arial"/>
                <w:sz w:val="28"/>
                <w:szCs w:val="28"/>
              </w:rPr>
            </w:pPr>
          </w:p>
        </w:tc>
      </w:tr>
    </w:tbl>
    <w:p w:rsidR="00DF7C75" w:rsidRDefault="00DF7C75">
      <w:pPr>
        <w:jc w:val="center"/>
        <w:rPr>
          <w:sz w:val="28"/>
          <w:szCs w:val="28"/>
        </w:rPr>
      </w:pPr>
    </w:p>
    <w:p w:rsidR="00DF7C75" w:rsidRDefault="00DF7C75">
      <w:pPr>
        <w:pStyle w:val="Flietext"/>
        <w:rPr>
          <w:sz w:val="28"/>
          <w:szCs w:val="28"/>
        </w:rPr>
      </w:pPr>
    </w:p>
    <w:p w:rsidR="00DF7C75" w:rsidRDefault="00DF7C75">
      <w:pPr>
        <w:pStyle w:val="Flietext"/>
        <w:rPr>
          <w:sz w:val="28"/>
          <w:szCs w:val="28"/>
        </w:rPr>
      </w:pPr>
    </w:p>
    <w:p w:rsidR="00DF7C75" w:rsidRDefault="00DF7C75">
      <w:pPr>
        <w:pStyle w:val="Flietext"/>
        <w:rPr>
          <w:sz w:val="28"/>
          <w:szCs w:val="28"/>
        </w:rPr>
      </w:pPr>
    </w:p>
    <w:p w:rsidR="00DF7C75" w:rsidRDefault="00DF7C75">
      <w:pPr>
        <w:pStyle w:val="Flietext"/>
        <w:rPr>
          <w:sz w:val="28"/>
          <w:szCs w:val="28"/>
        </w:rPr>
      </w:pPr>
    </w:p>
    <w:p w:rsidR="00DF7C75" w:rsidRDefault="00DF7C75">
      <w:pPr>
        <w:pStyle w:val="Flietext"/>
        <w:rPr>
          <w:sz w:val="28"/>
          <w:szCs w:val="28"/>
        </w:rPr>
      </w:pPr>
    </w:p>
    <w:p w:rsidR="00DF7C75" w:rsidRDefault="0055021F">
      <w:pPr>
        <w:jc w:val="center"/>
        <w:rPr>
          <w:b/>
          <w:sz w:val="28"/>
          <w:szCs w:val="28"/>
        </w:rPr>
      </w:pPr>
      <w:r>
        <w:rPr>
          <w:rFonts w:hint="eastAsia"/>
          <w:b/>
          <w:sz w:val="28"/>
          <w:szCs w:val="28"/>
        </w:rPr>
        <w:t>二、投标委托代表人资格证明书</w:t>
      </w:r>
    </w:p>
    <w:p w:rsidR="00DF7C75" w:rsidRDefault="00DF7C75">
      <w:pPr>
        <w:rPr>
          <w:sz w:val="28"/>
          <w:szCs w:val="28"/>
        </w:rPr>
      </w:pPr>
    </w:p>
    <w:p w:rsidR="00DF7C75" w:rsidRDefault="0055021F">
      <w:pPr>
        <w:spacing w:line="360" w:lineRule="auto"/>
        <w:rPr>
          <w:rFonts w:ascii="仿宋_GB2312" w:eastAsia="仿宋_GB2312"/>
          <w:sz w:val="28"/>
          <w:szCs w:val="28"/>
          <w:u w:val="single"/>
        </w:rPr>
      </w:pPr>
      <w:r>
        <w:rPr>
          <w:rFonts w:ascii="仿宋_GB2312" w:eastAsia="仿宋_GB2312" w:hint="eastAsia"/>
          <w:sz w:val="28"/>
          <w:szCs w:val="28"/>
        </w:rPr>
        <w:t>单位名称：</w:t>
      </w:r>
    </w:p>
    <w:p w:rsidR="00DF7C75" w:rsidRDefault="0055021F">
      <w:pPr>
        <w:spacing w:line="360" w:lineRule="auto"/>
        <w:rPr>
          <w:rFonts w:ascii="仿宋_GB2312" w:eastAsia="仿宋_GB2312"/>
          <w:sz w:val="28"/>
          <w:szCs w:val="28"/>
          <w:u w:val="single"/>
        </w:rPr>
      </w:pPr>
      <w:r>
        <w:rPr>
          <w:rFonts w:ascii="仿宋_GB2312" w:eastAsia="仿宋_GB2312" w:hint="eastAsia"/>
          <w:sz w:val="28"/>
          <w:szCs w:val="28"/>
        </w:rPr>
        <w:t>地址：</w:t>
      </w:r>
    </w:p>
    <w:p w:rsidR="00DF7C75" w:rsidRDefault="0055021F">
      <w:pPr>
        <w:spacing w:line="360" w:lineRule="auto"/>
        <w:rPr>
          <w:rFonts w:ascii="仿宋_GB2312" w:eastAsia="仿宋_GB2312"/>
          <w:sz w:val="28"/>
          <w:szCs w:val="28"/>
        </w:rPr>
      </w:pPr>
      <w:r>
        <w:rPr>
          <w:rFonts w:ascii="仿宋_GB2312" w:eastAsia="仿宋_GB2312" w:hint="eastAsia"/>
          <w:sz w:val="28"/>
          <w:szCs w:val="28"/>
        </w:rPr>
        <w:t>姓名：    性别：年龄：  职务：   系委托代表人。为施工、竣工和保修项目，签署上述项目的投标文件、进行合同谈判、签署合同和处理与之有关的一切事务。</w:t>
      </w:r>
    </w:p>
    <w:p w:rsidR="00DF7C75" w:rsidRDefault="00DF7C75">
      <w:pPr>
        <w:spacing w:line="360" w:lineRule="auto"/>
        <w:rPr>
          <w:rFonts w:ascii="仿宋_GB2312" w:eastAsia="仿宋_GB2312"/>
          <w:sz w:val="28"/>
          <w:szCs w:val="28"/>
        </w:rPr>
      </w:pPr>
    </w:p>
    <w:p w:rsidR="00DF7C75" w:rsidRDefault="0055021F">
      <w:pPr>
        <w:spacing w:line="360" w:lineRule="auto"/>
        <w:ind w:firstLineChars="1950" w:firstLine="5460"/>
        <w:rPr>
          <w:rFonts w:ascii="仿宋_GB2312" w:eastAsia="仿宋_GB2312"/>
          <w:sz w:val="28"/>
          <w:szCs w:val="28"/>
        </w:rPr>
      </w:pPr>
      <w:r>
        <w:rPr>
          <w:rFonts w:ascii="仿宋_GB2312" w:eastAsia="仿宋_GB2312" w:hint="eastAsia"/>
          <w:sz w:val="28"/>
          <w:szCs w:val="28"/>
        </w:rPr>
        <w:t xml:space="preserve">投标人（盖章）：   </w:t>
      </w:r>
    </w:p>
    <w:p w:rsidR="00DF7C75" w:rsidRDefault="0055021F">
      <w:pPr>
        <w:spacing w:line="360" w:lineRule="auto"/>
        <w:ind w:firstLineChars="2050" w:firstLine="5740"/>
        <w:rPr>
          <w:rFonts w:ascii="仿宋_GB2312" w:eastAsia="仿宋_GB2312"/>
          <w:sz w:val="28"/>
          <w:szCs w:val="28"/>
        </w:rPr>
      </w:pPr>
      <w:r>
        <w:rPr>
          <w:rFonts w:ascii="仿宋_GB2312" w:eastAsia="仿宋_GB2312" w:hint="eastAsia"/>
          <w:sz w:val="28"/>
          <w:szCs w:val="28"/>
        </w:rPr>
        <w:t>年   月  日</w:t>
      </w:r>
    </w:p>
    <w:p w:rsidR="00DF7C75" w:rsidRDefault="00DF7C75">
      <w:pPr>
        <w:jc w:val="center"/>
        <w:rPr>
          <w:b/>
          <w:sz w:val="28"/>
          <w:szCs w:val="28"/>
        </w:rPr>
      </w:pPr>
    </w:p>
    <w:p w:rsidR="00DF7C75" w:rsidRDefault="00DF7C75">
      <w:pPr>
        <w:jc w:val="center"/>
        <w:rPr>
          <w:b/>
          <w:sz w:val="28"/>
          <w:szCs w:val="28"/>
        </w:rPr>
      </w:pPr>
    </w:p>
    <w:p w:rsidR="00DF7C75" w:rsidRDefault="00DF7C75">
      <w:pPr>
        <w:pStyle w:val="Flietext"/>
        <w:rPr>
          <w:b/>
          <w:sz w:val="28"/>
          <w:szCs w:val="28"/>
        </w:rPr>
      </w:pPr>
    </w:p>
    <w:p w:rsidR="00DF7C75" w:rsidRDefault="00DF7C75">
      <w:pPr>
        <w:pStyle w:val="Flietext"/>
        <w:rPr>
          <w:b/>
          <w:sz w:val="28"/>
          <w:szCs w:val="28"/>
        </w:rPr>
      </w:pPr>
    </w:p>
    <w:p w:rsidR="00DF7C75" w:rsidRDefault="00DF7C75">
      <w:pPr>
        <w:pStyle w:val="Flietext"/>
        <w:rPr>
          <w:b/>
          <w:sz w:val="28"/>
          <w:szCs w:val="28"/>
        </w:rPr>
      </w:pPr>
    </w:p>
    <w:p w:rsidR="00DF7C75" w:rsidRDefault="00DF7C75">
      <w:pPr>
        <w:pStyle w:val="Flietext"/>
        <w:rPr>
          <w:b/>
          <w:sz w:val="28"/>
          <w:szCs w:val="28"/>
        </w:rPr>
      </w:pPr>
    </w:p>
    <w:p w:rsidR="00DF7C75" w:rsidRDefault="00DF7C75">
      <w:pPr>
        <w:pStyle w:val="Flietext"/>
        <w:rPr>
          <w:b/>
          <w:sz w:val="28"/>
          <w:szCs w:val="28"/>
        </w:rPr>
      </w:pPr>
    </w:p>
    <w:p w:rsidR="00DF7C75" w:rsidRDefault="00DF7C75">
      <w:pPr>
        <w:pStyle w:val="Flietext"/>
        <w:rPr>
          <w:b/>
          <w:sz w:val="28"/>
          <w:szCs w:val="28"/>
        </w:rPr>
      </w:pPr>
    </w:p>
    <w:p w:rsidR="00DF7C75" w:rsidRDefault="00DF7C75">
      <w:pPr>
        <w:pStyle w:val="Flietext"/>
        <w:rPr>
          <w:b/>
          <w:sz w:val="28"/>
          <w:szCs w:val="28"/>
        </w:rPr>
      </w:pPr>
    </w:p>
    <w:p w:rsidR="00DF7C75" w:rsidRDefault="00DF7C75">
      <w:pPr>
        <w:pStyle w:val="Flietext"/>
        <w:rPr>
          <w:b/>
          <w:sz w:val="28"/>
          <w:szCs w:val="28"/>
        </w:rPr>
      </w:pPr>
    </w:p>
    <w:p w:rsidR="00DF7C75" w:rsidRDefault="00DF7C75">
      <w:pPr>
        <w:pStyle w:val="Flietext"/>
        <w:rPr>
          <w:b/>
          <w:sz w:val="28"/>
          <w:szCs w:val="28"/>
        </w:rPr>
      </w:pPr>
    </w:p>
    <w:p w:rsidR="00DF7C75" w:rsidRDefault="0055021F">
      <w:pPr>
        <w:jc w:val="center"/>
        <w:rPr>
          <w:b/>
          <w:sz w:val="28"/>
          <w:szCs w:val="28"/>
        </w:rPr>
      </w:pPr>
      <w:r>
        <w:rPr>
          <w:rFonts w:hint="eastAsia"/>
          <w:b/>
          <w:sz w:val="28"/>
          <w:szCs w:val="28"/>
        </w:rPr>
        <w:t>三、投标承诺书</w:t>
      </w:r>
    </w:p>
    <w:p w:rsidR="00DF7C75" w:rsidRDefault="0055021F">
      <w:pPr>
        <w:tabs>
          <w:tab w:val="left" w:pos="5355"/>
        </w:tabs>
        <w:spacing w:before="100" w:beforeAutospacing="1" w:after="100" w:afterAutospacing="1" w:line="480" w:lineRule="auto"/>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我司承诺对项目的院内公开招标最终确定的综合评定最优结果表示认可，并承诺不会对福建省肿瘤医院在本项目招标过程中的工作模式以及终止本项目招标的可能提出疑议。</w:t>
      </w:r>
    </w:p>
    <w:p w:rsidR="00DF7C75" w:rsidRDefault="0055021F">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DF7C75" w:rsidRDefault="0055021F">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我司承诺福建省肿瘤医院在授予我司合同时有权利增加补充相关内容。</w:t>
      </w:r>
    </w:p>
    <w:p w:rsidR="00DF7C75" w:rsidRDefault="0055021F">
      <w:pPr>
        <w:tabs>
          <w:tab w:val="left" w:pos="5355"/>
        </w:tabs>
        <w:spacing w:before="100" w:beforeAutospacing="1" w:after="100" w:afterAutospacing="1" w:line="480" w:lineRule="auto"/>
        <w:rPr>
          <w:rFonts w:ascii="仿宋_GB2312" w:eastAsia="仿宋_GB2312" w:hAnsi="宋体" w:cs="宋体"/>
          <w:sz w:val="28"/>
          <w:szCs w:val="28"/>
        </w:rPr>
      </w:pPr>
      <w:r>
        <w:rPr>
          <w:rFonts w:ascii="仿宋_GB2312" w:eastAsia="仿宋_GB2312" w:hAnsi="宋体" w:cs="宋体" w:hint="eastAsia"/>
          <w:sz w:val="28"/>
          <w:szCs w:val="28"/>
        </w:rPr>
        <w:t>投标人名称（全称并加公章）：</w:t>
      </w:r>
    </w:p>
    <w:p w:rsidR="00DF7C75" w:rsidRDefault="0055021F">
      <w:pPr>
        <w:tabs>
          <w:tab w:val="left" w:pos="5355"/>
        </w:tabs>
        <w:spacing w:before="100" w:beforeAutospacing="1" w:after="100" w:afterAutospacing="1" w:line="480" w:lineRule="auto"/>
        <w:rPr>
          <w:rFonts w:ascii="仿宋_GB2312" w:eastAsia="仿宋_GB2312" w:hAnsi="宋体" w:cs="宋体"/>
          <w:sz w:val="28"/>
          <w:szCs w:val="28"/>
        </w:rPr>
      </w:pPr>
      <w:r>
        <w:rPr>
          <w:rFonts w:ascii="仿宋_GB2312" w:eastAsia="仿宋_GB2312" w:hAnsi="宋体" w:cs="宋体" w:hint="eastAsia"/>
          <w:sz w:val="28"/>
          <w:szCs w:val="28"/>
        </w:rPr>
        <w:t>投标人代表签字：</w:t>
      </w:r>
    </w:p>
    <w:p w:rsidR="00DF7C75" w:rsidRDefault="0055021F">
      <w:pPr>
        <w:tabs>
          <w:tab w:val="left" w:pos="5355"/>
        </w:tabs>
        <w:spacing w:before="100" w:beforeAutospacing="1" w:after="100" w:afterAutospacing="1" w:line="480" w:lineRule="auto"/>
        <w:rPr>
          <w:b/>
          <w:sz w:val="28"/>
          <w:szCs w:val="28"/>
        </w:rPr>
      </w:pPr>
      <w:r>
        <w:rPr>
          <w:rFonts w:ascii="仿宋_GB2312" w:eastAsia="仿宋_GB2312" w:hAnsi="宋体" w:cs="宋体" w:hint="eastAsia"/>
          <w:sz w:val="28"/>
          <w:szCs w:val="28"/>
        </w:rPr>
        <w:t>日期：     年    月   日</w:t>
      </w:r>
    </w:p>
    <w:p w:rsidR="00DF7C75" w:rsidRDefault="00DF7C75">
      <w:pPr>
        <w:spacing w:line="380" w:lineRule="exact"/>
        <w:rPr>
          <w:rFonts w:ascii="宋体" w:eastAsia="仿宋_GB2312" w:hAnsi="宋体"/>
          <w:sz w:val="28"/>
          <w:szCs w:val="28"/>
        </w:rPr>
      </w:pPr>
    </w:p>
    <w:p w:rsidR="00DF7C75" w:rsidRDefault="00DF7C75">
      <w:pPr>
        <w:pStyle w:val="Flietext"/>
      </w:pPr>
    </w:p>
    <w:p w:rsidR="00DF7C75" w:rsidRDefault="00DF7C75">
      <w:pPr>
        <w:spacing w:line="380" w:lineRule="exact"/>
        <w:rPr>
          <w:rFonts w:ascii="宋体" w:eastAsia="仿宋_GB2312" w:hAnsi="宋体"/>
          <w:sz w:val="28"/>
          <w:szCs w:val="28"/>
        </w:rPr>
      </w:pPr>
    </w:p>
    <w:p w:rsidR="00DF7C75" w:rsidRDefault="0055021F">
      <w:pPr>
        <w:spacing w:line="380" w:lineRule="exact"/>
        <w:jc w:val="center"/>
        <w:rPr>
          <w:rFonts w:ascii="宋体" w:hAnsi="宋体"/>
          <w:b/>
          <w:sz w:val="28"/>
          <w:szCs w:val="28"/>
        </w:rPr>
      </w:pPr>
      <w:r>
        <w:rPr>
          <w:rFonts w:ascii="宋体" w:hAnsi="宋体" w:hint="eastAsia"/>
          <w:b/>
          <w:sz w:val="28"/>
          <w:szCs w:val="28"/>
        </w:rPr>
        <w:t>四、投标方案</w:t>
      </w: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DF7C75">
      <w:pPr>
        <w:pStyle w:val="Flietext"/>
      </w:pPr>
    </w:p>
    <w:p w:rsidR="00DF7C75" w:rsidRDefault="0055021F">
      <w:pPr>
        <w:tabs>
          <w:tab w:val="left" w:pos="1600"/>
        </w:tabs>
        <w:spacing w:line="560" w:lineRule="exact"/>
        <w:ind w:left="330" w:firstLine="240"/>
        <w:jc w:val="center"/>
        <w:rPr>
          <w:rFonts w:ascii="宋体" w:hAnsi="宋体"/>
          <w:b/>
          <w:sz w:val="30"/>
          <w:szCs w:val="30"/>
        </w:rPr>
      </w:pPr>
      <w:r>
        <w:rPr>
          <w:rFonts w:ascii="宋体" w:hAnsi="宋体" w:hint="eastAsia"/>
          <w:b/>
          <w:sz w:val="30"/>
          <w:szCs w:val="30"/>
        </w:rPr>
        <w:t>五、投标人提交的其它材料</w:t>
      </w:r>
    </w:p>
    <w:p w:rsidR="00DF7C75" w:rsidRDefault="00DF7C75">
      <w:pPr>
        <w:spacing w:line="220" w:lineRule="atLeast"/>
        <w:rPr>
          <w:rFonts w:ascii="宋体" w:eastAsia="仿宋_GB2312" w:hAnsi="宋体"/>
          <w:sz w:val="28"/>
          <w:szCs w:val="28"/>
        </w:rPr>
      </w:pPr>
    </w:p>
    <w:p w:rsidR="00DF7C75" w:rsidRDefault="00DF7C75"/>
    <w:p w:rsidR="00DF7C75" w:rsidRDefault="00DF7C75"/>
    <w:sectPr w:rsidR="00DF7C75" w:rsidSect="00DF7C75">
      <w:foot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4C8" w:rsidRDefault="006744C8" w:rsidP="00DF7C75">
      <w:pPr>
        <w:spacing w:after="0"/>
      </w:pPr>
      <w:r>
        <w:separator/>
      </w:r>
    </w:p>
  </w:endnote>
  <w:endnote w:type="continuationSeparator" w:id="1">
    <w:p w:rsidR="006744C8" w:rsidRDefault="006744C8" w:rsidP="00DF7C7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roma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C75" w:rsidRDefault="00DF7C75">
    <w:pPr>
      <w:rPr>
        <w:rFonts w:ascii="Times New Roman" w:eastAsia="宋体" w:hAnsi="Times New Roman"/>
        <w:sz w:val="18"/>
        <w:szCs w:val="18"/>
      </w:rPr>
    </w:pPr>
  </w:p>
  <w:p w:rsidR="00DF7C75" w:rsidRDefault="000E1101">
    <w:pPr>
      <w:rPr>
        <w:rFonts w:ascii="Times New Roman" w:eastAsia="宋体" w:hAnsi="Times New Roman"/>
        <w:sz w:val="18"/>
        <w:szCs w:val="18"/>
      </w:rPr>
    </w:pPr>
    <w:r>
      <w:rPr>
        <w:rFonts w:ascii="Times New Roman" w:eastAsia="宋体" w:hAnsi="Times New Roman"/>
        <w:sz w:val="18"/>
        <w:szCs w:val="18"/>
      </w:rP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filled="f" stroked="f" strokeweight="1.25pt">
          <v:textbox style="mso-fit-shape-to-text:t" inset="0,0,0,0">
            <w:txbxContent>
              <w:p w:rsidR="00DF7C75" w:rsidRDefault="000E1101">
                <w:pPr>
                  <w:rPr>
                    <w:rFonts w:ascii="Times New Roman" w:eastAsia="宋体" w:hAnsi="Times New Roman"/>
                    <w:sz w:val="18"/>
                    <w:szCs w:val="18"/>
                  </w:rPr>
                </w:pPr>
                <w:r>
                  <w:rPr>
                    <w:rFonts w:ascii="Times New Roman" w:eastAsia="宋体" w:hAnsi="Times New Roman"/>
                    <w:sz w:val="18"/>
                    <w:szCs w:val="18"/>
                  </w:rPr>
                  <w:fldChar w:fldCharType="begin"/>
                </w:r>
                <w:r w:rsidR="0055021F">
                  <w:rPr>
                    <w:rFonts w:ascii="Times New Roman" w:eastAsia="宋体" w:hAnsi="Times New Roman"/>
                    <w:kern w:val="2"/>
                    <w:sz w:val="18"/>
                    <w:szCs w:val="18"/>
                  </w:rPr>
                  <w:instrText xml:space="preserve"> PAGE  \* MERGEFORMAT </w:instrText>
                </w:r>
                <w:r>
                  <w:rPr>
                    <w:rFonts w:ascii="Times New Roman" w:eastAsia="宋体" w:hAnsi="Times New Roman"/>
                    <w:sz w:val="18"/>
                    <w:szCs w:val="18"/>
                  </w:rPr>
                  <w:fldChar w:fldCharType="separate"/>
                </w:r>
                <w:r w:rsidR="00551BF1" w:rsidRPr="00551BF1">
                  <w:rPr>
                    <w:rFonts w:ascii="Times New Roman" w:eastAsia="宋体" w:hAnsi="Times New Roman"/>
                    <w:noProof/>
                    <w:sz w:val="18"/>
                    <w:szCs w:val="18"/>
                  </w:rPr>
                  <w:t>12</w:t>
                </w:r>
                <w:r>
                  <w:rPr>
                    <w:rFonts w:ascii="Times New Roman" w:eastAsia="宋体" w:hAnsi="Times New Roman"/>
                    <w:sz w:val="18"/>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4C8" w:rsidRDefault="006744C8">
      <w:pPr>
        <w:spacing w:after="0"/>
      </w:pPr>
      <w:r>
        <w:separator/>
      </w:r>
    </w:p>
  </w:footnote>
  <w:footnote w:type="continuationSeparator" w:id="1">
    <w:p w:rsidR="006744C8" w:rsidRDefault="006744C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AFD241"/>
    <w:multiLevelType w:val="singleLevel"/>
    <w:tmpl w:val="C0AFD241"/>
    <w:lvl w:ilvl="0">
      <w:start w:val="1"/>
      <w:numFmt w:val="decimal"/>
      <w:lvlText w:val="%1."/>
      <w:lvlJc w:val="left"/>
      <w:pPr>
        <w:tabs>
          <w:tab w:val="left" w:pos="420"/>
        </w:tabs>
        <w:ind w:left="845" w:hanging="425"/>
      </w:pPr>
      <w:rPr>
        <w:rFonts w:hint="default"/>
      </w:rPr>
    </w:lvl>
  </w:abstractNum>
  <w:abstractNum w:abstractNumId="1">
    <w:nsid w:val="C285FA8F"/>
    <w:multiLevelType w:val="singleLevel"/>
    <w:tmpl w:val="C285FA8F"/>
    <w:lvl w:ilvl="0">
      <w:start w:val="1"/>
      <w:numFmt w:val="decimal"/>
      <w:lvlText w:val="%1."/>
      <w:lvlJc w:val="left"/>
      <w:pPr>
        <w:tabs>
          <w:tab w:val="left" w:pos="420"/>
        </w:tabs>
        <w:ind w:left="845" w:hanging="425"/>
      </w:pPr>
      <w:rPr>
        <w:rFonts w:hint="default"/>
      </w:rPr>
    </w:lvl>
  </w:abstractNum>
  <w:abstractNum w:abstractNumId="2">
    <w:nsid w:val="C4A5CE5C"/>
    <w:multiLevelType w:val="singleLevel"/>
    <w:tmpl w:val="C4A5CE5C"/>
    <w:lvl w:ilvl="0">
      <w:start w:val="1"/>
      <w:numFmt w:val="decimal"/>
      <w:lvlText w:val="%1."/>
      <w:lvlJc w:val="left"/>
      <w:pPr>
        <w:tabs>
          <w:tab w:val="left" w:pos="420"/>
        </w:tabs>
        <w:ind w:left="845" w:hanging="425"/>
      </w:pPr>
      <w:rPr>
        <w:rFonts w:hint="default"/>
      </w:rPr>
    </w:lvl>
  </w:abstractNum>
  <w:abstractNum w:abstractNumId="3">
    <w:nsid w:val="C7262CE5"/>
    <w:multiLevelType w:val="singleLevel"/>
    <w:tmpl w:val="C7262CE5"/>
    <w:lvl w:ilvl="0">
      <w:start w:val="1"/>
      <w:numFmt w:val="decimal"/>
      <w:lvlText w:val="%1."/>
      <w:lvlJc w:val="left"/>
      <w:pPr>
        <w:tabs>
          <w:tab w:val="left" w:pos="420"/>
        </w:tabs>
        <w:ind w:left="845" w:hanging="425"/>
      </w:pPr>
      <w:rPr>
        <w:rFonts w:hint="default"/>
      </w:rPr>
    </w:lvl>
  </w:abstractNum>
  <w:abstractNum w:abstractNumId="4">
    <w:nsid w:val="D9182663"/>
    <w:multiLevelType w:val="singleLevel"/>
    <w:tmpl w:val="D9182663"/>
    <w:lvl w:ilvl="0">
      <w:start w:val="1"/>
      <w:numFmt w:val="decimal"/>
      <w:lvlText w:val="%1."/>
      <w:lvlJc w:val="left"/>
      <w:pPr>
        <w:tabs>
          <w:tab w:val="left" w:pos="420"/>
        </w:tabs>
        <w:ind w:left="845" w:hanging="425"/>
      </w:pPr>
      <w:rPr>
        <w:rFonts w:hint="default"/>
      </w:rPr>
    </w:lvl>
  </w:abstractNum>
  <w:abstractNum w:abstractNumId="5">
    <w:nsid w:val="EAC2313F"/>
    <w:multiLevelType w:val="singleLevel"/>
    <w:tmpl w:val="EAC2313F"/>
    <w:lvl w:ilvl="0">
      <w:start w:val="1"/>
      <w:numFmt w:val="decimal"/>
      <w:lvlText w:val="%1."/>
      <w:lvlJc w:val="left"/>
      <w:pPr>
        <w:tabs>
          <w:tab w:val="left" w:pos="420"/>
        </w:tabs>
        <w:ind w:left="845" w:hanging="425"/>
      </w:pPr>
      <w:rPr>
        <w:rFonts w:hint="default"/>
      </w:rPr>
    </w:lvl>
  </w:abstractNum>
  <w:abstractNum w:abstractNumId="6">
    <w:nsid w:val="FDE1C892"/>
    <w:multiLevelType w:val="singleLevel"/>
    <w:tmpl w:val="FDE1C892"/>
    <w:lvl w:ilvl="0">
      <w:start w:val="1"/>
      <w:numFmt w:val="decimal"/>
      <w:lvlText w:val="%1."/>
      <w:lvlJc w:val="left"/>
      <w:pPr>
        <w:tabs>
          <w:tab w:val="left" w:pos="420"/>
        </w:tabs>
        <w:ind w:left="845" w:hanging="425"/>
      </w:pPr>
      <w:rPr>
        <w:rFonts w:hint="default"/>
      </w:rPr>
    </w:lvl>
  </w:abstractNum>
  <w:abstractNum w:abstractNumId="7">
    <w:nsid w:val="3250670E"/>
    <w:multiLevelType w:val="singleLevel"/>
    <w:tmpl w:val="DFD03431"/>
    <w:lvl w:ilvl="0">
      <w:start w:val="4"/>
      <w:numFmt w:val="decimal"/>
      <w:suff w:val="nothing"/>
      <w:lvlText w:val="%1、"/>
      <w:lvlJc w:val="left"/>
    </w:lvl>
  </w:abstractNum>
  <w:abstractNum w:abstractNumId="8">
    <w:nsid w:val="329EC202"/>
    <w:multiLevelType w:val="singleLevel"/>
    <w:tmpl w:val="329EC202"/>
    <w:lvl w:ilvl="0">
      <w:start w:val="1"/>
      <w:numFmt w:val="decimal"/>
      <w:lvlText w:val="%1."/>
      <w:lvlJc w:val="left"/>
      <w:pPr>
        <w:tabs>
          <w:tab w:val="left" w:pos="420"/>
        </w:tabs>
        <w:ind w:left="845" w:hanging="425"/>
      </w:pPr>
      <w:rPr>
        <w:rFonts w:hint="default"/>
      </w:rPr>
    </w:lvl>
  </w:abstractNum>
  <w:abstractNum w:abstractNumId="9">
    <w:nsid w:val="3CB23D23"/>
    <w:multiLevelType w:val="singleLevel"/>
    <w:tmpl w:val="3CB23D23"/>
    <w:lvl w:ilvl="0">
      <w:start w:val="1"/>
      <w:numFmt w:val="decimal"/>
      <w:lvlText w:val="%1."/>
      <w:lvlJc w:val="left"/>
      <w:pPr>
        <w:tabs>
          <w:tab w:val="left" w:pos="420"/>
        </w:tabs>
        <w:ind w:left="845" w:hanging="425"/>
      </w:pPr>
      <w:rPr>
        <w:rFonts w:hint="default"/>
      </w:rPr>
    </w:lvl>
  </w:abstractNum>
  <w:abstractNum w:abstractNumId="10">
    <w:nsid w:val="6A3D01F7"/>
    <w:multiLevelType w:val="multilevel"/>
    <w:tmpl w:val="6A3D01F7"/>
    <w:lvl w:ilvl="0">
      <w:start w:val="1"/>
      <w:numFmt w:val="decimal"/>
      <w:lvlText w:val="%1."/>
      <w:lvlJc w:val="left"/>
      <w:pPr>
        <w:ind w:left="810" w:hanging="420"/>
      </w:pPr>
    </w:lvl>
    <w:lvl w:ilvl="1">
      <w:start w:val="1"/>
      <w:numFmt w:val="lowerLetter"/>
      <w:lvlText w:val="%2)"/>
      <w:lvlJc w:val="left"/>
      <w:pPr>
        <w:ind w:left="1230" w:hanging="420"/>
      </w:pPr>
    </w:lvl>
    <w:lvl w:ilvl="2">
      <w:start w:val="1"/>
      <w:numFmt w:val="lowerRoman"/>
      <w:lvlText w:val="%3."/>
      <w:lvlJc w:val="right"/>
      <w:pPr>
        <w:ind w:left="1650" w:hanging="420"/>
      </w:pPr>
    </w:lvl>
    <w:lvl w:ilvl="3">
      <w:start w:val="1"/>
      <w:numFmt w:val="decimal"/>
      <w:lvlText w:val="%4."/>
      <w:lvlJc w:val="left"/>
      <w:pPr>
        <w:ind w:left="2070" w:hanging="420"/>
      </w:pPr>
    </w:lvl>
    <w:lvl w:ilvl="4">
      <w:start w:val="1"/>
      <w:numFmt w:val="lowerLetter"/>
      <w:lvlText w:val="%5)"/>
      <w:lvlJc w:val="left"/>
      <w:pPr>
        <w:ind w:left="2490" w:hanging="420"/>
      </w:pPr>
    </w:lvl>
    <w:lvl w:ilvl="5">
      <w:start w:val="1"/>
      <w:numFmt w:val="lowerRoman"/>
      <w:lvlText w:val="%6."/>
      <w:lvlJc w:val="right"/>
      <w:pPr>
        <w:ind w:left="2910" w:hanging="420"/>
      </w:pPr>
    </w:lvl>
    <w:lvl w:ilvl="6">
      <w:start w:val="1"/>
      <w:numFmt w:val="decimal"/>
      <w:lvlText w:val="%7."/>
      <w:lvlJc w:val="left"/>
      <w:pPr>
        <w:ind w:left="3330" w:hanging="420"/>
      </w:pPr>
    </w:lvl>
    <w:lvl w:ilvl="7">
      <w:start w:val="1"/>
      <w:numFmt w:val="lowerLetter"/>
      <w:lvlText w:val="%8)"/>
      <w:lvlJc w:val="left"/>
      <w:pPr>
        <w:ind w:left="3750" w:hanging="420"/>
      </w:pPr>
    </w:lvl>
    <w:lvl w:ilvl="8">
      <w:start w:val="1"/>
      <w:numFmt w:val="lowerRoman"/>
      <w:lvlText w:val="%9."/>
      <w:lvlJc w:val="right"/>
      <w:pPr>
        <w:ind w:left="4170" w:hanging="420"/>
      </w:pPr>
    </w:lvl>
  </w:abstractNum>
  <w:num w:numId="1">
    <w:abstractNumId w:val="10"/>
  </w:num>
  <w:num w:numId="2">
    <w:abstractNumId w:val="3"/>
  </w:num>
  <w:num w:numId="3">
    <w:abstractNumId w:val="4"/>
  </w:num>
  <w:num w:numId="4">
    <w:abstractNumId w:val="0"/>
  </w:num>
  <w:num w:numId="5">
    <w:abstractNumId w:val="5"/>
  </w:num>
  <w:num w:numId="6">
    <w:abstractNumId w:val="6"/>
  </w:num>
  <w:num w:numId="7">
    <w:abstractNumId w:val="1"/>
  </w:num>
  <w:num w:numId="8">
    <w:abstractNumId w:val="2"/>
  </w:num>
  <w:num w:numId="9">
    <w:abstractNumId w:val="9"/>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UyZjhlMjE4MTIyNWJjOWIzNzUyNThjODc4ODFlM2IifQ=="/>
  </w:docVars>
  <w:rsids>
    <w:rsidRoot w:val="4BFC7069"/>
    <w:rsid w:val="000936A9"/>
    <w:rsid w:val="000B4943"/>
    <w:rsid w:val="000B5D5B"/>
    <w:rsid w:val="000C0473"/>
    <w:rsid w:val="000E1101"/>
    <w:rsid w:val="001438F4"/>
    <w:rsid w:val="00144717"/>
    <w:rsid w:val="001B3C40"/>
    <w:rsid w:val="00240BB4"/>
    <w:rsid w:val="002871AB"/>
    <w:rsid w:val="00304224"/>
    <w:rsid w:val="00353137"/>
    <w:rsid w:val="00377107"/>
    <w:rsid w:val="003B1D28"/>
    <w:rsid w:val="003D671F"/>
    <w:rsid w:val="00425DBC"/>
    <w:rsid w:val="00430BC4"/>
    <w:rsid w:val="0045476A"/>
    <w:rsid w:val="005418AA"/>
    <w:rsid w:val="00544873"/>
    <w:rsid w:val="0055021F"/>
    <w:rsid w:val="00551BF1"/>
    <w:rsid w:val="00574741"/>
    <w:rsid w:val="005C4100"/>
    <w:rsid w:val="006744C8"/>
    <w:rsid w:val="006B79C2"/>
    <w:rsid w:val="0076380A"/>
    <w:rsid w:val="00786757"/>
    <w:rsid w:val="007A75FA"/>
    <w:rsid w:val="00855638"/>
    <w:rsid w:val="008C63C6"/>
    <w:rsid w:val="008C7A6D"/>
    <w:rsid w:val="009172F2"/>
    <w:rsid w:val="00923481"/>
    <w:rsid w:val="00951DC6"/>
    <w:rsid w:val="00A05846"/>
    <w:rsid w:val="00B8671A"/>
    <w:rsid w:val="00C15136"/>
    <w:rsid w:val="00C9090D"/>
    <w:rsid w:val="00DF7C75"/>
    <w:rsid w:val="00E50C9D"/>
    <w:rsid w:val="00ED47A0"/>
    <w:rsid w:val="00EE3353"/>
    <w:rsid w:val="00F1406D"/>
    <w:rsid w:val="4BFC7069"/>
    <w:rsid w:val="733427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Flietext"/>
    <w:qFormat/>
    <w:rsid w:val="00DF7C75"/>
    <w:pPr>
      <w:adjustRightInd w:val="0"/>
      <w:snapToGrid w:val="0"/>
      <w:spacing w:after="200"/>
    </w:pPr>
    <w:rPr>
      <w:rFonts w:ascii="Tahoma" w:eastAsia="微软雅黑" w:hAnsi="Tahom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ietext">
    <w:name w:val="Fließtext"/>
    <w:qFormat/>
    <w:rsid w:val="00DF7C75"/>
    <w:pPr>
      <w:widowControl w:val="0"/>
      <w:overflowPunct w:val="0"/>
      <w:autoSpaceDE w:val="0"/>
      <w:autoSpaceDN w:val="0"/>
      <w:adjustRightInd w:val="0"/>
      <w:jc w:val="both"/>
      <w:textAlignment w:val="baseline"/>
    </w:pPr>
    <w:rPr>
      <w:rFonts w:ascii="Times New Roman" w:eastAsia="宋体" w:hAnsi="Times New Roman" w:cs="Times New Roman"/>
      <w:kern w:val="28"/>
      <w:sz w:val="21"/>
    </w:rPr>
  </w:style>
  <w:style w:type="paragraph" w:styleId="a3">
    <w:name w:val="Normal Indent"/>
    <w:basedOn w:val="a"/>
    <w:qFormat/>
    <w:rsid w:val="00DF7C75"/>
    <w:pPr>
      <w:adjustRightInd/>
      <w:snapToGrid/>
      <w:spacing w:after="0"/>
      <w:ind w:firstLine="420"/>
    </w:pPr>
    <w:rPr>
      <w:rFonts w:ascii="Times New Roman" w:eastAsia="宋体" w:hAnsi="Times New Roman"/>
      <w:sz w:val="20"/>
      <w:szCs w:val="20"/>
    </w:rPr>
  </w:style>
  <w:style w:type="paragraph" w:styleId="2">
    <w:name w:val="Body Text 2"/>
    <w:basedOn w:val="a"/>
    <w:qFormat/>
    <w:rsid w:val="00DF7C75"/>
    <w:pPr>
      <w:spacing w:after="120" w:line="480" w:lineRule="auto"/>
    </w:pPr>
  </w:style>
  <w:style w:type="paragraph" w:styleId="HTML">
    <w:name w:val="HTML Preformatted"/>
    <w:basedOn w:val="a"/>
    <w:qFormat/>
    <w:rsid w:val="00DF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sz w:val="24"/>
      <w:szCs w:val="24"/>
    </w:rPr>
  </w:style>
  <w:style w:type="paragraph" w:styleId="a4">
    <w:name w:val="Normal (Web)"/>
    <w:basedOn w:val="a"/>
    <w:link w:val="Char"/>
    <w:unhideWhenUsed/>
    <w:qFormat/>
    <w:rsid w:val="00DF7C75"/>
    <w:pPr>
      <w:spacing w:before="100" w:beforeAutospacing="1" w:after="100" w:afterAutospacing="1"/>
    </w:pPr>
    <w:rPr>
      <w:sz w:val="24"/>
    </w:rPr>
  </w:style>
  <w:style w:type="character" w:styleId="a5">
    <w:name w:val="Hyperlink"/>
    <w:basedOn w:val="a0"/>
    <w:qFormat/>
    <w:rsid w:val="00DF7C75"/>
    <w:rPr>
      <w:color w:val="0563C1" w:themeColor="hyperlink"/>
      <w:u w:val="single"/>
    </w:rPr>
  </w:style>
  <w:style w:type="paragraph" w:styleId="a6">
    <w:name w:val="List Paragraph"/>
    <w:basedOn w:val="a"/>
    <w:uiPriority w:val="99"/>
    <w:unhideWhenUsed/>
    <w:qFormat/>
    <w:rsid w:val="00DF7C75"/>
    <w:pPr>
      <w:ind w:firstLineChars="200" w:firstLine="420"/>
    </w:pPr>
  </w:style>
  <w:style w:type="paragraph" w:customStyle="1" w:styleId="null3">
    <w:name w:val="null3"/>
    <w:qFormat/>
    <w:rsid w:val="00DF7C75"/>
    <w:rPr>
      <w:rFonts w:ascii="Calibri" w:eastAsia="宋体" w:hAnsi="Calibri" w:cs="Times New Roman" w:hint="eastAsia"/>
    </w:rPr>
  </w:style>
  <w:style w:type="paragraph" w:customStyle="1" w:styleId="Default">
    <w:name w:val="Default"/>
    <w:qFormat/>
    <w:rsid w:val="00DF7C75"/>
    <w:pPr>
      <w:widowControl w:val="0"/>
      <w:autoSpaceDE w:val="0"/>
      <w:autoSpaceDN w:val="0"/>
      <w:adjustRightInd w:val="0"/>
    </w:pPr>
    <w:rPr>
      <w:rFonts w:ascii="宋体" w:eastAsia="宋体" w:hAnsi="Times New Roman" w:cs="宋体"/>
      <w:color w:val="000000"/>
      <w:sz w:val="24"/>
      <w:szCs w:val="24"/>
    </w:rPr>
  </w:style>
  <w:style w:type="paragraph" w:styleId="a7">
    <w:name w:val="header"/>
    <w:basedOn w:val="a"/>
    <w:link w:val="Char0"/>
    <w:rsid w:val="00353137"/>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rsid w:val="00353137"/>
    <w:rPr>
      <w:rFonts w:ascii="Tahoma" w:eastAsia="微软雅黑" w:hAnsi="Tahoma" w:cs="Times New Roman"/>
      <w:sz w:val="18"/>
      <w:szCs w:val="18"/>
    </w:rPr>
  </w:style>
  <w:style w:type="paragraph" w:styleId="a8">
    <w:name w:val="footer"/>
    <w:basedOn w:val="a"/>
    <w:link w:val="Char1"/>
    <w:rsid w:val="00353137"/>
    <w:pPr>
      <w:tabs>
        <w:tab w:val="center" w:pos="4153"/>
        <w:tab w:val="right" w:pos="8306"/>
      </w:tabs>
    </w:pPr>
    <w:rPr>
      <w:sz w:val="18"/>
      <w:szCs w:val="18"/>
    </w:rPr>
  </w:style>
  <w:style w:type="character" w:customStyle="1" w:styleId="Char1">
    <w:name w:val="页脚 Char"/>
    <w:basedOn w:val="a0"/>
    <w:link w:val="a8"/>
    <w:rsid w:val="00353137"/>
    <w:rPr>
      <w:rFonts w:ascii="Tahoma" w:eastAsia="微软雅黑" w:hAnsi="Tahoma" w:cs="Times New Roman"/>
      <w:sz w:val="18"/>
      <w:szCs w:val="18"/>
    </w:rPr>
  </w:style>
  <w:style w:type="paragraph" w:styleId="a9">
    <w:name w:val="Balloon Text"/>
    <w:basedOn w:val="a"/>
    <w:link w:val="Char2"/>
    <w:rsid w:val="00353137"/>
    <w:pPr>
      <w:spacing w:after="0"/>
    </w:pPr>
    <w:rPr>
      <w:sz w:val="18"/>
      <w:szCs w:val="18"/>
    </w:rPr>
  </w:style>
  <w:style w:type="character" w:customStyle="1" w:styleId="Char2">
    <w:name w:val="批注框文本 Char"/>
    <w:basedOn w:val="a0"/>
    <w:link w:val="a9"/>
    <w:rsid w:val="00353137"/>
    <w:rPr>
      <w:rFonts w:ascii="Tahoma" w:eastAsia="微软雅黑" w:hAnsi="Tahoma" w:cs="Times New Roman"/>
      <w:sz w:val="18"/>
      <w:szCs w:val="18"/>
    </w:rPr>
  </w:style>
  <w:style w:type="character" w:styleId="aa">
    <w:name w:val="Strong"/>
    <w:qFormat/>
    <w:rsid w:val="001B3C40"/>
    <w:rPr>
      <w:b/>
    </w:rPr>
  </w:style>
  <w:style w:type="character" w:customStyle="1" w:styleId="Char">
    <w:name w:val="普通(网站) Char"/>
    <w:link w:val="a4"/>
    <w:qFormat/>
    <w:rsid w:val="001B3C40"/>
    <w:rPr>
      <w:rFonts w:ascii="Tahoma" w:eastAsia="微软雅黑" w:hAnsi="Tahoma" w:cs="Times New Roman"/>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18</Pages>
  <Words>993</Words>
  <Characters>5662</Characters>
  <Application>Microsoft Office Word</Application>
  <DocSecurity>0</DocSecurity>
  <Lines>47</Lines>
  <Paragraphs>13</Paragraphs>
  <ScaleCrop>false</ScaleCrop>
  <Company>HP</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是大璇叫的阿桂啊</dc:creator>
  <cp:lastModifiedBy>HP Inc.</cp:lastModifiedBy>
  <cp:revision>12</cp:revision>
  <dcterms:created xsi:type="dcterms:W3CDTF">2023-06-29T06:37:00Z</dcterms:created>
  <dcterms:modified xsi:type="dcterms:W3CDTF">2023-07-25T08:46:00Z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7C7D8DF512174EA5A14E44A034CFC15D_11</vt:lpwstr>
  </property>
</Properties>
</file>