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8B1" w:rsidRDefault="00761EC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福建省肿瘤医院采购项目综合需求调研</w:t>
      </w:r>
      <w:bookmarkStart w:id="0" w:name="_Toc321661071"/>
      <w:bookmarkStart w:id="1" w:name="_Toc320797677"/>
      <w:bookmarkStart w:id="2" w:name="_Toc321661070"/>
      <w:bookmarkStart w:id="3" w:name="_Toc16547"/>
      <w:bookmarkStart w:id="4" w:name="_Toc363484691"/>
    </w:p>
    <w:p w:rsidR="00C618B1" w:rsidRDefault="00761EC5">
      <w:pPr>
        <w:pStyle w:val="Flietext"/>
        <w:jc w:val="center"/>
      </w:pPr>
      <w:r>
        <w:rPr>
          <w:rFonts w:ascii="仿宋_GB2312" w:hAnsi="仿宋_GB2312" w:cs="仿宋_GB2312" w:hint="eastAsia"/>
          <w:sz w:val="28"/>
          <w:szCs w:val="28"/>
        </w:rPr>
        <w:t>（设备科）</w:t>
      </w:r>
    </w:p>
    <w:p w:rsidR="00C618B1" w:rsidRDefault="00761EC5" w:rsidP="00092A73">
      <w:pPr>
        <w:spacing w:beforeLines="50"/>
        <w:jc w:val="center"/>
        <w:outlineLvl w:val="0"/>
        <w:rPr>
          <w:rFonts w:ascii="黑体" w:eastAsia="黑体" w:hAnsi="黑体"/>
          <w:bCs/>
          <w:sz w:val="32"/>
          <w:szCs w:val="32"/>
        </w:rPr>
      </w:pPr>
      <w:r>
        <w:rPr>
          <w:rFonts w:ascii="黑体" w:eastAsia="黑体" w:hAnsi="黑体" w:hint="eastAsia"/>
          <w:bCs/>
          <w:sz w:val="32"/>
          <w:szCs w:val="32"/>
        </w:rPr>
        <w:t>第一部分 须知前附表</w:t>
      </w:r>
      <w:bookmarkEnd w:id="0"/>
      <w:bookmarkEnd w:id="1"/>
      <w:bookmarkEnd w:id="2"/>
      <w:bookmarkEnd w:id="3"/>
      <w:bookmarkEnd w:id="4"/>
    </w:p>
    <w:p w:rsidR="00C618B1" w:rsidRDefault="00C618B1">
      <w:pPr>
        <w:rPr>
          <w:rFonts w:ascii="仿宋_GB2312" w:eastAsia="仿宋_GB2312" w:hAnsi="仿宋_GB2312" w:cs="仿宋_GB2312"/>
          <w:sz w:val="32"/>
          <w:szCs w:val="32"/>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C618B1">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C618B1" w:rsidRDefault="00761EC5">
            <w:pPr>
              <w:pStyle w:val="xl35"/>
              <w:pBdr>
                <w:left w:val="none" w:sz="0" w:space="0" w:color="auto"/>
                <w:bottom w:val="none" w:sz="0" w:space="0" w:color="auto"/>
                <w:right w:val="none" w:sz="0" w:space="0" w:color="auto"/>
              </w:pBdr>
              <w:spacing w:beforeAutospacing="0" w:afterAutospacing="0" w:line="360" w:lineRule="auto"/>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C618B1" w:rsidRDefault="00761EC5">
            <w:pPr>
              <w:spacing w:line="360" w:lineRule="auto"/>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主      要       内       容</w:t>
            </w:r>
          </w:p>
        </w:tc>
      </w:tr>
      <w:tr w:rsidR="00C618B1">
        <w:trPr>
          <w:trHeight w:hRule="exact" w:val="1122"/>
        </w:trPr>
        <w:tc>
          <w:tcPr>
            <w:tcW w:w="964" w:type="dxa"/>
            <w:tcBorders>
              <w:top w:val="single" w:sz="6" w:space="0" w:color="000000"/>
              <w:left w:val="single" w:sz="6" w:space="0" w:color="000000"/>
              <w:bottom w:val="single" w:sz="6" w:space="0" w:color="000000"/>
              <w:right w:val="single" w:sz="6" w:space="0" w:color="000000"/>
            </w:tcBorders>
            <w:vAlign w:val="center"/>
          </w:tcPr>
          <w:p w:rsidR="00C618B1" w:rsidRDefault="00761EC5">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C618B1" w:rsidRDefault="00761EC5">
            <w:pPr>
              <w:widowControl/>
              <w:spacing w:line="50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项目名称：</w:t>
            </w:r>
            <w:bookmarkStart w:id="5" w:name="_GoBack"/>
            <w:r>
              <w:rPr>
                <w:rFonts w:ascii="仿宋" w:eastAsia="仿宋" w:hAnsi="仿宋" w:cs="仿宋" w:hint="eastAsia"/>
                <w:color w:val="000000"/>
                <w:kern w:val="0"/>
                <w:sz w:val="32"/>
                <w:szCs w:val="32"/>
              </w:rPr>
              <w:t>细胞核转染仪、倒置荧光显微镜</w:t>
            </w:r>
            <w:r>
              <w:rPr>
                <w:rFonts w:ascii="仿宋" w:eastAsia="仿宋" w:hAnsi="仿宋" w:cs="仿宋" w:hint="eastAsia"/>
                <w:sz w:val="32"/>
                <w:szCs w:val="32"/>
              </w:rPr>
              <w:t>等设备综合需求调研</w:t>
            </w:r>
            <w:bookmarkEnd w:id="5"/>
          </w:p>
        </w:tc>
      </w:tr>
      <w:tr w:rsidR="00C618B1">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C618B1" w:rsidRDefault="00761EC5">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C618B1" w:rsidRDefault="00761EC5">
            <w:pPr>
              <w:spacing w:before="150"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调研报名时间：</w:t>
            </w:r>
            <w:r>
              <w:rPr>
                <w:rFonts w:ascii="仿宋_GB2312" w:eastAsia="仿宋_GB2312" w:hAnsi="仿宋_GB2312" w:cs="仿宋_GB2312" w:hint="eastAsia"/>
                <w:color w:val="000000"/>
                <w:kern w:val="0"/>
                <w:sz w:val="32"/>
                <w:szCs w:val="32"/>
                <w:u w:val="single"/>
              </w:rPr>
              <w:t>2023</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u w:val="single"/>
              </w:rPr>
              <w:t>10</w:t>
            </w:r>
            <w:r>
              <w:rPr>
                <w:rFonts w:ascii="仿宋_GB2312" w:eastAsia="仿宋_GB2312" w:hAnsi="仿宋_GB2312" w:cs="仿宋_GB2312" w:hint="eastAsia"/>
                <w:color w:val="000000"/>
                <w:kern w:val="0"/>
                <w:sz w:val="32"/>
                <w:szCs w:val="32"/>
              </w:rPr>
              <w:t xml:space="preserve">月 </w:t>
            </w:r>
            <w:r w:rsidR="00B41750">
              <w:rPr>
                <w:rFonts w:ascii="仿宋_GB2312" w:eastAsia="仿宋_GB2312" w:hAnsi="仿宋_GB2312" w:cs="仿宋_GB2312" w:hint="eastAsia"/>
                <w:color w:val="000000"/>
                <w:kern w:val="0"/>
                <w:sz w:val="32"/>
                <w:szCs w:val="32"/>
                <w:u w:val="single"/>
              </w:rPr>
              <w:t>10</w:t>
            </w:r>
            <w:r>
              <w:rPr>
                <w:rFonts w:ascii="仿宋_GB2312" w:eastAsia="仿宋_GB2312" w:hAnsi="仿宋_GB2312" w:cs="仿宋_GB2312" w:hint="eastAsia"/>
                <w:color w:val="000000"/>
                <w:kern w:val="0"/>
                <w:sz w:val="32"/>
                <w:szCs w:val="32"/>
              </w:rPr>
              <w:t>日至10月</w:t>
            </w:r>
            <w:r w:rsidR="00B41750">
              <w:rPr>
                <w:rFonts w:ascii="仿宋_GB2312" w:eastAsia="仿宋_GB2312" w:hAnsi="仿宋_GB2312" w:cs="仿宋_GB2312" w:hint="eastAsia"/>
                <w:color w:val="000000"/>
                <w:kern w:val="0"/>
                <w:sz w:val="32"/>
                <w:szCs w:val="32"/>
                <w:u w:val="single"/>
              </w:rPr>
              <w:t>17</w:t>
            </w:r>
            <w:r>
              <w:rPr>
                <w:rFonts w:ascii="仿宋_GB2312" w:eastAsia="仿宋_GB2312" w:hAnsi="仿宋_GB2312" w:cs="仿宋_GB2312" w:hint="eastAsia"/>
                <w:color w:val="000000"/>
                <w:kern w:val="0"/>
                <w:sz w:val="32"/>
                <w:szCs w:val="32"/>
              </w:rPr>
              <w:t xml:space="preserve">日 </w:t>
            </w:r>
            <w:r>
              <w:rPr>
                <w:rFonts w:ascii="仿宋_GB2312" w:eastAsia="仿宋_GB2312" w:hAnsi="仿宋_GB2312" w:cs="仿宋_GB2312" w:hint="eastAsia"/>
                <w:color w:val="000000"/>
                <w:spacing w:val="-8"/>
                <w:kern w:val="0"/>
                <w:sz w:val="32"/>
                <w:szCs w:val="32"/>
                <w:shd w:val="clear" w:color="auto" w:fill="FFFFFF"/>
              </w:rPr>
              <w:t>(节假日除外)8：00-12：00或13：30-17：30(北京时间）</w:t>
            </w:r>
          </w:p>
          <w:p w:rsidR="00C618B1" w:rsidRDefault="00761EC5">
            <w:pPr>
              <w:spacing w:line="360" w:lineRule="auto"/>
              <w:rPr>
                <w:rFonts w:ascii="仿宋_GB2312" w:eastAsia="仿宋_GB2312" w:hAnsi="仿宋_GB2312" w:cs="仿宋_GB2312"/>
                <w:color w:val="000000"/>
                <w:kern w:val="0"/>
                <w:sz w:val="32"/>
                <w:szCs w:val="32"/>
                <w:u w:val="single"/>
              </w:rPr>
            </w:pPr>
            <w:r>
              <w:rPr>
                <w:rFonts w:ascii="仿宋_GB2312" w:eastAsia="仿宋_GB2312" w:hAnsi="仿宋_GB2312" w:cs="仿宋_GB2312" w:hint="eastAsia"/>
                <w:color w:val="000000"/>
                <w:kern w:val="0"/>
                <w:sz w:val="32"/>
                <w:szCs w:val="32"/>
              </w:rPr>
              <w:t>调研会时间：</w:t>
            </w:r>
            <w:r>
              <w:rPr>
                <w:rFonts w:ascii="仿宋_GB2312" w:eastAsia="仿宋_GB2312" w:hAnsi="仿宋_GB2312" w:cs="仿宋_GB2312" w:hint="eastAsia"/>
                <w:color w:val="000000"/>
                <w:kern w:val="0"/>
                <w:sz w:val="32"/>
                <w:szCs w:val="32"/>
                <w:u w:val="single"/>
              </w:rPr>
              <w:t>2023</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u w:val="single"/>
              </w:rPr>
              <w:t xml:space="preserve"> </w:t>
            </w:r>
            <w:r w:rsidR="00D76CFC">
              <w:rPr>
                <w:rFonts w:ascii="仿宋_GB2312" w:eastAsia="仿宋_GB2312" w:hAnsi="仿宋_GB2312" w:cs="仿宋_GB2312" w:hint="eastAsia"/>
                <w:color w:val="000000"/>
                <w:kern w:val="0"/>
                <w:sz w:val="32"/>
                <w:szCs w:val="32"/>
                <w:u w:val="single"/>
              </w:rPr>
              <w:t>10</w:t>
            </w:r>
            <w:r>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rPr>
              <w:t xml:space="preserve">月 </w:t>
            </w:r>
            <w:r>
              <w:rPr>
                <w:rFonts w:ascii="仿宋_GB2312" w:eastAsia="仿宋_GB2312" w:hAnsi="仿宋_GB2312" w:cs="仿宋_GB2312" w:hint="eastAsia"/>
                <w:color w:val="000000"/>
                <w:kern w:val="0"/>
                <w:sz w:val="32"/>
                <w:szCs w:val="32"/>
                <w:u w:val="single"/>
              </w:rPr>
              <w:t xml:space="preserve"> </w:t>
            </w:r>
            <w:r w:rsidR="00D76CFC">
              <w:rPr>
                <w:rFonts w:ascii="仿宋_GB2312" w:eastAsia="仿宋_GB2312" w:hAnsi="仿宋_GB2312" w:cs="仿宋_GB2312" w:hint="eastAsia"/>
                <w:color w:val="000000"/>
                <w:kern w:val="0"/>
                <w:sz w:val="32"/>
                <w:szCs w:val="32"/>
                <w:u w:val="single"/>
              </w:rPr>
              <w:t>24</w:t>
            </w:r>
            <w:r>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rPr>
              <w:t>日</w:t>
            </w:r>
            <w:r w:rsidR="00D76CFC">
              <w:rPr>
                <w:rFonts w:ascii="仿宋_GB2312" w:eastAsia="仿宋_GB2312" w:hAnsi="仿宋_GB2312" w:cs="仿宋_GB2312" w:hint="eastAsia"/>
                <w:color w:val="000000"/>
                <w:kern w:val="0"/>
                <w:sz w:val="32"/>
                <w:szCs w:val="32"/>
              </w:rPr>
              <w:t>下午14点30分</w:t>
            </w:r>
          </w:p>
          <w:p w:rsidR="00C618B1" w:rsidRDefault="00761EC5">
            <w:pPr>
              <w:spacing w:line="360" w:lineRule="auto"/>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上述时间、地点如有变动，以单位届时通知为准</w:t>
            </w:r>
          </w:p>
        </w:tc>
      </w:tr>
      <w:tr w:rsidR="00C618B1">
        <w:trPr>
          <w:trHeight w:hRule="exact" w:val="1264"/>
        </w:trPr>
        <w:tc>
          <w:tcPr>
            <w:tcW w:w="964" w:type="dxa"/>
            <w:tcBorders>
              <w:top w:val="single" w:sz="6" w:space="0" w:color="000000"/>
              <w:left w:val="single" w:sz="6" w:space="0" w:color="000000"/>
              <w:bottom w:val="single" w:sz="6" w:space="0" w:color="000000"/>
              <w:right w:val="single" w:sz="6" w:space="0" w:color="000000"/>
            </w:tcBorders>
            <w:vAlign w:val="center"/>
          </w:tcPr>
          <w:p w:rsidR="00C618B1" w:rsidRDefault="00761EC5">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C618B1" w:rsidRDefault="00761EC5">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文件正本</w:t>
            </w:r>
            <w:r>
              <w:rPr>
                <w:rFonts w:ascii="仿宋_GB2312" w:eastAsia="仿宋_GB2312" w:hAnsi="仿宋_GB2312" w:cs="仿宋_GB2312" w:hint="eastAsia"/>
                <w:sz w:val="32"/>
                <w:szCs w:val="32"/>
                <w:u w:val="single"/>
              </w:rPr>
              <w:t xml:space="preserve">   1  </w:t>
            </w:r>
            <w:r>
              <w:rPr>
                <w:rFonts w:ascii="仿宋_GB2312" w:eastAsia="仿宋_GB2312" w:hAnsi="仿宋_GB2312" w:cs="仿宋_GB2312" w:hint="eastAsia"/>
                <w:sz w:val="32"/>
                <w:szCs w:val="32"/>
              </w:rPr>
              <w:t>份，副本</w:t>
            </w:r>
            <w:r>
              <w:rPr>
                <w:rFonts w:ascii="仿宋_GB2312" w:eastAsia="仿宋_GB2312" w:hAnsi="仿宋_GB2312" w:cs="仿宋_GB2312" w:hint="eastAsia"/>
                <w:sz w:val="32"/>
                <w:szCs w:val="32"/>
                <w:u w:val="single"/>
              </w:rPr>
              <w:t xml:space="preserve">   7 </w:t>
            </w:r>
            <w:r>
              <w:rPr>
                <w:rFonts w:ascii="仿宋_GB2312" w:eastAsia="仿宋_GB2312" w:hAnsi="仿宋_GB2312" w:cs="仿宋_GB2312" w:hint="eastAsia"/>
                <w:sz w:val="32"/>
                <w:szCs w:val="32"/>
              </w:rPr>
              <w:t>份。</w:t>
            </w:r>
            <w:r>
              <w:rPr>
                <w:rFonts w:ascii="仿宋_GB2312" w:eastAsia="仿宋_GB2312" w:hAnsi="仿宋_GB2312" w:cs="仿宋_GB2312"/>
                <w:sz w:val="32"/>
                <w:szCs w:val="32"/>
              </w:rPr>
              <w:br/>
            </w:r>
            <w:r w:rsidR="00D76CFC">
              <w:rPr>
                <w:rFonts w:ascii="仿宋_GB2312" w:eastAsia="仿宋_GB2312" w:hAnsi="仿宋_GB2312" w:cs="仿宋_GB2312" w:hint="eastAsia"/>
                <w:color w:val="000000"/>
                <w:sz w:val="32"/>
                <w:szCs w:val="32"/>
              </w:rPr>
              <w:t>胶装并密封加盖投标人公章（调研会时提供）</w:t>
            </w:r>
            <w:r>
              <w:rPr>
                <w:rFonts w:ascii="仿宋_GB2312" w:eastAsia="仿宋_GB2312" w:hAnsi="仿宋_GB2312" w:cs="仿宋_GB2312" w:hint="eastAsia"/>
                <w:color w:val="000000"/>
                <w:sz w:val="32"/>
                <w:szCs w:val="32"/>
              </w:rPr>
              <w:t>。</w:t>
            </w:r>
          </w:p>
          <w:p w:rsidR="00C618B1" w:rsidRDefault="00C618B1">
            <w:pPr>
              <w:pStyle w:val="Flietext"/>
            </w:pPr>
          </w:p>
        </w:tc>
      </w:tr>
      <w:tr w:rsidR="00C618B1">
        <w:trPr>
          <w:trHeight w:hRule="exact" w:val="631"/>
        </w:trPr>
        <w:tc>
          <w:tcPr>
            <w:tcW w:w="964" w:type="dxa"/>
            <w:tcBorders>
              <w:top w:val="single" w:sz="6" w:space="0" w:color="000000"/>
              <w:left w:val="single" w:sz="6" w:space="0" w:color="000000"/>
              <w:bottom w:val="single" w:sz="6" w:space="0" w:color="000000"/>
              <w:right w:val="single" w:sz="6" w:space="0" w:color="000000"/>
            </w:tcBorders>
            <w:vAlign w:val="center"/>
          </w:tcPr>
          <w:p w:rsidR="00C618B1" w:rsidRDefault="00761EC5">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C618B1" w:rsidRDefault="00761EC5">
            <w:pPr>
              <w:spacing w:line="360" w:lineRule="auto"/>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文件递交处：</w:t>
            </w:r>
            <w:r>
              <w:rPr>
                <w:rFonts w:ascii="仿宋_GB2312" w:eastAsia="仿宋_GB2312" w:hAnsi="仿宋_GB2312" w:cs="仿宋_GB2312" w:hint="eastAsia"/>
                <w:sz w:val="32"/>
                <w:szCs w:val="32"/>
                <w:u w:val="single"/>
              </w:rPr>
              <w:t xml:space="preserve">  福建省肿瘤医院</w:t>
            </w:r>
            <w:r w:rsidR="00EC4247">
              <w:rPr>
                <w:rFonts w:ascii="仿宋_GB2312" w:eastAsia="仿宋_GB2312" w:hAnsi="仿宋_GB2312" w:cs="仿宋_GB2312" w:hint="eastAsia"/>
                <w:sz w:val="32"/>
                <w:szCs w:val="32"/>
                <w:u w:val="single"/>
              </w:rPr>
              <w:t>设备科会议室</w:t>
            </w:r>
            <w:r>
              <w:rPr>
                <w:rFonts w:ascii="仿宋_GB2312" w:eastAsia="仿宋_GB2312" w:hAnsi="仿宋_GB2312" w:cs="仿宋_GB2312" w:hint="eastAsia"/>
                <w:sz w:val="32"/>
                <w:szCs w:val="32"/>
                <w:u w:val="single"/>
              </w:rPr>
              <w:t xml:space="preserve">                              </w:t>
            </w:r>
          </w:p>
        </w:tc>
      </w:tr>
      <w:tr w:rsidR="00C618B1">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C618B1" w:rsidRDefault="00761EC5">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C618B1" w:rsidRDefault="00761EC5">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上述时间、地点如有变动，以我院届时通知为准。</w:t>
            </w:r>
          </w:p>
        </w:tc>
      </w:tr>
      <w:tr w:rsidR="00C618B1">
        <w:trPr>
          <w:trHeight w:hRule="exact" w:val="1602"/>
        </w:trPr>
        <w:tc>
          <w:tcPr>
            <w:tcW w:w="964" w:type="dxa"/>
            <w:tcBorders>
              <w:top w:val="single" w:sz="6" w:space="0" w:color="000000"/>
              <w:left w:val="single" w:sz="6" w:space="0" w:color="000000"/>
              <w:bottom w:val="single" w:sz="6" w:space="0" w:color="000000"/>
              <w:right w:val="single" w:sz="6" w:space="0" w:color="000000"/>
            </w:tcBorders>
            <w:vAlign w:val="center"/>
          </w:tcPr>
          <w:p w:rsidR="00C618B1" w:rsidRDefault="00761EC5">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C618B1" w:rsidRDefault="00761EC5">
            <w:pPr>
              <w:widowControl/>
              <w:shd w:val="clear" w:color="auto" w:fill="FFFFFF"/>
              <w:adjustRightInd w:val="0"/>
              <w:snapToGrid w:val="0"/>
              <w:rPr>
                <w:rFonts w:ascii="仿宋_GB2312" w:eastAsia="仿宋_GB2312" w:hAnsi="仿宋_GB2312" w:cs="仿宋_GB2312"/>
                <w:sz w:val="32"/>
                <w:szCs w:val="32"/>
              </w:rPr>
            </w:pPr>
            <w:r>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C618B1" w:rsidRDefault="00C618B1">
      <w:pPr>
        <w:spacing w:line="440" w:lineRule="exact"/>
        <w:rPr>
          <w:rFonts w:ascii="仿宋_GB2312" w:eastAsia="仿宋_GB2312" w:hAnsi="仿宋_GB2312" w:cs="仿宋_GB2312"/>
          <w:sz w:val="32"/>
          <w:szCs w:val="32"/>
        </w:rPr>
      </w:pPr>
    </w:p>
    <w:p w:rsidR="00C618B1" w:rsidRDefault="00761EC5">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地  址： 福建省福州市福马路420号省肿瘤医院设备科</w:t>
      </w:r>
    </w:p>
    <w:p w:rsidR="00C618B1" w:rsidRDefault="00761EC5">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（六意超市楼上三楼）       </w:t>
      </w:r>
    </w:p>
    <w:p w:rsidR="00C618B1" w:rsidRDefault="00761EC5">
      <w:pPr>
        <w:tabs>
          <w:tab w:val="left" w:pos="2775"/>
        </w:tabs>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邮  编： 350014</w:t>
      </w:r>
      <w:r>
        <w:rPr>
          <w:rFonts w:ascii="仿宋_GB2312" w:eastAsia="仿宋_GB2312" w:hAnsi="仿宋_GB2312" w:cs="仿宋_GB2312" w:hint="eastAsia"/>
          <w:sz w:val="32"/>
          <w:szCs w:val="32"/>
        </w:rPr>
        <w:tab/>
      </w:r>
    </w:p>
    <w:p w:rsidR="00C618B1" w:rsidRDefault="00761EC5">
      <w:pPr>
        <w:spacing w:line="440" w:lineRule="exact"/>
        <w:rPr>
          <w:rFonts w:ascii="仿宋_GB2312" w:eastAsia="仿宋_GB2312" w:hAnsi="仿宋_GB2312" w:cs="仿宋_GB2312"/>
          <w:sz w:val="32"/>
          <w:szCs w:val="32"/>
        </w:rPr>
      </w:pPr>
      <w:r>
        <w:rPr>
          <w:rFonts w:ascii="仿宋_GB2312" w:eastAsia="仿宋_GB2312" w:hAnsi="仿宋_GB2312" w:cs="仿宋_GB2312" w:hint="eastAsia"/>
          <w:bCs/>
          <w:color w:val="000000"/>
          <w:kern w:val="0"/>
          <w:sz w:val="32"/>
          <w:szCs w:val="32"/>
          <w:shd w:val="clear" w:color="auto" w:fill="FFFFFF"/>
        </w:rPr>
        <w:t>报名联系电话</w:t>
      </w:r>
      <w:r>
        <w:rPr>
          <w:rFonts w:ascii="仿宋_GB2312" w:eastAsia="仿宋_GB2312" w:hAnsi="仿宋_GB2312" w:cs="仿宋_GB2312" w:hint="eastAsia"/>
          <w:sz w:val="32"/>
          <w:szCs w:val="32"/>
        </w:rPr>
        <w:t>：0591-</w:t>
      </w:r>
      <w:r w:rsidR="00092A73">
        <w:rPr>
          <w:rFonts w:ascii="仿宋_GB2312" w:eastAsia="仿宋_GB2312" w:hAnsi="仿宋_GB2312" w:cs="仿宋_GB2312" w:hint="eastAsia"/>
          <w:sz w:val="32"/>
          <w:szCs w:val="32"/>
        </w:rPr>
        <w:t>62002069</w:t>
      </w:r>
      <w:r w:rsidR="00320D1E">
        <w:rPr>
          <w:rFonts w:ascii="仿宋_GB2312" w:eastAsia="仿宋_GB2312" w:hAnsi="仿宋_GB2312" w:cs="仿宋_GB2312" w:hint="eastAsia"/>
          <w:sz w:val="32"/>
          <w:szCs w:val="32"/>
        </w:rPr>
        <w:t xml:space="preserve">    傅</w:t>
      </w:r>
    </w:p>
    <w:p w:rsidR="00C618B1" w:rsidRDefault="00761EC5">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C618B1" w:rsidRDefault="00C618B1">
      <w:pPr>
        <w:spacing w:line="480" w:lineRule="exact"/>
        <w:rPr>
          <w:rFonts w:ascii="黑体" w:eastAsia="黑体" w:hAnsi="黑体"/>
          <w:spacing w:val="-14"/>
          <w:sz w:val="32"/>
          <w:szCs w:val="32"/>
        </w:rPr>
      </w:pPr>
    </w:p>
    <w:p w:rsidR="002C6B19" w:rsidRPr="002C6B19" w:rsidRDefault="002C6B19" w:rsidP="002C6B19">
      <w:pPr>
        <w:pStyle w:val="2"/>
        <w:ind w:firstLine="422"/>
      </w:pPr>
    </w:p>
    <w:p w:rsidR="00C618B1" w:rsidRDefault="00761EC5">
      <w:pPr>
        <w:spacing w:line="480" w:lineRule="exact"/>
        <w:jc w:val="center"/>
        <w:rPr>
          <w:rFonts w:ascii="黑体" w:eastAsia="黑体" w:hAnsi="黑体"/>
          <w:spacing w:val="-14"/>
          <w:sz w:val="32"/>
          <w:szCs w:val="32"/>
        </w:rPr>
      </w:pPr>
      <w:r>
        <w:rPr>
          <w:rFonts w:ascii="黑体" w:eastAsia="黑体" w:hAnsi="黑体" w:hint="eastAsia"/>
          <w:spacing w:val="-14"/>
          <w:sz w:val="32"/>
          <w:szCs w:val="32"/>
        </w:rPr>
        <w:t>第二部分  具体要求</w:t>
      </w:r>
    </w:p>
    <w:p w:rsidR="00C618B1" w:rsidRDefault="00761EC5">
      <w:pPr>
        <w:widowControl/>
        <w:spacing w:line="500" w:lineRule="exact"/>
        <w:rPr>
          <w:rFonts w:ascii="仿宋_GB2312" w:eastAsia="仿宋_GB2312" w:hAnsi="仿宋_GB2312" w:cs="仿宋_GB2312"/>
          <w:spacing w:val="-14"/>
          <w:sz w:val="32"/>
          <w:szCs w:val="32"/>
        </w:rPr>
      </w:pPr>
      <w:r>
        <w:rPr>
          <w:rFonts w:ascii="仿宋_GB2312" w:eastAsia="仿宋_GB2312" w:hAnsi="仿宋_GB2312" w:cs="仿宋_GB2312" w:hint="eastAsia"/>
          <w:color w:val="000000"/>
          <w:kern w:val="0"/>
          <w:sz w:val="32"/>
          <w:szCs w:val="32"/>
        </w:rPr>
        <w:t xml:space="preserve">  </w:t>
      </w:r>
      <w:r>
        <w:rPr>
          <w:rFonts w:ascii="仿宋" w:eastAsia="仿宋" w:hAnsi="仿宋" w:cs="仿宋" w:hint="eastAsia"/>
          <w:color w:val="000000"/>
          <w:kern w:val="0"/>
          <w:sz w:val="30"/>
          <w:szCs w:val="30"/>
        </w:rPr>
        <w:t>包括但不限于功能、质量、价格、</w:t>
      </w:r>
      <w:r>
        <w:rPr>
          <w:rFonts w:ascii="仿宋" w:eastAsia="仿宋" w:hAnsi="仿宋" w:cs="仿宋" w:hint="eastAsia"/>
          <w:sz w:val="30"/>
          <w:szCs w:val="30"/>
        </w:rPr>
        <w:t>市场供给、售后服务、升级更新、备品备件、耗材等后续采购等情况。</w:t>
      </w:r>
      <w:r>
        <w:rPr>
          <w:rFonts w:ascii="仿宋" w:eastAsia="仿宋" w:hAnsi="仿宋" w:cs="仿宋" w:hint="eastAsia"/>
          <w:color w:val="000000"/>
          <w:kern w:val="0"/>
          <w:sz w:val="30"/>
          <w:szCs w:val="30"/>
        </w:rPr>
        <w:t>请参与调研的供应商，</w:t>
      </w:r>
      <w:r>
        <w:rPr>
          <w:rFonts w:ascii="仿宋" w:eastAsia="仿宋" w:hAnsi="仿宋" w:cs="仿宋" w:hint="eastAsia"/>
          <w:spacing w:val="-14"/>
          <w:sz w:val="30"/>
          <w:szCs w:val="30"/>
        </w:rPr>
        <w:t>按以下要求提供详细方案并对项目包进行报价，</w:t>
      </w:r>
      <w:r>
        <w:rPr>
          <w:rFonts w:ascii="仿宋" w:eastAsia="仿宋" w:hAnsi="仿宋" w:cs="仿宋" w:hint="eastAsia"/>
          <w:sz w:val="30"/>
          <w:szCs w:val="30"/>
          <w:shd w:val="clear" w:color="auto" w:fill="FFFFFF"/>
        </w:rPr>
        <w:t>参与人可自由选取合同包参与调研，但对同一合同包内所有品目号内容投标时必须完整</w:t>
      </w:r>
      <w:r>
        <w:rPr>
          <w:rFonts w:ascii="仿宋_GB2312" w:eastAsia="仿宋_GB2312" w:hAnsi="仿宋_GB2312" w:cs="仿宋_GB2312" w:hint="eastAsia"/>
          <w:spacing w:val="-14"/>
          <w:sz w:val="32"/>
          <w:szCs w:val="32"/>
        </w:rPr>
        <w:t>。</w:t>
      </w:r>
    </w:p>
    <w:p w:rsidR="00C618B1" w:rsidRDefault="00C618B1">
      <w:pPr>
        <w:spacing w:line="440" w:lineRule="exact"/>
        <w:rPr>
          <w:rFonts w:ascii="仿宋_GB2312" w:eastAsia="仿宋_GB2312" w:hAnsi="仿宋_GB2312" w:cs="仿宋_GB2312"/>
          <w:spacing w:val="-14"/>
          <w:sz w:val="32"/>
          <w:szCs w:val="32"/>
        </w:rPr>
      </w:pPr>
    </w:p>
    <w:p w:rsidR="00C618B1" w:rsidRDefault="00761EC5">
      <w:pPr>
        <w:pStyle w:val="11"/>
        <w:numPr>
          <w:ilvl w:val="0"/>
          <w:numId w:val="1"/>
        </w:numPr>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采购内容</w:t>
      </w:r>
      <w:r>
        <w:rPr>
          <w:rFonts w:ascii="仿宋_GB2312" w:eastAsia="仿宋_GB2312" w:hAnsi="仿宋_GB2312" w:cs="仿宋_GB2312" w:hint="eastAsia"/>
          <w:color w:val="000000"/>
          <w:kern w:val="0"/>
          <w:sz w:val="32"/>
          <w:szCs w:val="32"/>
        </w:rPr>
        <w:t xml:space="preserve"> </w:t>
      </w:r>
    </w:p>
    <w:tbl>
      <w:tblPr>
        <w:tblW w:w="8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6"/>
        <w:gridCol w:w="2944"/>
        <w:gridCol w:w="844"/>
        <w:gridCol w:w="1793"/>
        <w:gridCol w:w="1949"/>
      </w:tblGrid>
      <w:tr w:rsidR="00C618B1">
        <w:trPr>
          <w:trHeight w:val="538"/>
        </w:trPr>
        <w:tc>
          <w:tcPr>
            <w:tcW w:w="1196" w:type="dxa"/>
            <w:vAlign w:val="center"/>
          </w:tcPr>
          <w:p w:rsidR="00C618B1" w:rsidRDefault="00761EC5" w:rsidP="00092A73">
            <w:pPr>
              <w:widowControl/>
              <w:spacing w:afterLines="50"/>
              <w:jc w:val="center"/>
              <w:rPr>
                <w:rFonts w:ascii="宋体" w:hAnsi="宋体" w:cs="宋体"/>
                <w:b/>
                <w:bCs/>
                <w:color w:val="000000"/>
                <w:kern w:val="0"/>
                <w:sz w:val="24"/>
              </w:rPr>
            </w:pPr>
            <w:bookmarkStart w:id="6" w:name="_Hlk121172627"/>
            <w:r>
              <w:rPr>
                <w:rFonts w:ascii="宋体" w:hAnsi="宋体" w:cs="宋体" w:hint="eastAsia"/>
                <w:b/>
                <w:bCs/>
                <w:sz w:val="24"/>
              </w:rPr>
              <w:t>合同包</w:t>
            </w:r>
          </w:p>
        </w:tc>
        <w:tc>
          <w:tcPr>
            <w:tcW w:w="2944" w:type="dxa"/>
            <w:vAlign w:val="center"/>
          </w:tcPr>
          <w:p w:rsidR="00C618B1" w:rsidRDefault="00761EC5" w:rsidP="00092A73">
            <w:pPr>
              <w:widowControl/>
              <w:spacing w:afterLines="50"/>
              <w:rPr>
                <w:rFonts w:ascii="宋体" w:hAnsi="宋体" w:cs="宋体"/>
                <w:b/>
                <w:bCs/>
                <w:color w:val="000000"/>
                <w:kern w:val="0"/>
                <w:sz w:val="24"/>
              </w:rPr>
            </w:pPr>
            <w:r>
              <w:rPr>
                <w:rFonts w:ascii="宋体" w:hAnsi="宋体" w:cs="宋体" w:hint="eastAsia"/>
                <w:b/>
                <w:bCs/>
                <w:color w:val="000000"/>
                <w:kern w:val="0"/>
                <w:sz w:val="24"/>
              </w:rPr>
              <w:t>名 称</w:t>
            </w:r>
          </w:p>
        </w:tc>
        <w:tc>
          <w:tcPr>
            <w:tcW w:w="844" w:type="dxa"/>
            <w:vAlign w:val="center"/>
          </w:tcPr>
          <w:p w:rsidR="00C618B1" w:rsidRDefault="00761EC5" w:rsidP="00092A73">
            <w:pPr>
              <w:widowControl/>
              <w:spacing w:afterLines="50"/>
              <w:rPr>
                <w:rFonts w:ascii="宋体" w:hAnsi="宋体" w:cs="宋体"/>
                <w:b/>
                <w:bCs/>
                <w:color w:val="000000"/>
                <w:kern w:val="0"/>
                <w:sz w:val="24"/>
              </w:rPr>
            </w:pPr>
            <w:r>
              <w:rPr>
                <w:rFonts w:ascii="宋体" w:hAnsi="宋体" w:cs="宋体" w:hint="eastAsia"/>
                <w:b/>
                <w:bCs/>
                <w:color w:val="000000"/>
                <w:kern w:val="0"/>
                <w:sz w:val="24"/>
              </w:rPr>
              <w:t>数量</w:t>
            </w:r>
          </w:p>
        </w:tc>
        <w:tc>
          <w:tcPr>
            <w:tcW w:w="1793" w:type="dxa"/>
            <w:vAlign w:val="center"/>
          </w:tcPr>
          <w:p w:rsidR="00C618B1" w:rsidRDefault="00761EC5" w:rsidP="00092A73">
            <w:pPr>
              <w:widowControl/>
              <w:spacing w:afterLines="50"/>
              <w:rPr>
                <w:rFonts w:ascii="宋体" w:hAnsi="宋体" w:cs="宋体"/>
                <w:b/>
                <w:bCs/>
                <w:color w:val="000000"/>
                <w:kern w:val="0"/>
                <w:sz w:val="24"/>
              </w:rPr>
            </w:pPr>
            <w:r>
              <w:rPr>
                <w:rFonts w:ascii="宋体" w:hAnsi="宋体" w:cs="宋体" w:hint="eastAsia"/>
                <w:b/>
                <w:bCs/>
                <w:color w:val="000000"/>
                <w:kern w:val="0"/>
                <w:sz w:val="24"/>
              </w:rPr>
              <w:t>单价（万元）</w:t>
            </w:r>
          </w:p>
        </w:tc>
        <w:tc>
          <w:tcPr>
            <w:tcW w:w="1949" w:type="dxa"/>
            <w:vAlign w:val="center"/>
          </w:tcPr>
          <w:p w:rsidR="00C618B1" w:rsidRDefault="00761EC5" w:rsidP="00092A73">
            <w:pPr>
              <w:widowControl/>
              <w:spacing w:afterLines="50"/>
              <w:rPr>
                <w:rFonts w:ascii="宋体" w:hAnsi="宋体" w:cs="宋体"/>
                <w:b/>
                <w:bCs/>
                <w:color w:val="000000"/>
                <w:kern w:val="0"/>
                <w:sz w:val="24"/>
              </w:rPr>
            </w:pPr>
            <w:r>
              <w:rPr>
                <w:rFonts w:ascii="宋体" w:hAnsi="宋体" w:cs="宋体" w:hint="eastAsia"/>
                <w:b/>
                <w:bCs/>
                <w:color w:val="000000"/>
                <w:kern w:val="0"/>
                <w:sz w:val="24"/>
              </w:rPr>
              <w:t>总计（万元）</w:t>
            </w:r>
          </w:p>
        </w:tc>
      </w:tr>
      <w:tr w:rsidR="00C618B1">
        <w:trPr>
          <w:trHeight w:val="620"/>
        </w:trPr>
        <w:tc>
          <w:tcPr>
            <w:tcW w:w="1196" w:type="dxa"/>
            <w:shd w:val="clear" w:color="auto" w:fill="auto"/>
            <w:vAlign w:val="center"/>
          </w:tcPr>
          <w:p w:rsidR="00C618B1" w:rsidRDefault="00761EC5" w:rsidP="00092A73">
            <w:pPr>
              <w:widowControl/>
              <w:spacing w:afterLines="50"/>
              <w:jc w:val="center"/>
              <w:rPr>
                <w:rFonts w:ascii="宋体" w:hAnsi="宋体" w:cs="宋体"/>
                <w:color w:val="000000"/>
                <w:kern w:val="0"/>
                <w:sz w:val="24"/>
              </w:rPr>
            </w:pPr>
            <w:r>
              <w:rPr>
                <w:rFonts w:ascii="宋体" w:hAnsi="宋体" w:cs="宋体" w:hint="eastAsia"/>
                <w:color w:val="000000"/>
                <w:kern w:val="0"/>
                <w:sz w:val="24"/>
              </w:rPr>
              <w:t>1-1</w:t>
            </w:r>
          </w:p>
        </w:tc>
        <w:tc>
          <w:tcPr>
            <w:tcW w:w="2944" w:type="dxa"/>
            <w:shd w:val="solid" w:color="FFFFFF" w:fill="auto"/>
            <w:vAlign w:val="center"/>
          </w:tcPr>
          <w:p w:rsidR="00C618B1" w:rsidRDefault="00761EC5">
            <w:pPr>
              <w:shd w:val="solid" w:color="FFFFFF" w:fill="auto"/>
              <w:autoSpaceDN w:val="0"/>
              <w:jc w:val="left"/>
              <w:textAlignment w:val="center"/>
              <w:rPr>
                <w:rFonts w:ascii="宋体" w:hAnsi="宋体" w:cs="宋体"/>
                <w:color w:val="000000"/>
                <w:kern w:val="0"/>
                <w:sz w:val="24"/>
              </w:rPr>
            </w:pPr>
            <w:r>
              <w:rPr>
                <w:rFonts w:ascii="宋体" w:hAnsi="宋体" w:cs="宋体" w:hint="eastAsia"/>
                <w:color w:val="000000"/>
                <w:kern w:val="0"/>
                <w:sz w:val="24"/>
              </w:rPr>
              <w:t>细胞核转染仪</w:t>
            </w:r>
          </w:p>
        </w:tc>
        <w:tc>
          <w:tcPr>
            <w:tcW w:w="844" w:type="dxa"/>
            <w:vAlign w:val="center"/>
          </w:tcPr>
          <w:p w:rsidR="00C618B1" w:rsidRDefault="00761EC5">
            <w:pPr>
              <w:autoSpaceDN w:val="0"/>
              <w:jc w:val="left"/>
              <w:textAlignment w:val="center"/>
              <w:rPr>
                <w:rFonts w:ascii="宋体" w:hAnsi="宋体" w:cs="宋体"/>
                <w:color w:val="000000"/>
                <w:kern w:val="0"/>
                <w:sz w:val="24"/>
              </w:rPr>
            </w:pPr>
            <w:r>
              <w:rPr>
                <w:rFonts w:ascii="宋体" w:hAnsi="宋体" w:cs="宋体" w:hint="eastAsia"/>
                <w:color w:val="000000"/>
                <w:kern w:val="0"/>
                <w:sz w:val="24"/>
              </w:rPr>
              <w:t>1</w:t>
            </w:r>
          </w:p>
        </w:tc>
        <w:tc>
          <w:tcPr>
            <w:tcW w:w="1793" w:type="dxa"/>
            <w:vAlign w:val="center"/>
          </w:tcPr>
          <w:p w:rsidR="00C618B1" w:rsidRDefault="00761EC5">
            <w:pPr>
              <w:autoSpaceDN w:val="0"/>
              <w:jc w:val="left"/>
              <w:textAlignment w:val="center"/>
              <w:rPr>
                <w:rFonts w:ascii="宋体" w:hAnsi="宋体" w:cs="宋体"/>
                <w:color w:val="000000"/>
                <w:kern w:val="0"/>
                <w:sz w:val="24"/>
              </w:rPr>
            </w:pPr>
            <w:r>
              <w:rPr>
                <w:rFonts w:ascii="宋体" w:hAnsi="宋体" w:cs="宋体" w:hint="eastAsia"/>
                <w:color w:val="000000"/>
                <w:kern w:val="0"/>
                <w:sz w:val="24"/>
              </w:rPr>
              <w:t>35</w:t>
            </w:r>
          </w:p>
        </w:tc>
        <w:tc>
          <w:tcPr>
            <w:tcW w:w="1949" w:type="dxa"/>
            <w:vAlign w:val="center"/>
          </w:tcPr>
          <w:p w:rsidR="00C618B1" w:rsidRDefault="00761EC5">
            <w:pPr>
              <w:autoSpaceDN w:val="0"/>
              <w:textAlignment w:val="center"/>
              <w:rPr>
                <w:rFonts w:ascii="宋体" w:hAnsi="宋体" w:cs="宋体"/>
                <w:color w:val="000000"/>
                <w:kern w:val="0"/>
                <w:sz w:val="24"/>
              </w:rPr>
            </w:pPr>
            <w:r>
              <w:rPr>
                <w:rFonts w:ascii="宋体" w:hAnsi="宋体" w:cs="宋体" w:hint="eastAsia"/>
                <w:color w:val="000000"/>
                <w:sz w:val="24"/>
              </w:rPr>
              <w:t>35</w:t>
            </w:r>
          </w:p>
        </w:tc>
      </w:tr>
      <w:bookmarkEnd w:id="6"/>
    </w:tbl>
    <w:p w:rsidR="00C618B1" w:rsidRDefault="00C618B1">
      <w:pPr>
        <w:widowControl/>
        <w:spacing w:line="560" w:lineRule="atLeast"/>
        <w:jc w:val="left"/>
        <w:rPr>
          <w:rFonts w:ascii="宋体" w:hAnsi="宋体" w:cs="宋体"/>
          <w:b/>
          <w:bCs/>
          <w:color w:val="000000"/>
          <w:kern w:val="0"/>
          <w:sz w:val="24"/>
        </w:rPr>
      </w:pPr>
    </w:p>
    <w:tbl>
      <w:tblPr>
        <w:tblW w:w="8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1"/>
        <w:gridCol w:w="2959"/>
        <w:gridCol w:w="844"/>
        <w:gridCol w:w="1793"/>
        <w:gridCol w:w="1949"/>
      </w:tblGrid>
      <w:tr w:rsidR="00C618B1">
        <w:trPr>
          <w:trHeight w:val="545"/>
        </w:trPr>
        <w:tc>
          <w:tcPr>
            <w:tcW w:w="1181" w:type="dxa"/>
            <w:vAlign w:val="center"/>
          </w:tcPr>
          <w:p w:rsidR="00C618B1" w:rsidRDefault="00761EC5" w:rsidP="00092A73">
            <w:pPr>
              <w:widowControl/>
              <w:spacing w:afterLines="50"/>
              <w:rPr>
                <w:rFonts w:ascii="宋体" w:hAnsi="宋体" w:cs="宋体"/>
                <w:b/>
                <w:bCs/>
                <w:color w:val="000000"/>
                <w:kern w:val="0"/>
                <w:sz w:val="24"/>
              </w:rPr>
            </w:pPr>
            <w:r>
              <w:rPr>
                <w:rFonts w:ascii="宋体" w:hAnsi="宋体" w:cs="宋体" w:hint="eastAsia"/>
                <w:b/>
                <w:bCs/>
                <w:sz w:val="24"/>
              </w:rPr>
              <w:t xml:space="preserve"> 合同包</w:t>
            </w:r>
          </w:p>
        </w:tc>
        <w:tc>
          <w:tcPr>
            <w:tcW w:w="2959" w:type="dxa"/>
            <w:vAlign w:val="center"/>
          </w:tcPr>
          <w:p w:rsidR="00C618B1" w:rsidRDefault="00761EC5" w:rsidP="00092A73">
            <w:pPr>
              <w:widowControl/>
              <w:spacing w:afterLines="50"/>
              <w:rPr>
                <w:rFonts w:ascii="宋体" w:hAnsi="宋体" w:cs="宋体"/>
                <w:b/>
                <w:bCs/>
                <w:color w:val="000000"/>
                <w:kern w:val="0"/>
                <w:sz w:val="24"/>
              </w:rPr>
            </w:pPr>
            <w:r>
              <w:rPr>
                <w:rFonts w:ascii="宋体" w:hAnsi="宋体" w:cs="宋体" w:hint="eastAsia"/>
                <w:b/>
                <w:bCs/>
                <w:color w:val="000000"/>
                <w:kern w:val="0"/>
                <w:sz w:val="24"/>
              </w:rPr>
              <w:t>名 称</w:t>
            </w:r>
          </w:p>
        </w:tc>
        <w:tc>
          <w:tcPr>
            <w:tcW w:w="844" w:type="dxa"/>
            <w:vAlign w:val="center"/>
          </w:tcPr>
          <w:p w:rsidR="00C618B1" w:rsidRDefault="00761EC5" w:rsidP="00092A73">
            <w:pPr>
              <w:widowControl/>
              <w:spacing w:afterLines="50"/>
              <w:rPr>
                <w:rFonts w:ascii="宋体" w:hAnsi="宋体" w:cs="宋体"/>
                <w:b/>
                <w:bCs/>
                <w:color w:val="000000"/>
                <w:kern w:val="0"/>
                <w:sz w:val="24"/>
              </w:rPr>
            </w:pPr>
            <w:r>
              <w:rPr>
                <w:rFonts w:ascii="宋体" w:hAnsi="宋体" w:cs="宋体" w:hint="eastAsia"/>
                <w:b/>
                <w:bCs/>
                <w:color w:val="000000"/>
                <w:kern w:val="0"/>
                <w:sz w:val="24"/>
              </w:rPr>
              <w:t>数量</w:t>
            </w:r>
          </w:p>
        </w:tc>
        <w:tc>
          <w:tcPr>
            <w:tcW w:w="1793" w:type="dxa"/>
            <w:vAlign w:val="center"/>
          </w:tcPr>
          <w:p w:rsidR="00C618B1" w:rsidRDefault="00761EC5" w:rsidP="00092A73">
            <w:pPr>
              <w:widowControl/>
              <w:spacing w:afterLines="50"/>
              <w:rPr>
                <w:rFonts w:ascii="宋体" w:hAnsi="宋体" w:cs="宋体"/>
                <w:b/>
                <w:bCs/>
                <w:color w:val="000000"/>
                <w:kern w:val="0"/>
                <w:sz w:val="24"/>
              </w:rPr>
            </w:pPr>
            <w:r>
              <w:rPr>
                <w:rFonts w:ascii="宋体" w:hAnsi="宋体" w:cs="宋体" w:hint="eastAsia"/>
                <w:b/>
                <w:bCs/>
                <w:color w:val="000000"/>
                <w:kern w:val="0"/>
                <w:sz w:val="24"/>
              </w:rPr>
              <w:t>单价（万元）</w:t>
            </w:r>
          </w:p>
        </w:tc>
        <w:tc>
          <w:tcPr>
            <w:tcW w:w="1949" w:type="dxa"/>
            <w:vAlign w:val="center"/>
          </w:tcPr>
          <w:p w:rsidR="00C618B1" w:rsidRDefault="00761EC5" w:rsidP="00092A73">
            <w:pPr>
              <w:widowControl/>
              <w:spacing w:afterLines="50"/>
              <w:rPr>
                <w:rFonts w:ascii="宋体" w:hAnsi="宋体" w:cs="宋体"/>
                <w:b/>
                <w:bCs/>
                <w:color w:val="000000"/>
                <w:kern w:val="0"/>
                <w:sz w:val="24"/>
              </w:rPr>
            </w:pPr>
            <w:r>
              <w:rPr>
                <w:rFonts w:ascii="宋体" w:hAnsi="宋体" w:cs="宋体" w:hint="eastAsia"/>
                <w:b/>
                <w:bCs/>
                <w:color w:val="000000"/>
                <w:kern w:val="0"/>
                <w:sz w:val="24"/>
              </w:rPr>
              <w:t>总计（万元）</w:t>
            </w:r>
          </w:p>
        </w:tc>
      </w:tr>
      <w:tr w:rsidR="00C618B1">
        <w:trPr>
          <w:trHeight w:val="560"/>
        </w:trPr>
        <w:tc>
          <w:tcPr>
            <w:tcW w:w="1181" w:type="dxa"/>
            <w:shd w:val="clear" w:color="auto" w:fill="auto"/>
            <w:vAlign w:val="center"/>
          </w:tcPr>
          <w:p w:rsidR="00C618B1" w:rsidRDefault="00761EC5" w:rsidP="00092A73">
            <w:pPr>
              <w:widowControl/>
              <w:spacing w:afterLines="50"/>
              <w:jc w:val="center"/>
              <w:rPr>
                <w:rFonts w:ascii="宋体" w:hAnsi="宋体" w:cs="宋体"/>
                <w:color w:val="000000"/>
                <w:kern w:val="0"/>
                <w:sz w:val="24"/>
              </w:rPr>
            </w:pPr>
            <w:r>
              <w:rPr>
                <w:rFonts w:ascii="宋体" w:hAnsi="宋体" w:cs="宋体" w:hint="eastAsia"/>
                <w:color w:val="000000"/>
                <w:kern w:val="0"/>
                <w:sz w:val="24"/>
              </w:rPr>
              <w:t>2-1</w:t>
            </w:r>
          </w:p>
        </w:tc>
        <w:tc>
          <w:tcPr>
            <w:tcW w:w="2959" w:type="dxa"/>
            <w:shd w:val="solid" w:color="FFFFFF" w:fill="auto"/>
            <w:vAlign w:val="center"/>
          </w:tcPr>
          <w:p w:rsidR="00C618B1" w:rsidRDefault="00761EC5">
            <w:pPr>
              <w:shd w:val="solid" w:color="FFFFFF" w:fill="auto"/>
              <w:autoSpaceDN w:val="0"/>
              <w:jc w:val="left"/>
              <w:textAlignment w:val="center"/>
              <w:rPr>
                <w:rFonts w:ascii="宋体" w:hAnsi="宋体" w:cs="宋体"/>
                <w:color w:val="000000"/>
                <w:kern w:val="0"/>
                <w:sz w:val="24"/>
              </w:rPr>
            </w:pPr>
            <w:r>
              <w:rPr>
                <w:rFonts w:ascii="宋体" w:hAnsi="宋体" w:cs="宋体" w:hint="eastAsia"/>
                <w:color w:val="000000"/>
                <w:kern w:val="0"/>
                <w:sz w:val="24"/>
              </w:rPr>
              <w:t>活细胞动态成像及分析系统（细胞计数器）</w:t>
            </w:r>
          </w:p>
        </w:tc>
        <w:tc>
          <w:tcPr>
            <w:tcW w:w="844" w:type="dxa"/>
            <w:vAlign w:val="center"/>
          </w:tcPr>
          <w:p w:rsidR="00C618B1" w:rsidRDefault="00761EC5">
            <w:pPr>
              <w:autoSpaceDN w:val="0"/>
              <w:jc w:val="left"/>
              <w:textAlignment w:val="center"/>
              <w:rPr>
                <w:rFonts w:ascii="宋体" w:hAnsi="宋体" w:cs="宋体"/>
                <w:color w:val="000000"/>
                <w:kern w:val="0"/>
                <w:sz w:val="24"/>
              </w:rPr>
            </w:pPr>
            <w:r>
              <w:rPr>
                <w:rFonts w:ascii="宋体" w:hAnsi="宋体" w:cs="宋体" w:hint="eastAsia"/>
                <w:color w:val="000000"/>
                <w:kern w:val="0"/>
                <w:sz w:val="24"/>
              </w:rPr>
              <w:t>1</w:t>
            </w:r>
          </w:p>
        </w:tc>
        <w:tc>
          <w:tcPr>
            <w:tcW w:w="1793" w:type="dxa"/>
            <w:vAlign w:val="center"/>
          </w:tcPr>
          <w:p w:rsidR="00C618B1" w:rsidRDefault="00761EC5">
            <w:pPr>
              <w:autoSpaceDN w:val="0"/>
              <w:jc w:val="left"/>
              <w:textAlignment w:val="center"/>
              <w:rPr>
                <w:rFonts w:ascii="宋体" w:hAnsi="宋体" w:cs="宋体"/>
                <w:color w:val="000000"/>
                <w:kern w:val="0"/>
                <w:sz w:val="24"/>
              </w:rPr>
            </w:pPr>
            <w:r>
              <w:rPr>
                <w:rFonts w:ascii="宋体" w:hAnsi="宋体" w:cs="宋体" w:hint="eastAsia"/>
                <w:color w:val="000000"/>
                <w:kern w:val="0"/>
                <w:sz w:val="24"/>
              </w:rPr>
              <w:t>35</w:t>
            </w:r>
          </w:p>
        </w:tc>
        <w:tc>
          <w:tcPr>
            <w:tcW w:w="1949" w:type="dxa"/>
            <w:vAlign w:val="center"/>
          </w:tcPr>
          <w:p w:rsidR="00C618B1" w:rsidRDefault="00761EC5">
            <w:pPr>
              <w:autoSpaceDN w:val="0"/>
              <w:textAlignment w:val="center"/>
              <w:rPr>
                <w:rFonts w:ascii="宋体" w:hAnsi="宋体" w:cs="宋体"/>
                <w:color w:val="000000"/>
                <w:kern w:val="0"/>
                <w:sz w:val="24"/>
              </w:rPr>
            </w:pPr>
            <w:r>
              <w:rPr>
                <w:rFonts w:ascii="宋体" w:hAnsi="宋体" w:cs="宋体" w:hint="eastAsia"/>
                <w:color w:val="000000"/>
                <w:sz w:val="24"/>
              </w:rPr>
              <w:t>35</w:t>
            </w:r>
          </w:p>
        </w:tc>
      </w:tr>
    </w:tbl>
    <w:p w:rsidR="00C618B1" w:rsidRDefault="00C618B1">
      <w:pPr>
        <w:widowControl/>
        <w:spacing w:line="560" w:lineRule="atLeast"/>
        <w:jc w:val="left"/>
        <w:rPr>
          <w:rFonts w:ascii="宋体" w:hAnsi="宋体" w:cs="宋体"/>
          <w:b/>
          <w:bCs/>
          <w:color w:val="000000"/>
          <w:kern w:val="0"/>
          <w:sz w:val="24"/>
        </w:rPr>
      </w:pPr>
    </w:p>
    <w:tbl>
      <w:tblPr>
        <w:tblW w:w="8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1"/>
        <w:gridCol w:w="2970"/>
        <w:gridCol w:w="855"/>
        <w:gridCol w:w="1771"/>
        <w:gridCol w:w="1919"/>
      </w:tblGrid>
      <w:tr w:rsidR="00C618B1">
        <w:trPr>
          <w:trHeight w:val="90"/>
        </w:trPr>
        <w:tc>
          <w:tcPr>
            <w:tcW w:w="1181" w:type="dxa"/>
            <w:vAlign w:val="center"/>
          </w:tcPr>
          <w:p w:rsidR="00C618B1" w:rsidRDefault="00761EC5" w:rsidP="00092A73">
            <w:pPr>
              <w:widowControl/>
              <w:spacing w:afterLines="50"/>
              <w:jc w:val="center"/>
              <w:rPr>
                <w:rFonts w:ascii="宋体" w:hAnsi="宋体" w:cs="宋体"/>
                <w:b/>
                <w:bCs/>
                <w:color w:val="000000"/>
                <w:kern w:val="0"/>
                <w:sz w:val="24"/>
              </w:rPr>
            </w:pPr>
            <w:r>
              <w:rPr>
                <w:rFonts w:ascii="宋体" w:hAnsi="宋体" w:cs="宋体" w:hint="eastAsia"/>
                <w:b/>
                <w:bCs/>
                <w:sz w:val="24"/>
              </w:rPr>
              <w:t>合同包</w:t>
            </w:r>
          </w:p>
        </w:tc>
        <w:tc>
          <w:tcPr>
            <w:tcW w:w="2970" w:type="dxa"/>
            <w:vAlign w:val="center"/>
          </w:tcPr>
          <w:p w:rsidR="00C618B1" w:rsidRDefault="00761EC5" w:rsidP="00092A73">
            <w:pPr>
              <w:widowControl/>
              <w:spacing w:afterLines="50"/>
              <w:rPr>
                <w:rFonts w:ascii="宋体" w:hAnsi="宋体" w:cs="宋体"/>
                <w:b/>
                <w:bCs/>
                <w:color w:val="000000"/>
                <w:kern w:val="0"/>
                <w:sz w:val="24"/>
              </w:rPr>
            </w:pPr>
            <w:r>
              <w:rPr>
                <w:rFonts w:ascii="宋体" w:hAnsi="宋体" w:cs="宋体" w:hint="eastAsia"/>
                <w:b/>
                <w:bCs/>
                <w:color w:val="000000"/>
                <w:kern w:val="0"/>
                <w:sz w:val="24"/>
              </w:rPr>
              <w:t>名 称</w:t>
            </w:r>
          </w:p>
        </w:tc>
        <w:tc>
          <w:tcPr>
            <w:tcW w:w="855" w:type="dxa"/>
            <w:vAlign w:val="center"/>
          </w:tcPr>
          <w:p w:rsidR="00C618B1" w:rsidRDefault="00761EC5" w:rsidP="00092A73">
            <w:pPr>
              <w:widowControl/>
              <w:spacing w:afterLines="50"/>
              <w:rPr>
                <w:rFonts w:ascii="宋体" w:hAnsi="宋体" w:cs="宋体"/>
                <w:b/>
                <w:bCs/>
                <w:color w:val="000000"/>
                <w:kern w:val="0"/>
                <w:sz w:val="24"/>
              </w:rPr>
            </w:pPr>
            <w:r>
              <w:rPr>
                <w:rFonts w:ascii="宋体" w:hAnsi="宋体" w:cs="宋体" w:hint="eastAsia"/>
                <w:b/>
                <w:bCs/>
                <w:color w:val="000000"/>
                <w:kern w:val="0"/>
                <w:sz w:val="24"/>
              </w:rPr>
              <w:t>数量</w:t>
            </w:r>
          </w:p>
        </w:tc>
        <w:tc>
          <w:tcPr>
            <w:tcW w:w="1771" w:type="dxa"/>
            <w:vAlign w:val="center"/>
          </w:tcPr>
          <w:p w:rsidR="00C618B1" w:rsidRDefault="00761EC5" w:rsidP="00092A73">
            <w:pPr>
              <w:widowControl/>
              <w:spacing w:afterLines="50"/>
              <w:rPr>
                <w:rFonts w:ascii="宋体" w:hAnsi="宋体" w:cs="宋体"/>
                <w:b/>
                <w:bCs/>
                <w:color w:val="000000"/>
                <w:kern w:val="0"/>
                <w:sz w:val="24"/>
              </w:rPr>
            </w:pPr>
            <w:r>
              <w:rPr>
                <w:rFonts w:ascii="宋体" w:hAnsi="宋体" w:cs="宋体" w:hint="eastAsia"/>
                <w:b/>
                <w:bCs/>
                <w:color w:val="000000"/>
                <w:kern w:val="0"/>
                <w:sz w:val="24"/>
              </w:rPr>
              <w:t>单价（万元）</w:t>
            </w:r>
          </w:p>
        </w:tc>
        <w:tc>
          <w:tcPr>
            <w:tcW w:w="1919" w:type="dxa"/>
            <w:vAlign w:val="center"/>
          </w:tcPr>
          <w:p w:rsidR="00C618B1" w:rsidRDefault="00761EC5" w:rsidP="00092A73">
            <w:pPr>
              <w:widowControl/>
              <w:spacing w:afterLines="50"/>
              <w:rPr>
                <w:rFonts w:ascii="宋体" w:hAnsi="宋体" w:cs="宋体"/>
                <w:b/>
                <w:bCs/>
                <w:color w:val="000000"/>
                <w:kern w:val="0"/>
                <w:sz w:val="24"/>
              </w:rPr>
            </w:pPr>
            <w:r>
              <w:rPr>
                <w:rFonts w:ascii="宋体" w:hAnsi="宋体" w:cs="宋体" w:hint="eastAsia"/>
                <w:b/>
                <w:bCs/>
                <w:color w:val="000000"/>
                <w:kern w:val="0"/>
                <w:sz w:val="24"/>
              </w:rPr>
              <w:t>总计（万元）</w:t>
            </w:r>
          </w:p>
        </w:tc>
      </w:tr>
      <w:tr w:rsidR="00C618B1">
        <w:trPr>
          <w:trHeight w:val="560"/>
        </w:trPr>
        <w:tc>
          <w:tcPr>
            <w:tcW w:w="1181" w:type="dxa"/>
            <w:shd w:val="clear" w:color="auto" w:fill="auto"/>
            <w:vAlign w:val="center"/>
          </w:tcPr>
          <w:p w:rsidR="00C618B1" w:rsidRDefault="00761EC5" w:rsidP="00092A73">
            <w:pPr>
              <w:widowControl/>
              <w:spacing w:afterLines="50"/>
              <w:jc w:val="center"/>
              <w:rPr>
                <w:rFonts w:ascii="宋体" w:hAnsi="宋体" w:cs="宋体"/>
                <w:color w:val="000000"/>
                <w:kern w:val="0"/>
                <w:sz w:val="24"/>
              </w:rPr>
            </w:pPr>
            <w:r>
              <w:rPr>
                <w:rFonts w:ascii="宋体" w:hAnsi="宋体" w:cs="宋体" w:hint="eastAsia"/>
                <w:color w:val="000000"/>
                <w:kern w:val="0"/>
                <w:sz w:val="24"/>
              </w:rPr>
              <w:t>3-1</w:t>
            </w:r>
          </w:p>
        </w:tc>
        <w:tc>
          <w:tcPr>
            <w:tcW w:w="2970" w:type="dxa"/>
            <w:shd w:val="solid" w:color="FFFFFF" w:fill="auto"/>
            <w:vAlign w:val="center"/>
          </w:tcPr>
          <w:p w:rsidR="00C618B1" w:rsidRDefault="00761EC5">
            <w:pPr>
              <w:shd w:val="solid" w:color="FFFFFF" w:fill="auto"/>
              <w:autoSpaceDN w:val="0"/>
              <w:jc w:val="left"/>
              <w:textAlignment w:val="center"/>
              <w:rPr>
                <w:rFonts w:ascii="宋体" w:hAnsi="宋体" w:cs="宋体"/>
                <w:color w:val="000000"/>
                <w:kern w:val="0"/>
                <w:sz w:val="24"/>
              </w:rPr>
            </w:pPr>
            <w:r>
              <w:rPr>
                <w:rFonts w:ascii="宋体" w:hAnsi="宋体" w:cs="宋体" w:hint="eastAsia"/>
                <w:color w:val="000000"/>
                <w:kern w:val="0"/>
                <w:sz w:val="24"/>
              </w:rPr>
              <w:t>倒置荧光显微镜</w:t>
            </w:r>
          </w:p>
        </w:tc>
        <w:tc>
          <w:tcPr>
            <w:tcW w:w="855" w:type="dxa"/>
            <w:vAlign w:val="center"/>
          </w:tcPr>
          <w:p w:rsidR="00C618B1" w:rsidRDefault="00761EC5">
            <w:pPr>
              <w:autoSpaceDN w:val="0"/>
              <w:jc w:val="left"/>
              <w:textAlignment w:val="center"/>
              <w:rPr>
                <w:rFonts w:ascii="宋体" w:hAnsi="宋体" w:cs="宋体"/>
                <w:color w:val="000000"/>
                <w:kern w:val="0"/>
                <w:sz w:val="24"/>
              </w:rPr>
            </w:pPr>
            <w:r>
              <w:rPr>
                <w:rFonts w:ascii="宋体" w:hAnsi="宋体" w:cs="宋体" w:hint="eastAsia"/>
                <w:color w:val="000000"/>
                <w:kern w:val="0"/>
                <w:sz w:val="24"/>
              </w:rPr>
              <w:t>1</w:t>
            </w:r>
          </w:p>
        </w:tc>
        <w:tc>
          <w:tcPr>
            <w:tcW w:w="1771" w:type="dxa"/>
            <w:vAlign w:val="center"/>
          </w:tcPr>
          <w:p w:rsidR="00C618B1" w:rsidRDefault="00761EC5">
            <w:pPr>
              <w:autoSpaceDN w:val="0"/>
              <w:jc w:val="left"/>
              <w:textAlignment w:val="center"/>
              <w:rPr>
                <w:rFonts w:ascii="宋体" w:hAnsi="宋体" w:cs="宋体"/>
                <w:color w:val="000000"/>
                <w:kern w:val="0"/>
                <w:sz w:val="24"/>
              </w:rPr>
            </w:pPr>
            <w:r>
              <w:rPr>
                <w:rFonts w:ascii="宋体" w:hAnsi="宋体" w:cs="宋体" w:hint="eastAsia"/>
                <w:color w:val="000000"/>
                <w:kern w:val="0"/>
                <w:sz w:val="24"/>
              </w:rPr>
              <w:t>40</w:t>
            </w:r>
          </w:p>
        </w:tc>
        <w:tc>
          <w:tcPr>
            <w:tcW w:w="1919" w:type="dxa"/>
            <w:vAlign w:val="center"/>
          </w:tcPr>
          <w:p w:rsidR="00C618B1" w:rsidRDefault="00761EC5">
            <w:pPr>
              <w:autoSpaceDN w:val="0"/>
              <w:textAlignment w:val="center"/>
              <w:rPr>
                <w:rFonts w:ascii="宋体" w:hAnsi="宋体" w:cs="宋体"/>
                <w:color w:val="000000"/>
                <w:kern w:val="0"/>
                <w:sz w:val="24"/>
              </w:rPr>
            </w:pPr>
            <w:r>
              <w:rPr>
                <w:rFonts w:ascii="宋体" w:hAnsi="宋体" w:cs="宋体" w:hint="eastAsia"/>
                <w:color w:val="000000"/>
                <w:sz w:val="24"/>
              </w:rPr>
              <w:t>40</w:t>
            </w:r>
          </w:p>
        </w:tc>
      </w:tr>
    </w:tbl>
    <w:p w:rsidR="00C618B1" w:rsidRDefault="00C618B1">
      <w:pPr>
        <w:rPr>
          <w:rFonts w:ascii="宋体" w:hAnsi="宋体" w:cs="宋体"/>
          <w:sz w:val="24"/>
        </w:rPr>
      </w:pPr>
    </w:p>
    <w:p w:rsidR="00C618B1" w:rsidRDefault="00C618B1">
      <w:pPr>
        <w:rPr>
          <w:rFonts w:ascii="宋体" w:hAnsi="宋体" w:cs="宋体"/>
          <w:sz w:val="24"/>
        </w:rPr>
      </w:pPr>
    </w:p>
    <w:p w:rsidR="00C618B1" w:rsidRDefault="00C618B1">
      <w:pPr>
        <w:rPr>
          <w:rFonts w:ascii="仿宋_GB2312" w:eastAsia="仿宋_GB2312" w:hAnsi="仿宋_GB2312" w:cs="仿宋_GB2312"/>
          <w:sz w:val="32"/>
          <w:szCs w:val="32"/>
        </w:rPr>
      </w:pPr>
    </w:p>
    <w:p w:rsidR="00C618B1" w:rsidRDefault="00C618B1" w:rsidP="00146E79">
      <w:pPr>
        <w:pStyle w:val="2"/>
        <w:ind w:firstLine="643"/>
        <w:rPr>
          <w:rFonts w:ascii="仿宋_GB2312" w:eastAsia="仿宋_GB2312" w:hAnsi="仿宋_GB2312" w:cs="仿宋_GB2312"/>
          <w:sz w:val="32"/>
        </w:rPr>
      </w:pPr>
    </w:p>
    <w:p w:rsidR="00C618B1" w:rsidRDefault="00C618B1">
      <w:pPr>
        <w:rPr>
          <w:rFonts w:ascii="仿宋_GB2312" w:eastAsia="仿宋_GB2312" w:hAnsi="仿宋_GB2312" w:cs="仿宋_GB2312"/>
          <w:sz w:val="32"/>
          <w:szCs w:val="32"/>
        </w:rPr>
      </w:pPr>
    </w:p>
    <w:p w:rsidR="00C618B1" w:rsidRDefault="00C618B1" w:rsidP="00146E79">
      <w:pPr>
        <w:pStyle w:val="2"/>
        <w:ind w:firstLine="643"/>
        <w:rPr>
          <w:rFonts w:ascii="仿宋_GB2312" w:eastAsia="仿宋_GB2312" w:hAnsi="仿宋_GB2312" w:cs="仿宋_GB2312"/>
          <w:sz w:val="32"/>
        </w:rPr>
      </w:pPr>
    </w:p>
    <w:p w:rsidR="00C618B1" w:rsidRDefault="00C618B1">
      <w:pPr>
        <w:rPr>
          <w:rFonts w:ascii="仿宋_GB2312" w:eastAsia="仿宋_GB2312" w:hAnsi="仿宋_GB2312" w:cs="仿宋_GB2312"/>
          <w:sz w:val="32"/>
          <w:szCs w:val="32"/>
        </w:rPr>
      </w:pPr>
    </w:p>
    <w:p w:rsidR="00C618B1" w:rsidRDefault="00C618B1" w:rsidP="00146E79">
      <w:pPr>
        <w:pStyle w:val="2"/>
        <w:ind w:firstLine="643"/>
        <w:rPr>
          <w:rFonts w:ascii="仿宋_GB2312" w:eastAsia="仿宋_GB2312" w:hAnsi="仿宋_GB2312" w:cs="仿宋_GB2312"/>
          <w:sz w:val="32"/>
        </w:rPr>
      </w:pPr>
    </w:p>
    <w:p w:rsidR="00C618B1" w:rsidRDefault="00C618B1">
      <w:pPr>
        <w:rPr>
          <w:rFonts w:ascii="仿宋_GB2312" w:eastAsia="仿宋_GB2312" w:hAnsi="仿宋_GB2312" w:cs="仿宋_GB2312"/>
          <w:sz w:val="32"/>
          <w:szCs w:val="32"/>
        </w:rPr>
      </w:pPr>
    </w:p>
    <w:p w:rsidR="00C618B1" w:rsidRDefault="00C618B1" w:rsidP="00146E79">
      <w:pPr>
        <w:pStyle w:val="2"/>
        <w:ind w:firstLine="643"/>
        <w:rPr>
          <w:rFonts w:ascii="仿宋_GB2312" w:eastAsia="仿宋_GB2312" w:hAnsi="仿宋_GB2312" w:cs="仿宋_GB2312"/>
          <w:sz w:val="32"/>
        </w:rPr>
      </w:pPr>
    </w:p>
    <w:p w:rsidR="00C618B1" w:rsidRDefault="00C618B1"/>
    <w:p w:rsidR="00C618B1" w:rsidRDefault="00C618B1">
      <w:pPr>
        <w:rPr>
          <w:rFonts w:ascii="仿宋_GB2312" w:eastAsia="仿宋_GB2312" w:hAnsi="仿宋_GB2312" w:cs="仿宋_GB2312"/>
          <w:sz w:val="32"/>
          <w:szCs w:val="32"/>
        </w:rPr>
      </w:pPr>
    </w:p>
    <w:p w:rsidR="00C618B1" w:rsidRDefault="00761EC5">
      <w:pPr>
        <w:rPr>
          <w:rFonts w:ascii="仿宋_GB2312" w:eastAsia="仿宋_GB2312" w:hAnsi="仿宋_GB2312" w:cs="仿宋_GB2312"/>
          <w:sz w:val="32"/>
          <w:szCs w:val="32"/>
        </w:rPr>
      </w:pPr>
      <w:r>
        <w:rPr>
          <w:rFonts w:ascii="仿宋_GB2312" w:eastAsia="仿宋_GB2312" w:hAnsi="仿宋_GB2312" w:cs="仿宋_GB2312" w:hint="eastAsia"/>
          <w:sz w:val="32"/>
          <w:szCs w:val="32"/>
        </w:rPr>
        <w:t>二、技术功能及服务要求</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C618B1">
        <w:trPr>
          <w:trHeight w:val="6066"/>
        </w:trPr>
        <w:tc>
          <w:tcPr>
            <w:tcW w:w="8522" w:type="dxa"/>
          </w:tcPr>
          <w:p w:rsidR="00C618B1" w:rsidRDefault="00761EC5">
            <w:pPr>
              <w:rPr>
                <w:rFonts w:ascii="宋体" w:hAnsi="宋体" w:cs="宋体"/>
                <w:b/>
                <w:bCs/>
                <w:sz w:val="28"/>
                <w:szCs w:val="28"/>
              </w:rPr>
            </w:pPr>
            <w:r>
              <w:rPr>
                <w:rFonts w:ascii="宋体" w:hAnsi="宋体" w:cs="宋体" w:hint="eastAsia"/>
                <w:b/>
                <w:bCs/>
                <w:sz w:val="24"/>
              </w:rPr>
              <w:t>合同包</w:t>
            </w:r>
            <w:r>
              <w:rPr>
                <w:rFonts w:ascii="宋体" w:hAnsi="宋体" w:cs="宋体" w:hint="eastAsia"/>
                <w:b/>
                <w:bCs/>
                <w:color w:val="000000"/>
                <w:kern w:val="0"/>
                <w:sz w:val="24"/>
              </w:rPr>
              <w:t>1-1 细胞核转染仪</w:t>
            </w:r>
            <w:r>
              <w:rPr>
                <w:rFonts w:ascii="宋体" w:hAnsi="宋体" w:cs="宋体" w:hint="eastAsia"/>
                <w:b/>
                <w:bCs/>
                <w:sz w:val="28"/>
                <w:szCs w:val="28"/>
              </w:rPr>
              <w:t xml:space="preserve"> 1 台：</w:t>
            </w:r>
          </w:p>
          <w:p w:rsidR="00C618B1" w:rsidRDefault="00C618B1" w:rsidP="00146E79">
            <w:pPr>
              <w:pStyle w:val="2"/>
              <w:spacing w:line="240" w:lineRule="auto"/>
              <w:ind w:firstLine="422"/>
            </w:pPr>
          </w:p>
          <w:p w:rsidR="00C618B1" w:rsidRDefault="00761EC5">
            <w:pPr>
              <w:jc w:val="left"/>
              <w:rPr>
                <w:rFonts w:ascii="宋体" w:hAnsi="宋体" w:cs="宋体"/>
                <w:szCs w:val="21"/>
              </w:rPr>
            </w:pPr>
            <w:r>
              <w:rPr>
                <w:rFonts w:ascii="宋体" w:hAnsi="宋体" w:cs="宋体" w:hint="eastAsia"/>
                <w:szCs w:val="21"/>
              </w:rPr>
              <w:t>1、高效转染DNA，RNA等小分子进入细胞</w:t>
            </w:r>
          </w:p>
          <w:p w:rsidR="00C618B1" w:rsidRDefault="00761EC5">
            <w:pPr>
              <w:jc w:val="left"/>
              <w:rPr>
                <w:rFonts w:ascii="宋体" w:hAnsi="宋体" w:cs="宋体"/>
                <w:szCs w:val="21"/>
              </w:rPr>
            </w:pPr>
            <w:r>
              <w:rPr>
                <w:rFonts w:ascii="宋体" w:hAnsi="宋体" w:cs="宋体" w:hint="eastAsia"/>
                <w:szCs w:val="21"/>
              </w:rPr>
              <w:t>2、适用于悬浮细胞</w:t>
            </w:r>
          </w:p>
          <w:p w:rsidR="00C618B1" w:rsidRDefault="00761EC5">
            <w:pPr>
              <w:jc w:val="left"/>
              <w:rPr>
                <w:rFonts w:ascii="宋体" w:hAnsi="宋体" w:cs="宋体"/>
                <w:szCs w:val="21"/>
              </w:rPr>
            </w:pPr>
            <w:r>
              <w:rPr>
                <w:rFonts w:ascii="宋体" w:hAnsi="宋体" w:cs="宋体" w:hint="eastAsia"/>
                <w:szCs w:val="21"/>
              </w:rPr>
              <w:t>3、转染DNA最高可达90%的转染效率；</w:t>
            </w:r>
          </w:p>
          <w:p w:rsidR="00C618B1" w:rsidRDefault="00761EC5">
            <w:pPr>
              <w:jc w:val="left"/>
              <w:rPr>
                <w:rFonts w:ascii="宋体" w:hAnsi="宋体" w:cs="宋体"/>
                <w:szCs w:val="21"/>
              </w:rPr>
            </w:pPr>
            <w:r>
              <w:rPr>
                <w:rFonts w:ascii="宋体" w:hAnsi="宋体" w:cs="宋体" w:hint="eastAsia"/>
                <w:szCs w:val="21"/>
              </w:rPr>
              <w:t>4、转染RNA最高可达90%的转染效率；</w:t>
            </w:r>
          </w:p>
          <w:p w:rsidR="00C618B1" w:rsidRDefault="00761EC5">
            <w:pPr>
              <w:jc w:val="left"/>
              <w:rPr>
                <w:rFonts w:ascii="宋体" w:hAnsi="宋体" w:cs="宋体"/>
                <w:szCs w:val="21"/>
              </w:rPr>
            </w:pPr>
            <w:r>
              <w:rPr>
                <w:rFonts w:ascii="宋体" w:hAnsi="宋体" w:cs="宋体" w:hint="eastAsia"/>
                <w:szCs w:val="21"/>
              </w:rPr>
              <w:t>5、适用于寡核苷酸，转染成活率高</w:t>
            </w:r>
          </w:p>
          <w:p w:rsidR="00C618B1" w:rsidRDefault="00761EC5">
            <w:pPr>
              <w:jc w:val="left"/>
              <w:rPr>
                <w:rFonts w:ascii="宋体" w:hAnsi="宋体" w:cs="宋体"/>
                <w:szCs w:val="21"/>
              </w:rPr>
            </w:pPr>
            <w:r>
              <w:rPr>
                <w:rFonts w:ascii="宋体" w:hAnsi="宋体" w:cs="宋体" w:hint="eastAsia"/>
                <w:szCs w:val="21"/>
              </w:rPr>
              <w:t>6、适用于原代细胞，包括T,B细胞和神经细胞等</w:t>
            </w:r>
          </w:p>
          <w:p w:rsidR="00C618B1" w:rsidRDefault="00761EC5">
            <w:r>
              <w:rPr>
                <w:rFonts w:ascii="宋体" w:hAnsi="宋体" w:cs="宋体" w:hint="eastAsia"/>
                <w:szCs w:val="21"/>
              </w:rPr>
              <w:t>7、电转体积范围广， 20-200微升</w:t>
            </w:r>
          </w:p>
        </w:tc>
      </w:tr>
      <w:tr w:rsidR="00C618B1">
        <w:trPr>
          <w:trHeight w:val="90"/>
        </w:trPr>
        <w:tc>
          <w:tcPr>
            <w:tcW w:w="8522" w:type="dxa"/>
          </w:tcPr>
          <w:p w:rsidR="00C618B1" w:rsidRDefault="00761EC5">
            <w:pPr>
              <w:rPr>
                <w:rFonts w:ascii="宋体" w:hAnsi="宋体" w:cs="宋体"/>
                <w:sz w:val="24"/>
              </w:rPr>
            </w:pPr>
            <w:r>
              <w:rPr>
                <w:rFonts w:ascii="宋体" w:hAnsi="宋体" w:cs="宋体" w:hint="eastAsia"/>
                <w:b/>
                <w:bCs/>
                <w:sz w:val="24"/>
              </w:rPr>
              <w:t xml:space="preserve">合同包 2-1 </w:t>
            </w:r>
            <w:r>
              <w:rPr>
                <w:rFonts w:ascii="宋体" w:hAnsi="宋体" w:cs="宋体" w:hint="eastAsia"/>
                <w:b/>
                <w:bCs/>
                <w:color w:val="000000"/>
                <w:kern w:val="0"/>
                <w:sz w:val="24"/>
              </w:rPr>
              <w:t>活细胞动态成像及分析系统（细胞计数器）</w:t>
            </w:r>
            <w:r>
              <w:rPr>
                <w:rFonts w:ascii="宋体" w:hAnsi="宋体" w:cs="宋体" w:hint="eastAsia"/>
                <w:b/>
                <w:bCs/>
                <w:sz w:val="24"/>
              </w:rPr>
              <w:t xml:space="preserve"> 1台</w:t>
            </w:r>
            <w:r>
              <w:rPr>
                <w:rFonts w:ascii="宋体" w:hAnsi="宋体" w:cs="宋体" w:hint="eastAsia"/>
                <w:sz w:val="24"/>
              </w:rPr>
              <w:t>：</w:t>
            </w:r>
          </w:p>
          <w:p w:rsidR="00C618B1" w:rsidRDefault="00C618B1" w:rsidP="00146E79">
            <w:pPr>
              <w:pStyle w:val="2"/>
              <w:ind w:firstLine="482"/>
              <w:rPr>
                <w:rFonts w:ascii="宋体" w:hAnsi="宋体" w:cs="宋体"/>
                <w:sz w:val="24"/>
                <w:szCs w:val="24"/>
              </w:rPr>
            </w:pPr>
          </w:p>
          <w:p w:rsidR="00C618B1" w:rsidRDefault="00761EC5">
            <w:pPr>
              <w:rPr>
                <w:rFonts w:ascii="宋体" w:hAnsi="宋体" w:cs="宋体"/>
                <w:szCs w:val="21"/>
              </w:rPr>
            </w:pPr>
            <w:r>
              <w:rPr>
                <w:rFonts w:ascii="宋体" w:hAnsi="宋体" w:cs="宋体" w:hint="eastAsia"/>
                <w:szCs w:val="21"/>
              </w:rPr>
              <w:t xml:space="preserve">1、主要用途：主要为细胞荧光检测活率设计，可以对悬浮细胞样本捕捉高品质图像，4荧光通道+1明场通道，并自动保存图像，无需额外暗室。一体机配置，无需额外电脑。 </w:t>
            </w:r>
          </w:p>
          <w:p w:rsidR="00C618B1" w:rsidRDefault="00761EC5">
            <w:pPr>
              <w:rPr>
                <w:rFonts w:ascii="宋体" w:hAnsi="宋体" w:cs="宋体"/>
                <w:szCs w:val="21"/>
              </w:rPr>
            </w:pPr>
            <w:r>
              <w:rPr>
                <w:rFonts w:ascii="宋体" w:hAnsi="宋体" w:cs="宋体" w:hint="eastAsia"/>
                <w:szCs w:val="21"/>
              </w:rPr>
              <w:t xml:space="preserve">2、载物台：软件操控载物台全自动取样，精确移动控制。 </w:t>
            </w:r>
          </w:p>
          <w:p w:rsidR="00C618B1" w:rsidRDefault="00761EC5">
            <w:pPr>
              <w:rPr>
                <w:rFonts w:ascii="宋体" w:hAnsi="宋体" w:cs="宋体"/>
                <w:szCs w:val="21"/>
              </w:rPr>
            </w:pPr>
            <w:r>
              <w:rPr>
                <w:rFonts w:ascii="宋体" w:hAnsi="宋体" w:cs="宋体" w:hint="eastAsia"/>
                <w:szCs w:val="21"/>
              </w:rPr>
              <w:t xml:space="preserve">3、激发光配置：激发光 375mm、480nm、525nm；检测器滤光片：460nm、535mm、580nm，600LP。 </w:t>
            </w:r>
          </w:p>
          <w:p w:rsidR="00C618B1" w:rsidRDefault="00761EC5">
            <w:pPr>
              <w:rPr>
                <w:rFonts w:ascii="宋体" w:hAnsi="宋体" w:cs="宋体"/>
                <w:szCs w:val="21"/>
              </w:rPr>
            </w:pPr>
            <w:r>
              <w:rPr>
                <w:rFonts w:ascii="宋体" w:hAnsi="宋体" w:cs="宋体" w:hint="eastAsia"/>
                <w:szCs w:val="21"/>
              </w:rPr>
              <w:t xml:space="preserve">4、光源：采用长寿命高亮度LED冷光源，寿命&gt;3万小时。 </w:t>
            </w:r>
          </w:p>
          <w:p w:rsidR="00C618B1" w:rsidRDefault="00761EC5">
            <w:pPr>
              <w:rPr>
                <w:rFonts w:ascii="宋体" w:hAnsi="宋体" w:cs="宋体"/>
                <w:szCs w:val="21"/>
              </w:rPr>
            </w:pPr>
            <w:r>
              <w:rPr>
                <w:rFonts w:ascii="宋体" w:hAnsi="宋体" w:cs="宋体" w:hint="eastAsia"/>
                <w:szCs w:val="21"/>
              </w:rPr>
              <w:t xml:space="preserve">5、≥10.4英寸LCD液晶显示屏，支持多点触控，无需外接电脑操作。     </w:t>
            </w:r>
          </w:p>
          <w:p w:rsidR="00C618B1" w:rsidRDefault="00761EC5">
            <w:pPr>
              <w:rPr>
                <w:rFonts w:ascii="宋体" w:hAnsi="宋体" w:cs="宋体"/>
                <w:szCs w:val="21"/>
              </w:rPr>
            </w:pPr>
            <w:r>
              <w:rPr>
                <w:rFonts w:ascii="宋体" w:hAnsi="宋体" w:cs="宋体" w:hint="eastAsia"/>
                <w:szCs w:val="21"/>
              </w:rPr>
              <w:t xml:space="preserve">6、镜头：≥140万像素CCD，物镜放大倍数：≥5倍。 </w:t>
            </w:r>
          </w:p>
          <w:p w:rsidR="00C618B1" w:rsidRDefault="00761EC5">
            <w:pPr>
              <w:rPr>
                <w:rFonts w:ascii="宋体" w:hAnsi="宋体" w:cs="宋体"/>
                <w:szCs w:val="21"/>
              </w:rPr>
            </w:pPr>
            <w:r>
              <w:rPr>
                <w:rFonts w:ascii="宋体" w:hAnsi="宋体" w:cs="宋体" w:hint="eastAsia"/>
                <w:szCs w:val="21"/>
              </w:rPr>
              <w:t xml:space="preserve">7、对焦方法：定焦技术，不需要手动调焦，避免了人为误差。 </w:t>
            </w:r>
          </w:p>
          <w:p w:rsidR="00C618B1" w:rsidRDefault="00761EC5">
            <w:pPr>
              <w:rPr>
                <w:rFonts w:ascii="宋体" w:hAnsi="宋体" w:cs="宋体"/>
                <w:szCs w:val="21"/>
              </w:rPr>
            </w:pPr>
            <w:r>
              <w:rPr>
                <w:rFonts w:ascii="宋体" w:hAnsi="宋体" w:cs="宋体" w:hint="eastAsia"/>
                <w:szCs w:val="21"/>
              </w:rPr>
              <w:t>8.、细胞参数：细胞直径：5-180μm ；细胞浓度：1×10</w:t>
            </w:r>
            <w:r>
              <w:rPr>
                <w:rFonts w:ascii="宋体" w:hAnsi="宋体" w:cs="宋体" w:hint="eastAsia"/>
                <w:szCs w:val="21"/>
                <w:vertAlign w:val="superscript"/>
              </w:rPr>
              <w:t>4</w:t>
            </w:r>
            <w:r>
              <w:rPr>
                <w:rFonts w:ascii="宋体" w:hAnsi="宋体" w:cs="宋体" w:hint="eastAsia"/>
                <w:szCs w:val="21"/>
              </w:rPr>
              <w:t>- 3×10</w:t>
            </w:r>
            <w:r>
              <w:rPr>
                <w:rFonts w:ascii="宋体" w:hAnsi="宋体" w:cs="宋体" w:hint="eastAsia"/>
                <w:szCs w:val="21"/>
                <w:vertAlign w:val="superscript"/>
              </w:rPr>
              <w:t>7</w:t>
            </w:r>
            <w:r>
              <w:rPr>
                <w:rFonts w:ascii="宋体" w:hAnsi="宋体" w:cs="宋体" w:hint="eastAsia"/>
                <w:szCs w:val="21"/>
              </w:rPr>
              <w:t>个/mL</w:t>
            </w:r>
          </w:p>
          <w:p w:rsidR="00C618B1" w:rsidRDefault="00761EC5">
            <w:pPr>
              <w:rPr>
                <w:rFonts w:ascii="宋体" w:hAnsi="宋体" w:cs="宋体"/>
                <w:szCs w:val="21"/>
              </w:rPr>
            </w:pPr>
            <w:r>
              <w:rPr>
                <w:rFonts w:ascii="宋体" w:hAnsi="宋体" w:cs="宋体" w:hint="eastAsia"/>
                <w:szCs w:val="21"/>
              </w:rPr>
              <w:t>9、计数功能：细胞总浓度和细胞总数；活细胞浓度和活细胞数；细胞存活率检测（台盼蓝染色法）；模式识别功能：细胞碎片排除分析；成簇细胞的单个细胞计数；不规则细胞计数；细胞直径分析功能；细胞直径均值；细胞大小直方图。</w:t>
            </w:r>
          </w:p>
          <w:p w:rsidR="00C618B1" w:rsidRDefault="00761EC5">
            <w:pPr>
              <w:rPr>
                <w:rFonts w:ascii="宋体" w:hAnsi="宋体" w:cs="宋体"/>
                <w:szCs w:val="21"/>
              </w:rPr>
            </w:pPr>
            <w:r>
              <w:rPr>
                <w:rFonts w:ascii="宋体" w:hAnsi="宋体" w:cs="宋体" w:hint="eastAsia"/>
                <w:szCs w:val="21"/>
              </w:rPr>
              <w:t>10、荧光功能：细胞活率分析：通过AO/PI进行细胞活率的精确分析。有核细胞的精确计数：通过AO染料，精确计数所有有核细胞，排除了血小板、红细胞的污染。开展多色荧光实验：细胞凋亡、细胞转染（GFP/YFP/RFP），CD maker实验（DAPI/FITC/PE）。可以进行红绿蓝三色荧光细胞杀伤实验。</w:t>
            </w:r>
          </w:p>
          <w:p w:rsidR="00C618B1" w:rsidRDefault="00761EC5">
            <w:pPr>
              <w:rPr>
                <w:rFonts w:ascii="宋体" w:hAnsi="宋体" w:cs="宋体"/>
                <w:szCs w:val="21"/>
              </w:rPr>
            </w:pPr>
            <w:r>
              <w:rPr>
                <w:rFonts w:ascii="宋体" w:hAnsi="宋体" w:cs="宋体" w:hint="eastAsia"/>
                <w:szCs w:val="21"/>
              </w:rPr>
              <w:t>11、存储功能：数据存储功能；细胞图像存储功能；存储的细胞图像随时调出进行再次分析功能。具备数据实时上传功能。</w:t>
            </w:r>
          </w:p>
          <w:p w:rsidR="00C618B1" w:rsidRDefault="00C618B1">
            <w:pPr>
              <w:pStyle w:val="2"/>
              <w:ind w:firstLineChars="0" w:firstLine="0"/>
              <w:jc w:val="left"/>
              <w:rPr>
                <w:b w:val="0"/>
                <w:bCs w:val="0"/>
              </w:rPr>
            </w:pPr>
          </w:p>
          <w:p w:rsidR="00C618B1" w:rsidRDefault="00C618B1">
            <w:pPr>
              <w:spacing w:line="360" w:lineRule="auto"/>
            </w:pPr>
          </w:p>
          <w:p w:rsidR="00C618B1" w:rsidRDefault="00C618B1">
            <w:pPr>
              <w:pStyle w:val="a3"/>
            </w:pPr>
          </w:p>
          <w:p w:rsidR="00C618B1" w:rsidRDefault="00C618B1" w:rsidP="00146E79">
            <w:pPr>
              <w:pStyle w:val="10"/>
              <w:spacing w:before="156" w:after="156"/>
            </w:pPr>
          </w:p>
          <w:p w:rsidR="00C618B1" w:rsidRDefault="00C618B1"/>
        </w:tc>
      </w:tr>
      <w:tr w:rsidR="00C618B1">
        <w:trPr>
          <w:trHeight w:val="12070"/>
        </w:trPr>
        <w:tc>
          <w:tcPr>
            <w:tcW w:w="8522" w:type="dxa"/>
          </w:tcPr>
          <w:p w:rsidR="00C618B1" w:rsidRDefault="00761EC5">
            <w:pPr>
              <w:pStyle w:val="12"/>
              <w:shd w:val="clear" w:color="auto" w:fill="FFFFFF"/>
              <w:spacing w:before="100" w:beforeAutospacing="1" w:after="100" w:afterAutospacing="1"/>
              <w:ind w:left="0"/>
              <w:rPr>
                <w:rFonts w:ascii="宋体" w:hAnsi="宋体" w:cs="宋体"/>
                <w:b/>
                <w:bCs/>
                <w:sz w:val="24"/>
              </w:rPr>
            </w:pPr>
            <w:r>
              <w:rPr>
                <w:rFonts w:ascii="宋体" w:hAnsi="宋体" w:cs="宋体" w:hint="eastAsia"/>
                <w:b/>
                <w:bCs/>
                <w:sz w:val="24"/>
              </w:rPr>
              <w:t xml:space="preserve">合同包 3-1 </w:t>
            </w:r>
            <w:r>
              <w:rPr>
                <w:rFonts w:ascii="宋体" w:hAnsi="宋体" w:cs="宋体" w:hint="eastAsia"/>
                <w:b/>
                <w:bCs/>
                <w:color w:val="000000"/>
                <w:kern w:val="0"/>
                <w:sz w:val="24"/>
              </w:rPr>
              <w:t>倒置荧光显微镜</w:t>
            </w:r>
            <w:r>
              <w:rPr>
                <w:rFonts w:ascii="宋体" w:hAnsi="宋体" w:cs="宋体" w:hint="eastAsia"/>
                <w:b/>
                <w:bCs/>
                <w:sz w:val="24"/>
              </w:rPr>
              <w:t xml:space="preserve"> 1台：</w:t>
            </w:r>
          </w:p>
          <w:p w:rsidR="00C618B1" w:rsidRDefault="00761EC5">
            <w:pPr>
              <w:rPr>
                <w:rFonts w:ascii="宋体" w:hAnsi="宋体" w:cs="宋体"/>
                <w:szCs w:val="21"/>
              </w:rPr>
            </w:pPr>
            <w:r>
              <w:rPr>
                <w:rFonts w:ascii="宋体" w:hAnsi="宋体" w:cs="宋体" w:hint="eastAsia"/>
                <w:szCs w:val="21"/>
              </w:rPr>
              <w:t>1、研究级倒置荧光显微镜主机，具备明场，荧光，相差，浮雕反差等观察方法</w:t>
            </w:r>
          </w:p>
          <w:p w:rsidR="00C618B1" w:rsidRDefault="00761EC5">
            <w:pPr>
              <w:rPr>
                <w:rFonts w:ascii="宋体" w:hAnsi="宋体" w:cs="宋体"/>
                <w:szCs w:val="21"/>
              </w:rPr>
            </w:pPr>
            <w:r>
              <w:rPr>
                <w:rFonts w:ascii="宋体" w:hAnsi="宋体" w:cs="宋体" w:hint="eastAsia"/>
                <w:szCs w:val="21"/>
              </w:rPr>
              <w:t>2、配置至少4个荧光相差物镜</w:t>
            </w:r>
          </w:p>
          <w:p w:rsidR="00C618B1" w:rsidRDefault="00761EC5">
            <w:pPr>
              <w:rPr>
                <w:rFonts w:ascii="宋体" w:hAnsi="宋体" w:cs="宋体"/>
                <w:szCs w:val="21"/>
              </w:rPr>
            </w:pPr>
            <w:r>
              <w:rPr>
                <w:rFonts w:ascii="宋体" w:hAnsi="宋体" w:cs="宋体" w:hint="eastAsia"/>
                <w:szCs w:val="21"/>
              </w:rPr>
              <w:t>4X荧光相差物镜，N.A.≥0.12,</w:t>
            </w:r>
          </w:p>
          <w:p w:rsidR="00C618B1" w:rsidRDefault="00761EC5">
            <w:pPr>
              <w:rPr>
                <w:rFonts w:ascii="宋体" w:hAnsi="宋体" w:cs="宋体"/>
                <w:szCs w:val="21"/>
              </w:rPr>
            </w:pPr>
            <w:r>
              <w:rPr>
                <w:rFonts w:ascii="宋体" w:hAnsi="宋体" w:cs="宋体" w:hint="eastAsia"/>
                <w:szCs w:val="21"/>
              </w:rPr>
              <w:t>10X荧光相差物镜，N.A.≥0.30</w:t>
            </w:r>
          </w:p>
          <w:p w:rsidR="00C618B1" w:rsidRDefault="00761EC5">
            <w:pPr>
              <w:rPr>
                <w:rFonts w:ascii="宋体" w:hAnsi="宋体" w:cs="宋体"/>
                <w:szCs w:val="21"/>
              </w:rPr>
            </w:pPr>
            <w:r>
              <w:rPr>
                <w:rFonts w:ascii="宋体" w:hAnsi="宋体" w:cs="宋体" w:hint="eastAsia"/>
                <w:szCs w:val="21"/>
              </w:rPr>
              <w:t>20X荧光相差物镜，N.A.≥0.45,</w:t>
            </w:r>
          </w:p>
          <w:p w:rsidR="00C618B1" w:rsidRDefault="00761EC5">
            <w:pPr>
              <w:rPr>
                <w:rFonts w:ascii="宋体" w:hAnsi="宋体" w:cs="宋体"/>
                <w:szCs w:val="21"/>
              </w:rPr>
            </w:pPr>
            <w:r>
              <w:rPr>
                <w:rFonts w:ascii="宋体" w:hAnsi="宋体" w:cs="宋体" w:hint="eastAsia"/>
                <w:szCs w:val="21"/>
              </w:rPr>
              <w:t xml:space="preserve">40X荧光相差物镜，N.A.≥0.60, </w:t>
            </w:r>
          </w:p>
          <w:p w:rsidR="00C618B1" w:rsidRDefault="00761EC5">
            <w:pPr>
              <w:rPr>
                <w:rFonts w:ascii="宋体" w:hAnsi="宋体" w:cs="宋体"/>
                <w:szCs w:val="21"/>
              </w:rPr>
            </w:pPr>
            <w:r>
              <w:rPr>
                <w:rFonts w:ascii="宋体" w:hAnsi="宋体" w:cs="宋体" w:hint="eastAsia"/>
                <w:szCs w:val="21"/>
              </w:rPr>
              <w:t>3、配套长寿命LED荧光光源</w:t>
            </w:r>
          </w:p>
          <w:p w:rsidR="00C618B1" w:rsidRDefault="00761EC5">
            <w:pPr>
              <w:rPr>
                <w:rFonts w:ascii="宋体" w:hAnsi="宋体" w:cs="宋体"/>
                <w:szCs w:val="21"/>
              </w:rPr>
            </w:pPr>
            <w:r>
              <w:rPr>
                <w:rFonts w:ascii="宋体" w:hAnsi="宋体" w:cs="宋体" w:hint="eastAsia"/>
                <w:szCs w:val="21"/>
              </w:rPr>
              <w:t>4、配套紫外激发滤光块，蓝色激发滤光块，绿色激发滤光块</w:t>
            </w:r>
          </w:p>
          <w:p w:rsidR="00C618B1" w:rsidRDefault="00761EC5">
            <w:pPr>
              <w:rPr>
                <w:rFonts w:ascii="宋体" w:hAnsi="宋体" w:cs="宋体"/>
                <w:szCs w:val="21"/>
              </w:rPr>
            </w:pPr>
            <w:r>
              <w:rPr>
                <w:rFonts w:ascii="宋体" w:hAnsi="宋体" w:cs="宋体" w:hint="eastAsia"/>
                <w:szCs w:val="21"/>
              </w:rPr>
              <w:t xml:space="preserve">5、高灵敏度sCMOS单色相机 </w:t>
            </w:r>
          </w:p>
          <w:p w:rsidR="00C618B1" w:rsidRDefault="00761EC5">
            <w:pPr>
              <w:rPr>
                <w:rFonts w:ascii="宋体" w:hAnsi="宋体" w:cs="宋体"/>
                <w:szCs w:val="21"/>
              </w:rPr>
            </w:pPr>
            <w:r>
              <w:rPr>
                <w:rFonts w:ascii="宋体" w:hAnsi="宋体" w:cs="宋体" w:hint="eastAsia"/>
                <w:szCs w:val="21"/>
              </w:rPr>
              <w:t>6、高级图像分析软件：具有图像采集、图像增强、图像处理和图像测量、具备实时大图拼接功能；具备荧光多通道融合、明场与荧光多通道融合等功能；具备直方图调节功能：可实时调节背景颜色强弱和荧光信号强弱</w:t>
            </w:r>
          </w:p>
          <w:p w:rsidR="00C618B1" w:rsidRDefault="00761EC5">
            <w:pPr>
              <w:pStyle w:val="12"/>
              <w:shd w:val="clear" w:color="auto" w:fill="FFFFFF"/>
              <w:spacing w:before="100" w:beforeAutospacing="1" w:after="100" w:afterAutospacing="1"/>
              <w:ind w:left="0"/>
              <w:rPr>
                <w:rFonts w:ascii="宋体" w:hAnsi="宋体" w:cs="宋体"/>
                <w:b/>
                <w:bCs/>
                <w:szCs w:val="21"/>
              </w:rPr>
            </w:pPr>
            <w:r>
              <w:rPr>
                <w:rFonts w:ascii="宋体" w:hAnsi="宋体" w:cs="宋体" w:hint="eastAsia"/>
                <w:szCs w:val="21"/>
              </w:rPr>
              <w:t>7、图像采集工作站：≥23寸液晶宽屏、硬盘≥1T、内存≥16G、独立显卡</w:t>
            </w:r>
          </w:p>
          <w:p w:rsidR="00C618B1" w:rsidRDefault="00C618B1">
            <w:pPr>
              <w:spacing w:line="420" w:lineRule="exact"/>
            </w:pPr>
          </w:p>
          <w:p w:rsidR="00C618B1" w:rsidRDefault="00C618B1" w:rsidP="00146E79">
            <w:pPr>
              <w:pStyle w:val="2"/>
              <w:ind w:firstLine="422"/>
            </w:pPr>
          </w:p>
          <w:p w:rsidR="00C618B1" w:rsidRDefault="00C618B1"/>
          <w:p w:rsidR="00C618B1" w:rsidRDefault="00C618B1" w:rsidP="00146E79">
            <w:pPr>
              <w:pStyle w:val="2"/>
              <w:ind w:firstLine="422"/>
            </w:pPr>
          </w:p>
          <w:p w:rsidR="00C618B1" w:rsidRDefault="00C618B1"/>
          <w:p w:rsidR="00C618B1" w:rsidRDefault="00C618B1" w:rsidP="00146E79">
            <w:pPr>
              <w:pStyle w:val="2"/>
              <w:ind w:firstLine="422"/>
            </w:pPr>
          </w:p>
          <w:p w:rsidR="00C618B1" w:rsidRDefault="00C618B1"/>
          <w:p w:rsidR="00C618B1" w:rsidRDefault="00C618B1" w:rsidP="00146E79">
            <w:pPr>
              <w:pStyle w:val="2"/>
              <w:ind w:firstLine="422"/>
            </w:pPr>
          </w:p>
          <w:p w:rsidR="00C618B1" w:rsidRDefault="00C618B1"/>
          <w:p w:rsidR="00C618B1" w:rsidRDefault="00C618B1" w:rsidP="00146E79">
            <w:pPr>
              <w:pStyle w:val="2"/>
              <w:ind w:firstLine="422"/>
            </w:pPr>
          </w:p>
          <w:p w:rsidR="00C618B1" w:rsidRDefault="00C618B1"/>
          <w:p w:rsidR="00C618B1" w:rsidRDefault="00C618B1" w:rsidP="00146E79">
            <w:pPr>
              <w:pStyle w:val="2"/>
              <w:ind w:firstLine="422"/>
            </w:pPr>
          </w:p>
          <w:p w:rsidR="00C618B1" w:rsidRDefault="00C618B1"/>
          <w:p w:rsidR="00C618B1" w:rsidRDefault="00C618B1" w:rsidP="00146E79">
            <w:pPr>
              <w:pStyle w:val="2"/>
              <w:ind w:firstLine="422"/>
            </w:pPr>
          </w:p>
          <w:p w:rsidR="00C618B1" w:rsidRDefault="00C618B1"/>
          <w:p w:rsidR="00C618B1" w:rsidRDefault="00C618B1" w:rsidP="00146E79">
            <w:pPr>
              <w:pStyle w:val="2"/>
              <w:ind w:firstLine="422"/>
            </w:pPr>
          </w:p>
          <w:p w:rsidR="00C618B1" w:rsidRDefault="00C618B1"/>
          <w:p w:rsidR="00C618B1" w:rsidRDefault="00C618B1" w:rsidP="00146E79">
            <w:pPr>
              <w:pStyle w:val="2"/>
              <w:ind w:firstLine="422"/>
            </w:pPr>
          </w:p>
        </w:tc>
      </w:tr>
    </w:tbl>
    <w:p w:rsidR="00C618B1" w:rsidRDefault="00761EC5">
      <w:r>
        <w:rPr>
          <w:rFonts w:ascii="仿宋_GB2312" w:eastAsia="仿宋_GB2312" w:hAnsi="仿宋_GB2312" w:cs="仿宋_GB2312" w:hint="eastAsia"/>
          <w:sz w:val="32"/>
          <w:szCs w:val="32"/>
        </w:rPr>
        <w:t>三、其他要求</w:t>
      </w:r>
    </w:p>
    <w:p w:rsidR="00C618B1" w:rsidRDefault="00C618B1">
      <w:pPr>
        <w:pStyle w:val="Flietext"/>
      </w:pPr>
    </w:p>
    <w:p w:rsidR="00C618B1" w:rsidRDefault="00761EC5">
      <w:pPr>
        <w:pStyle w:val="Flietext"/>
        <w:rPr>
          <w:rFonts w:ascii="仿宋_GB2312" w:hAnsi="仿宋_GB2312" w:cs="仿宋_GB2312"/>
          <w:sz w:val="32"/>
          <w:szCs w:val="32"/>
        </w:rPr>
      </w:pPr>
      <w:r>
        <w:rPr>
          <w:rFonts w:ascii="仿宋_GB2312" w:hAnsi="仿宋_GB2312" w:cs="仿宋_GB2312" w:hint="eastAsia"/>
          <w:sz w:val="32"/>
          <w:szCs w:val="32"/>
        </w:rPr>
        <w:t>四、调研说明</w:t>
      </w:r>
    </w:p>
    <w:p w:rsidR="00C618B1" w:rsidRDefault="00761EC5">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报名参加本次调研的供应商、厂家需提供如下相关资料。</w:t>
      </w:r>
    </w:p>
    <w:p w:rsidR="00C618B1" w:rsidRPr="00EB557E" w:rsidRDefault="00761EC5">
      <w:pPr>
        <w:shd w:val="solid" w:color="FFFFFF" w:fill="auto"/>
        <w:autoSpaceDN w:val="0"/>
        <w:spacing w:line="560" w:lineRule="exact"/>
        <w:ind w:firstLineChars="200" w:firstLine="640"/>
        <w:rPr>
          <w:rFonts w:ascii="仿宋_GB2312" w:eastAsia="仿宋_GB2312" w:hAnsi="仿宋_GB2312" w:cs="仿宋_GB2312"/>
          <w:bCs/>
          <w:color w:val="FF0000"/>
          <w:spacing w:val="-8"/>
          <w:kern w:val="0"/>
          <w:sz w:val="32"/>
          <w:szCs w:val="32"/>
          <w:shd w:val="clear" w:color="auto" w:fill="FFFFFF"/>
        </w:rPr>
      </w:pPr>
      <w:r w:rsidRPr="00EB557E">
        <w:rPr>
          <w:rFonts w:ascii="仿宋_GB2312" w:eastAsia="仿宋_GB2312" w:hAnsi="仿宋_GB2312" w:cs="仿宋_GB2312" w:hint="eastAsia"/>
          <w:bCs/>
          <w:color w:val="FF0000"/>
          <w:kern w:val="0"/>
          <w:sz w:val="32"/>
          <w:szCs w:val="32"/>
        </w:rPr>
        <w:t>1、报名请携带加盖公章的项目文件回执单、营业执照复印件、公司简介，</w:t>
      </w:r>
      <w:r w:rsidRPr="00EB557E">
        <w:rPr>
          <w:rFonts w:ascii="仿宋_GB2312" w:eastAsia="仿宋_GB2312" w:hAnsi="仿宋_GB2312" w:cs="仿宋_GB2312" w:hint="eastAsia"/>
          <w:bCs/>
          <w:color w:val="FF0000"/>
          <w:sz w:val="32"/>
          <w:szCs w:val="32"/>
          <w:shd w:val="clear" w:color="auto" w:fill="FFFFFF"/>
        </w:rPr>
        <w:t>提供设备彩页、</w:t>
      </w:r>
      <w:r w:rsidR="004912DA">
        <w:rPr>
          <w:rFonts w:ascii="仿宋_GB2312" w:eastAsia="仿宋_GB2312" w:hAnsi="仿宋_GB2312" w:cs="仿宋_GB2312" w:hint="eastAsia"/>
          <w:bCs/>
          <w:color w:val="FF0000"/>
          <w:sz w:val="32"/>
          <w:szCs w:val="32"/>
          <w:shd w:val="clear" w:color="auto" w:fill="FFFFFF"/>
        </w:rPr>
        <w:t>用户清单、</w:t>
      </w:r>
      <w:r w:rsidRPr="00EB557E">
        <w:rPr>
          <w:rFonts w:ascii="仿宋_GB2312" w:eastAsia="仿宋_GB2312" w:hAnsi="仿宋_GB2312" w:cs="仿宋_GB2312" w:hint="eastAsia"/>
          <w:bCs/>
          <w:color w:val="FF0000"/>
          <w:sz w:val="32"/>
          <w:szCs w:val="32"/>
          <w:shd w:val="clear" w:color="auto" w:fill="FFFFFF"/>
        </w:rPr>
        <w:t>相关三证等。</w:t>
      </w:r>
    </w:p>
    <w:p w:rsidR="00C618B1" w:rsidRDefault="00761EC5">
      <w:pPr>
        <w:widowControl/>
        <w:shd w:val="clear" w:color="auto" w:fill="FFFFFF"/>
        <w:spacing w:line="500" w:lineRule="atLeast"/>
        <w:ind w:firstLine="562"/>
        <w:rPr>
          <w:rFonts w:ascii="仿宋_GB2312" w:eastAsia="仿宋_GB2312" w:hAnsi="仿宋_GB2312" w:cs="仿宋_GB2312"/>
          <w:bCs/>
          <w:color w:val="000000"/>
          <w:spacing w:val="-8"/>
          <w:kern w:val="0"/>
          <w:sz w:val="32"/>
          <w:szCs w:val="32"/>
          <w:shd w:val="clear" w:color="auto" w:fill="FFFFFF"/>
        </w:rPr>
      </w:pPr>
      <w:r>
        <w:rPr>
          <w:rFonts w:ascii="仿宋_GB2312" w:eastAsia="仿宋_GB2312" w:hAnsi="仿宋_GB2312" w:cs="仿宋_GB2312" w:hint="eastAsia"/>
          <w:bCs/>
          <w:color w:val="000000"/>
          <w:spacing w:val="-8"/>
          <w:kern w:val="0"/>
          <w:sz w:val="32"/>
          <w:szCs w:val="32"/>
          <w:shd w:val="clear" w:color="auto" w:fill="FFFFFF"/>
        </w:rPr>
        <w:t>2、参与项目调研供应商代表的个人授权函（需加盖供应商公章）和身份证复印件。</w:t>
      </w:r>
    </w:p>
    <w:p w:rsidR="00C618B1" w:rsidRDefault="00761EC5">
      <w:pPr>
        <w:widowControl/>
        <w:shd w:val="clear" w:color="auto" w:fill="FFFFFF"/>
        <w:spacing w:line="500" w:lineRule="atLeast"/>
        <w:ind w:firstLine="562"/>
        <w:rPr>
          <w:bCs/>
          <w:sz w:val="32"/>
          <w:szCs w:val="32"/>
        </w:rPr>
      </w:pPr>
      <w:r>
        <w:rPr>
          <w:rFonts w:ascii="仿宋_GB2312" w:eastAsia="仿宋_GB2312" w:hAnsi="仿宋_GB2312" w:cs="仿宋_GB2312" w:hint="eastAsia"/>
          <w:bCs/>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rsidR="00C618B1" w:rsidRDefault="00761EC5">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4、提供业绩清单及近三年省内同类设备的中标书（若有）。</w:t>
      </w:r>
    </w:p>
    <w:p w:rsidR="00C618B1" w:rsidRDefault="00761EC5">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C618B1" w:rsidRDefault="00761EC5">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6、论证意向方报价应包含所采购设备的制造、包装、运输、装卸、保险、安装施工、调试、验收、人员培训、检验、税金等一切费用。</w:t>
      </w:r>
    </w:p>
    <w:p w:rsidR="00C618B1" w:rsidRDefault="00761EC5">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7、提供参数对比数据表</w:t>
      </w:r>
    </w:p>
    <w:p w:rsidR="00C618B1" w:rsidRDefault="00761EC5">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8、以上所提供设备配置为参考数据，如有偏离，方可对偏离予以说明优缺点。数据分析合理，予以采纳。</w:t>
      </w:r>
    </w:p>
    <w:p w:rsidR="00C618B1" w:rsidRDefault="00761EC5">
      <w:pPr>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9、设备配套的规格完整耗材价格（福建省阳光平台价格或其他省份中标价格、省属医院已供货价格发票复印件等）。</w:t>
      </w:r>
    </w:p>
    <w:p w:rsidR="00C618B1" w:rsidRDefault="00C618B1">
      <w:pPr>
        <w:pStyle w:val="Flietext"/>
      </w:pPr>
    </w:p>
    <w:p w:rsidR="00C618B1" w:rsidRDefault="00C618B1">
      <w:pPr>
        <w:shd w:val="solid" w:color="FFFFFF" w:fill="auto"/>
        <w:autoSpaceDN w:val="0"/>
        <w:spacing w:line="420" w:lineRule="atLeast"/>
        <w:rPr>
          <w:rFonts w:ascii="仿宋_GB2312" w:eastAsia="仿宋_GB2312" w:hAnsi="仿宋_GB2312" w:cs="仿宋_GB2312"/>
          <w:b/>
          <w:color w:val="000000"/>
          <w:sz w:val="32"/>
          <w:szCs w:val="32"/>
          <w:shd w:val="clear" w:color="auto" w:fill="FFFFFF"/>
        </w:rPr>
      </w:pPr>
    </w:p>
    <w:p w:rsidR="00C618B1" w:rsidRDefault="00C618B1">
      <w:pPr>
        <w:shd w:val="solid" w:color="FFFFFF" w:fill="auto"/>
        <w:autoSpaceDN w:val="0"/>
        <w:spacing w:line="420" w:lineRule="atLeast"/>
        <w:rPr>
          <w:rFonts w:ascii="仿宋_GB2312" w:eastAsia="仿宋_GB2312" w:hAnsi="仿宋_GB2312" w:cs="仿宋_GB2312"/>
          <w:b/>
          <w:color w:val="000000"/>
          <w:sz w:val="32"/>
          <w:szCs w:val="32"/>
          <w:shd w:val="clear" w:color="auto" w:fill="FFFFFF"/>
        </w:rPr>
      </w:pPr>
    </w:p>
    <w:p w:rsidR="00C618B1" w:rsidRDefault="00761EC5">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C618B1" w:rsidRDefault="00761EC5">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8154" w:type="dxa"/>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C618B1">
        <w:trPr>
          <w:trHeight w:hRule="exact" w:val="504"/>
        </w:trPr>
        <w:tc>
          <w:tcPr>
            <w:tcW w:w="1140" w:type="dxa"/>
            <w:tcBorders>
              <w:top w:val="single" w:sz="8" w:space="0" w:color="000000"/>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C618B1" w:rsidRDefault="00761EC5">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C618B1" w:rsidRDefault="00761EC5">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C618B1" w:rsidRDefault="00761EC5">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C618B1" w:rsidRDefault="00761EC5">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C618B1">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C618B1" w:rsidRDefault="00761EC5">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C618B1" w:rsidRDefault="00761EC5">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C618B1" w:rsidRDefault="00761EC5">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C618B1" w:rsidRDefault="00C618B1">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r w:rsidR="00C618B1">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C618B1" w:rsidRDefault="00761EC5">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2</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C618B1" w:rsidRDefault="00761EC5">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C618B1" w:rsidRDefault="00761EC5">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C618B1" w:rsidRDefault="00C618B1">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C618B1" w:rsidRDefault="00C618B1">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C618B1" w:rsidRDefault="00C618B1">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C618B1" w:rsidRDefault="00761EC5">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C618B1" w:rsidRDefault="00761EC5">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C618B1" w:rsidRDefault="00761EC5">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C618B1" w:rsidRDefault="00761EC5">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C618B1" w:rsidRDefault="00761EC5">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 </w:t>
      </w:r>
    </w:p>
    <w:p w:rsidR="00C618B1" w:rsidRDefault="00761EC5">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C618B1" w:rsidRDefault="00C618B1">
      <w:pPr>
        <w:pStyle w:val="Flietext"/>
        <w:rPr>
          <w:rFonts w:ascii="仿宋_GB2312" w:hAnsi="仿宋_GB2312" w:cs="仿宋_GB2312"/>
          <w:sz w:val="32"/>
          <w:szCs w:val="32"/>
        </w:rPr>
      </w:pPr>
    </w:p>
    <w:p w:rsidR="00C618B1" w:rsidRDefault="00C618B1">
      <w:pPr>
        <w:pStyle w:val="Flietext"/>
        <w:rPr>
          <w:rFonts w:ascii="仿宋_GB2312" w:hAnsi="仿宋_GB2312" w:cs="仿宋_GB2312"/>
          <w:sz w:val="32"/>
          <w:szCs w:val="32"/>
        </w:rPr>
      </w:pPr>
    </w:p>
    <w:p w:rsidR="00C618B1" w:rsidRDefault="00C618B1">
      <w:pPr>
        <w:pStyle w:val="1"/>
        <w:rPr>
          <w:rFonts w:ascii="方正小标宋简体" w:eastAsia="方正小标宋简体" w:hAnsi="方正小标宋简体" w:cs="方正小标宋简体"/>
          <w:b w:val="0"/>
          <w:kern w:val="2"/>
          <w:sz w:val="28"/>
          <w:szCs w:val="28"/>
        </w:rPr>
      </w:pPr>
    </w:p>
    <w:p w:rsidR="00C618B1" w:rsidRDefault="00C618B1"/>
    <w:p w:rsidR="00C618B1" w:rsidRDefault="00C618B1">
      <w:pPr>
        <w:pStyle w:val="1"/>
        <w:jc w:val="left"/>
        <w:rPr>
          <w:rFonts w:ascii="方正小标宋简体" w:eastAsia="方正小标宋简体" w:hAnsi="方正小标宋简体" w:cs="方正小标宋简体"/>
          <w:b w:val="0"/>
          <w:kern w:val="2"/>
          <w:sz w:val="28"/>
          <w:szCs w:val="28"/>
        </w:rPr>
      </w:pPr>
    </w:p>
    <w:p w:rsidR="00C618B1" w:rsidRDefault="00C618B1">
      <w:pPr>
        <w:pStyle w:val="1"/>
        <w:jc w:val="left"/>
        <w:rPr>
          <w:rFonts w:ascii="方正小标宋简体" w:eastAsia="方正小标宋简体" w:hAnsi="方正小标宋简体" w:cs="方正小标宋简体"/>
          <w:b w:val="0"/>
          <w:kern w:val="2"/>
          <w:sz w:val="28"/>
          <w:szCs w:val="28"/>
        </w:rPr>
      </w:pPr>
    </w:p>
    <w:p w:rsidR="00C618B1" w:rsidRDefault="00C618B1">
      <w:pPr>
        <w:pStyle w:val="1"/>
        <w:jc w:val="left"/>
        <w:rPr>
          <w:rFonts w:ascii="方正小标宋简体" w:eastAsia="方正小标宋简体" w:hAnsi="方正小标宋简体" w:cs="方正小标宋简体"/>
          <w:b w:val="0"/>
          <w:kern w:val="2"/>
          <w:sz w:val="28"/>
          <w:szCs w:val="28"/>
        </w:rPr>
      </w:pPr>
    </w:p>
    <w:p w:rsidR="00C618B1" w:rsidRDefault="00C618B1">
      <w:pPr>
        <w:pStyle w:val="1"/>
        <w:jc w:val="left"/>
        <w:rPr>
          <w:rFonts w:ascii="方正小标宋简体" w:eastAsia="方正小标宋简体" w:hAnsi="方正小标宋简体" w:cs="方正小标宋简体"/>
          <w:b w:val="0"/>
          <w:kern w:val="2"/>
          <w:sz w:val="28"/>
          <w:szCs w:val="28"/>
        </w:rPr>
      </w:pPr>
    </w:p>
    <w:p w:rsidR="00C618B1" w:rsidRDefault="00C618B1">
      <w:pPr>
        <w:pStyle w:val="Flietext"/>
        <w:rPr>
          <w:rFonts w:ascii="仿宋_GB2312" w:hAnsi="仿宋_GB2312" w:cs="仿宋_GB2312"/>
          <w:sz w:val="32"/>
          <w:szCs w:val="32"/>
        </w:rPr>
      </w:pPr>
    </w:p>
    <w:sectPr w:rsidR="00C618B1" w:rsidSect="00C618B1">
      <w:footerReference w:type="default" r:id="rId8"/>
      <w:pgSz w:w="11906" w:h="16838"/>
      <w:pgMar w:top="1191" w:right="1588" w:bottom="1077"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67B" w:rsidRDefault="00C7167B" w:rsidP="00C618B1">
      <w:r>
        <w:separator/>
      </w:r>
    </w:p>
  </w:endnote>
  <w:endnote w:type="continuationSeparator" w:id="0">
    <w:p w:rsidR="00C7167B" w:rsidRDefault="00C7167B" w:rsidP="00C618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80E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8B1" w:rsidRDefault="004379F2">
    <w:pPr>
      <w:pStyle w:val="a4"/>
    </w:pPr>
    <w:r w:rsidRPr="004379F2">
      <w:rPr>
        <w:rFonts w:cs="Times New Roman"/>
      </w:rPr>
      <w:pict>
        <v:rect id="_x0000_s2049" style="position:absolute;margin-left:0;margin-top:0;width:5.35pt;height:12.8pt;z-index:251658240;mso-wrap-style:none;mso-position-horizontal:center;mso-position-horizontal-relative:margin" o:preferrelative="t" filled="f" stroked="f">
          <v:textbox style="mso-fit-shape-to-text:t" inset="0,0,0,0">
            <w:txbxContent>
              <w:p w:rsidR="00C618B1" w:rsidRDefault="004379F2">
                <w:pPr>
                  <w:snapToGrid w:val="0"/>
                  <w:rPr>
                    <w:sz w:val="18"/>
                  </w:rPr>
                </w:pPr>
                <w:r>
                  <w:rPr>
                    <w:rFonts w:hint="eastAsia"/>
                    <w:sz w:val="18"/>
                  </w:rPr>
                  <w:fldChar w:fldCharType="begin"/>
                </w:r>
                <w:r w:rsidR="00761EC5">
                  <w:rPr>
                    <w:rFonts w:hint="eastAsia"/>
                    <w:sz w:val="18"/>
                  </w:rPr>
                  <w:instrText xml:space="preserve"> PAGE  \* MERGEFORMAT </w:instrText>
                </w:r>
                <w:r>
                  <w:rPr>
                    <w:rFonts w:hint="eastAsia"/>
                    <w:sz w:val="18"/>
                  </w:rPr>
                  <w:fldChar w:fldCharType="separate"/>
                </w:r>
                <w:r w:rsidR="00C7167B" w:rsidRPr="00C7167B">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67B" w:rsidRDefault="00C7167B" w:rsidP="00C618B1">
      <w:r>
        <w:separator/>
      </w:r>
    </w:p>
  </w:footnote>
  <w:footnote w:type="continuationSeparator" w:id="0">
    <w:p w:rsidR="00C7167B" w:rsidRDefault="00C7167B" w:rsidP="00C618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BF270C"/>
    <w:multiLevelType w:val="singleLevel"/>
    <w:tmpl w:val="64BF270C"/>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12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18B1"/>
    <w:rsid w:val="00092A73"/>
    <w:rsid w:val="00146E79"/>
    <w:rsid w:val="002C6B19"/>
    <w:rsid w:val="00320D1E"/>
    <w:rsid w:val="004379F2"/>
    <w:rsid w:val="004912DA"/>
    <w:rsid w:val="00761EC5"/>
    <w:rsid w:val="00B41750"/>
    <w:rsid w:val="00C618B1"/>
    <w:rsid w:val="00C7167B"/>
    <w:rsid w:val="00D76563"/>
    <w:rsid w:val="00D76CFC"/>
    <w:rsid w:val="00EB557E"/>
    <w:rsid w:val="00EC42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C618B1"/>
    <w:pPr>
      <w:widowControl w:val="0"/>
      <w:jc w:val="both"/>
    </w:pPr>
    <w:rPr>
      <w:rFonts w:ascii="Calibri" w:hAnsi="Calibri" w:cs="黑体"/>
      <w:kern w:val="2"/>
      <w:sz w:val="21"/>
      <w:szCs w:val="24"/>
    </w:rPr>
  </w:style>
  <w:style w:type="paragraph" w:styleId="1">
    <w:name w:val="heading 1"/>
    <w:basedOn w:val="a"/>
    <w:next w:val="a"/>
    <w:qFormat/>
    <w:rsid w:val="00C618B1"/>
    <w:pPr>
      <w:keepNext/>
      <w:keepLines/>
      <w:spacing w:line="576" w:lineRule="auto"/>
      <w:outlineLvl w:val="0"/>
    </w:pPr>
    <w:rPr>
      <w:b/>
      <w:kern w:val="44"/>
      <w:sz w:val="44"/>
    </w:rPr>
  </w:style>
  <w:style w:type="paragraph" w:styleId="2">
    <w:name w:val="heading 2"/>
    <w:basedOn w:val="a"/>
    <w:next w:val="a"/>
    <w:uiPriority w:val="9"/>
    <w:unhideWhenUsed/>
    <w:qFormat/>
    <w:rsid w:val="00C618B1"/>
    <w:pPr>
      <w:keepNext/>
      <w:keepLines/>
      <w:snapToGrid w:val="0"/>
      <w:spacing w:line="300" w:lineRule="auto"/>
      <w:ind w:firstLineChars="200" w:firstLine="200"/>
      <w:outlineLvl w:val="1"/>
    </w:pPr>
    <w:rPr>
      <w:rFonts w:ascii="Arial"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10"/>
    <w:uiPriority w:val="99"/>
    <w:unhideWhenUsed/>
    <w:qFormat/>
    <w:rsid w:val="00C618B1"/>
    <w:rPr>
      <w:rFonts w:ascii="仿宋_GB2312" w:eastAsia="仿宋_GB2312"/>
      <w:sz w:val="32"/>
    </w:rPr>
  </w:style>
  <w:style w:type="paragraph" w:customStyle="1" w:styleId="10">
    <w:name w:val="引用1"/>
    <w:basedOn w:val="a"/>
    <w:next w:val="a"/>
    <w:uiPriority w:val="29"/>
    <w:qFormat/>
    <w:rsid w:val="00C618B1"/>
    <w:pPr>
      <w:spacing w:beforeLines="50" w:afterLines="50" w:line="360" w:lineRule="auto"/>
    </w:pPr>
    <w:rPr>
      <w:i/>
      <w:iCs/>
      <w:color w:val="000000"/>
      <w:lang w:val="zh-CN"/>
    </w:rPr>
  </w:style>
  <w:style w:type="paragraph" w:styleId="a4">
    <w:name w:val="footer"/>
    <w:basedOn w:val="a"/>
    <w:uiPriority w:val="99"/>
    <w:qFormat/>
    <w:rsid w:val="00C618B1"/>
    <w:pPr>
      <w:tabs>
        <w:tab w:val="center" w:pos="4153"/>
        <w:tab w:val="right" w:pos="8306"/>
      </w:tabs>
      <w:snapToGrid w:val="0"/>
      <w:jc w:val="left"/>
    </w:pPr>
    <w:rPr>
      <w:sz w:val="18"/>
      <w:szCs w:val="18"/>
    </w:rPr>
  </w:style>
  <w:style w:type="paragraph" w:styleId="a5">
    <w:name w:val="header"/>
    <w:basedOn w:val="a"/>
    <w:link w:val="Char"/>
    <w:rsid w:val="00C618B1"/>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C618B1"/>
    <w:pPr>
      <w:spacing w:line="336" w:lineRule="auto"/>
      <w:jc w:val="left"/>
    </w:pPr>
    <w:rPr>
      <w:rFonts w:ascii="宋体" w:hAnsi="宋体"/>
      <w:kern w:val="0"/>
      <w:sz w:val="24"/>
    </w:rPr>
  </w:style>
  <w:style w:type="character" w:styleId="a7">
    <w:name w:val="Strong"/>
    <w:qFormat/>
    <w:rsid w:val="00C618B1"/>
    <w:rPr>
      <w:b/>
    </w:rPr>
  </w:style>
  <w:style w:type="paragraph" w:customStyle="1" w:styleId="Flietext">
    <w:name w:val="Fließtext"/>
    <w:basedOn w:val="a"/>
    <w:qFormat/>
    <w:rsid w:val="00C618B1"/>
    <w:pPr>
      <w:overflowPunct w:val="0"/>
      <w:autoSpaceDE w:val="0"/>
      <w:autoSpaceDN w:val="0"/>
      <w:adjustRightInd w:val="0"/>
      <w:textAlignment w:val="baseline"/>
    </w:pPr>
    <w:rPr>
      <w:rFonts w:eastAsia="仿宋_GB2312"/>
      <w:kern w:val="28"/>
      <w:sz w:val="24"/>
      <w:szCs w:val="20"/>
    </w:rPr>
  </w:style>
  <w:style w:type="paragraph" w:customStyle="1" w:styleId="xl35">
    <w:name w:val="xl35"/>
    <w:basedOn w:val="a"/>
    <w:qFormat/>
    <w:rsid w:val="00C618B1"/>
    <w:pPr>
      <w:pBdr>
        <w:left w:val="single" w:sz="4" w:space="0" w:color="auto"/>
        <w:bottom w:val="single" w:sz="4" w:space="0" w:color="auto"/>
        <w:right w:val="single" w:sz="4" w:space="0" w:color="auto"/>
      </w:pBdr>
      <w:spacing w:beforeAutospacing="1" w:afterAutospacing="1"/>
      <w:jc w:val="center"/>
    </w:pPr>
    <w:rPr>
      <w:rFonts w:ascii="Times New Roman" w:hAnsi="Times New Roman"/>
      <w:sz w:val="24"/>
    </w:rPr>
  </w:style>
  <w:style w:type="paragraph" w:customStyle="1" w:styleId="11">
    <w:name w:val="列出段落1"/>
    <w:basedOn w:val="a"/>
    <w:uiPriority w:val="34"/>
    <w:qFormat/>
    <w:rsid w:val="00C618B1"/>
    <w:pPr>
      <w:ind w:firstLineChars="200" w:firstLine="420"/>
    </w:pPr>
  </w:style>
  <w:style w:type="paragraph" w:customStyle="1" w:styleId="p0">
    <w:name w:val="p0"/>
    <w:basedOn w:val="a"/>
    <w:qFormat/>
    <w:rsid w:val="00C618B1"/>
    <w:pPr>
      <w:widowControl/>
      <w:spacing w:before="100" w:beforeAutospacing="1" w:after="100" w:afterAutospacing="1"/>
      <w:jc w:val="left"/>
    </w:pPr>
    <w:rPr>
      <w:rFonts w:ascii="宋体" w:hAnsi="宋体" w:cs="宋体"/>
      <w:kern w:val="0"/>
      <w:sz w:val="24"/>
    </w:rPr>
  </w:style>
  <w:style w:type="paragraph" w:customStyle="1" w:styleId="20">
    <w:name w:val="引用2"/>
    <w:basedOn w:val="a"/>
    <w:next w:val="a"/>
    <w:uiPriority w:val="99"/>
    <w:semiHidden/>
    <w:unhideWhenUsed/>
    <w:rsid w:val="00C618B1"/>
    <w:rPr>
      <w:i/>
      <w:iCs/>
      <w:color w:val="000000"/>
    </w:rPr>
  </w:style>
  <w:style w:type="paragraph" w:customStyle="1" w:styleId="12">
    <w:name w:val="列表段落1"/>
    <w:basedOn w:val="a"/>
    <w:uiPriority w:val="34"/>
    <w:qFormat/>
    <w:rsid w:val="00C618B1"/>
    <w:pPr>
      <w:ind w:left="720"/>
      <w:contextualSpacing/>
    </w:pPr>
  </w:style>
  <w:style w:type="paragraph" w:customStyle="1" w:styleId="3">
    <w:name w:val="引用3"/>
    <w:basedOn w:val="a"/>
    <w:next w:val="a"/>
    <w:uiPriority w:val="29"/>
    <w:qFormat/>
    <w:rsid w:val="00C618B1"/>
    <w:pPr>
      <w:spacing w:beforeLines="50" w:afterLines="50" w:line="360" w:lineRule="auto"/>
    </w:pPr>
    <w:rPr>
      <w:i/>
      <w:iCs/>
      <w:color w:val="000000"/>
      <w:lang w:val="zh-CN"/>
    </w:rPr>
  </w:style>
  <w:style w:type="paragraph" w:customStyle="1" w:styleId="13">
    <w:name w:val="列出段落1"/>
    <w:basedOn w:val="a"/>
    <w:uiPriority w:val="34"/>
    <w:qFormat/>
    <w:rsid w:val="00C618B1"/>
    <w:pPr>
      <w:ind w:firstLineChars="200" w:firstLine="420"/>
    </w:pPr>
    <w:rPr>
      <w:szCs w:val="22"/>
    </w:rPr>
  </w:style>
  <w:style w:type="character" w:customStyle="1" w:styleId="Char">
    <w:name w:val="页眉 Char"/>
    <w:basedOn w:val="a0"/>
    <w:link w:val="a5"/>
    <w:rsid w:val="00C618B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      采购项目</dc:title>
  <dc:creator>Admin</dc:creator>
  <cp:lastModifiedBy>Administrator</cp:lastModifiedBy>
  <cp:revision>11</cp:revision>
  <cp:lastPrinted>2023-10-09T02:37:00Z</cp:lastPrinted>
  <dcterms:created xsi:type="dcterms:W3CDTF">2023-10-10T02:59:00Z</dcterms:created>
  <dcterms:modified xsi:type="dcterms:W3CDTF">2023-10-10T03:07:00Z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CD1CBFDCF0B34D54A1323A555A4AB815_12</vt:lpwstr>
  </property>
</Properties>
</file>