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9CB" w:rsidRDefault="0071047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福建省肿瘤医院采购项目综合需求调研</w:t>
      </w:r>
      <w:bookmarkStart w:id="0" w:name="_Toc321661071"/>
      <w:bookmarkStart w:id="1" w:name="_Toc320797677"/>
      <w:bookmarkStart w:id="2" w:name="_Toc321661070"/>
      <w:bookmarkStart w:id="3" w:name="_Toc16547"/>
      <w:bookmarkStart w:id="4" w:name="_Toc363484691"/>
    </w:p>
    <w:p w:rsidR="003D09CB" w:rsidRDefault="00710475">
      <w:pPr>
        <w:pStyle w:val="Flietext"/>
        <w:jc w:val="center"/>
      </w:pPr>
      <w:r>
        <w:rPr>
          <w:rFonts w:ascii="仿宋_GB2312" w:hAnsi="仿宋_GB2312" w:cs="仿宋_GB2312" w:hint="eastAsia"/>
          <w:sz w:val="28"/>
          <w:szCs w:val="28"/>
        </w:rPr>
        <w:t>（设备科）</w:t>
      </w:r>
    </w:p>
    <w:p w:rsidR="003D09CB" w:rsidRDefault="00710475" w:rsidP="00F16AE0">
      <w:pPr>
        <w:spacing w:beforeLines="50"/>
        <w:jc w:val="center"/>
        <w:outlineLvl w:val="0"/>
        <w:rPr>
          <w:rFonts w:ascii="黑体" w:eastAsia="黑体" w:hAnsi="黑体"/>
          <w:bCs/>
          <w:sz w:val="32"/>
          <w:szCs w:val="32"/>
        </w:rPr>
      </w:pPr>
      <w:r>
        <w:rPr>
          <w:rFonts w:ascii="黑体" w:eastAsia="黑体" w:hAnsi="黑体" w:hint="eastAsia"/>
          <w:bCs/>
          <w:sz w:val="32"/>
          <w:szCs w:val="32"/>
        </w:rPr>
        <w:t>第一部分 须知前附表</w:t>
      </w:r>
      <w:bookmarkEnd w:id="0"/>
      <w:bookmarkEnd w:id="1"/>
      <w:bookmarkEnd w:id="2"/>
      <w:bookmarkEnd w:id="3"/>
      <w:bookmarkEnd w:id="4"/>
    </w:p>
    <w:p w:rsidR="003D09CB" w:rsidRDefault="003D09CB">
      <w:pPr>
        <w:rPr>
          <w:rFonts w:ascii="仿宋_GB2312" w:eastAsia="仿宋_GB2312" w:hAnsi="仿宋_GB2312" w:cs="仿宋_GB2312"/>
          <w:sz w:val="32"/>
          <w:szCs w:val="32"/>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3D09CB">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3D09CB" w:rsidRDefault="00710475">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3D09CB" w:rsidRDefault="00710475">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      要       内       容</w:t>
            </w:r>
          </w:p>
        </w:tc>
      </w:tr>
      <w:tr w:rsidR="003D09CB">
        <w:trPr>
          <w:trHeight w:hRule="exact" w:val="1122"/>
        </w:trPr>
        <w:tc>
          <w:tcPr>
            <w:tcW w:w="964" w:type="dxa"/>
            <w:tcBorders>
              <w:top w:val="single" w:sz="6" w:space="0" w:color="000000"/>
              <w:left w:val="single" w:sz="6" w:space="0" w:color="000000"/>
              <w:bottom w:val="single" w:sz="6" w:space="0" w:color="000000"/>
              <w:right w:val="single" w:sz="6" w:space="0" w:color="000000"/>
            </w:tcBorders>
            <w:vAlign w:val="center"/>
          </w:tcPr>
          <w:p w:rsidR="003D09CB" w:rsidRDefault="0071047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3D09CB" w:rsidRDefault="00710475">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Pr>
                <w:rFonts w:ascii="仿宋" w:eastAsia="仿宋" w:hAnsi="仿宋" w:cs="仿宋" w:hint="eastAsia"/>
                <w:sz w:val="32"/>
                <w:szCs w:val="32"/>
              </w:rPr>
              <w:t>垫料分装机、笼具清洗机等设备综合需求调研二次挂网</w:t>
            </w:r>
          </w:p>
        </w:tc>
      </w:tr>
      <w:tr w:rsidR="003D09CB">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3D09CB" w:rsidRDefault="0071047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3D09CB" w:rsidRDefault="00710475">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10</w:t>
            </w:r>
            <w:r>
              <w:rPr>
                <w:rFonts w:ascii="仿宋_GB2312" w:eastAsia="仿宋_GB2312" w:hAnsi="仿宋_GB2312" w:cs="仿宋_GB2312" w:hint="eastAsia"/>
                <w:color w:val="000000"/>
                <w:kern w:val="0"/>
                <w:sz w:val="32"/>
                <w:szCs w:val="32"/>
              </w:rPr>
              <w:t>月30日至11月</w:t>
            </w:r>
            <w:r w:rsidR="00F16AE0">
              <w:rPr>
                <w:rFonts w:ascii="仿宋_GB2312" w:eastAsia="仿宋_GB2312" w:hAnsi="仿宋_GB2312" w:cs="仿宋_GB2312" w:hint="eastAsia"/>
                <w:color w:val="000000"/>
                <w:kern w:val="0"/>
                <w:sz w:val="32"/>
                <w:szCs w:val="32"/>
                <w:u w:val="single"/>
              </w:rPr>
              <w:t>6</w:t>
            </w:r>
            <w:r>
              <w:rPr>
                <w:rFonts w:ascii="仿宋_GB2312" w:eastAsia="仿宋_GB2312" w:hAnsi="仿宋_GB2312" w:cs="仿宋_GB2312" w:hint="eastAsia"/>
                <w:color w:val="000000"/>
                <w:kern w:val="0"/>
                <w:sz w:val="32"/>
                <w:szCs w:val="32"/>
              </w:rPr>
              <w:t xml:space="preserve">日 </w:t>
            </w:r>
            <w:r>
              <w:rPr>
                <w:rFonts w:ascii="仿宋_GB2312" w:eastAsia="仿宋_GB2312" w:hAnsi="仿宋_GB2312" w:cs="仿宋_GB2312" w:hint="eastAsia"/>
                <w:color w:val="000000"/>
                <w:spacing w:val="-8"/>
                <w:kern w:val="0"/>
                <w:sz w:val="32"/>
                <w:szCs w:val="32"/>
                <w:shd w:val="clear" w:color="auto" w:fill="FFFFFF"/>
              </w:rPr>
              <w:t>(节假日除外)8：00-12：00或13：30-17：30(北京时间）</w:t>
            </w:r>
          </w:p>
          <w:p w:rsidR="003D09CB" w:rsidRDefault="00710475">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F16AE0">
              <w:rPr>
                <w:rFonts w:ascii="仿宋_GB2312" w:eastAsia="仿宋_GB2312" w:hAnsi="仿宋_GB2312" w:cs="仿宋_GB2312" w:hint="eastAsia"/>
                <w:color w:val="000000"/>
                <w:kern w:val="0"/>
                <w:sz w:val="32"/>
                <w:szCs w:val="32"/>
                <w:u w:val="single"/>
              </w:rPr>
              <w:t>11</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Pr>
                <w:rFonts w:ascii="仿宋_GB2312" w:eastAsia="仿宋_GB2312" w:hAnsi="仿宋_GB2312" w:cs="仿宋_GB2312" w:hint="eastAsia"/>
                <w:color w:val="000000"/>
                <w:kern w:val="0"/>
                <w:sz w:val="32"/>
                <w:szCs w:val="32"/>
                <w:u w:val="single"/>
              </w:rPr>
              <w:t xml:space="preserve"> </w:t>
            </w:r>
            <w:r w:rsidR="00F16AE0">
              <w:rPr>
                <w:rFonts w:ascii="仿宋_GB2312" w:eastAsia="仿宋_GB2312" w:hAnsi="仿宋_GB2312" w:cs="仿宋_GB2312" w:hint="eastAsia"/>
                <w:color w:val="000000"/>
                <w:kern w:val="0"/>
                <w:sz w:val="32"/>
                <w:szCs w:val="32"/>
                <w:u w:val="single"/>
              </w:rPr>
              <w:t>16</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r w:rsidR="00F16AE0">
              <w:rPr>
                <w:rFonts w:ascii="仿宋_GB2312" w:eastAsia="仿宋_GB2312" w:hAnsi="仿宋_GB2312" w:cs="仿宋_GB2312" w:hint="eastAsia"/>
                <w:color w:val="000000"/>
                <w:kern w:val="0"/>
                <w:sz w:val="32"/>
                <w:szCs w:val="32"/>
              </w:rPr>
              <w:t>下午14点30分</w:t>
            </w:r>
          </w:p>
          <w:p w:rsidR="003D09CB" w:rsidRDefault="00710475">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3D09CB">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3D09CB" w:rsidRDefault="0071047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3D09CB" w:rsidRDefault="00710475">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胶装并密封加盖投标人公章。文件未胶装将视为无效。</w:t>
            </w:r>
          </w:p>
          <w:p w:rsidR="003D09CB" w:rsidRDefault="003D09CB">
            <w:pPr>
              <w:pStyle w:val="Flietext"/>
            </w:pPr>
          </w:p>
        </w:tc>
      </w:tr>
      <w:tr w:rsidR="003D09CB">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3D09CB" w:rsidRDefault="0071047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3D09CB" w:rsidRDefault="00710475">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福建省肿瘤医院                              </w:t>
            </w:r>
          </w:p>
        </w:tc>
      </w:tr>
      <w:tr w:rsidR="003D09CB">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3D09CB" w:rsidRDefault="0071047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3D09CB" w:rsidRDefault="00710475">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3D09CB">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3D09CB" w:rsidRDefault="00710475">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3D09CB" w:rsidRDefault="00710475">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3D09CB" w:rsidRDefault="003D09CB">
      <w:pPr>
        <w:spacing w:line="440" w:lineRule="exact"/>
        <w:rPr>
          <w:rFonts w:ascii="仿宋_GB2312" w:eastAsia="仿宋_GB2312" w:hAnsi="仿宋_GB2312" w:cs="仿宋_GB2312"/>
          <w:sz w:val="32"/>
          <w:szCs w:val="32"/>
        </w:rPr>
      </w:pPr>
    </w:p>
    <w:p w:rsidR="003D09CB" w:rsidRDefault="0071047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 福建省福州市福马路420号省肿瘤医院设备科</w:t>
      </w:r>
    </w:p>
    <w:p w:rsidR="003D09CB" w:rsidRDefault="00710475">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（六意超市楼上三楼）       </w:t>
      </w:r>
    </w:p>
    <w:p w:rsidR="003D09CB" w:rsidRDefault="00710475">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  编： 350014</w:t>
      </w:r>
      <w:r>
        <w:rPr>
          <w:rFonts w:ascii="仿宋_GB2312" w:eastAsia="仿宋_GB2312" w:hAnsi="仿宋_GB2312" w:cs="仿宋_GB2312" w:hint="eastAsia"/>
          <w:sz w:val="32"/>
          <w:szCs w:val="32"/>
        </w:rPr>
        <w:tab/>
      </w:r>
    </w:p>
    <w:p w:rsidR="003D09CB" w:rsidRDefault="00710475">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：0591-</w:t>
      </w:r>
      <w:r w:rsidR="00F16AE0">
        <w:rPr>
          <w:rFonts w:ascii="仿宋_GB2312" w:eastAsia="仿宋_GB2312" w:hAnsi="仿宋_GB2312" w:cs="仿宋_GB2312" w:hint="eastAsia"/>
          <w:sz w:val="32"/>
          <w:szCs w:val="32"/>
        </w:rPr>
        <w:t>62002069     傅</w:t>
      </w:r>
    </w:p>
    <w:p w:rsidR="003D09CB" w:rsidRDefault="003D09CB">
      <w:pPr>
        <w:spacing w:line="480" w:lineRule="exact"/>
        <w:rPr>
          <w:rFonts w:ascii="黑体" w:eastAsia="黑体" w:hAnsi="黑体"/>
          <w:spacing w:val="-14"/>
          <w:sz w:val="32"/>
          <w:szCs w:val="32"/>
        </w:rPr>
      </w:pPr>
    </w:p>
    <w:p w:rsidR="003D09CB" w:rsidRDefault="003D09CB" w:rsidP="00DC66A1">
      <w:pPr>
        <w:pStyle w:val="2"/>
        <w:ind w:firstLine="422"/>
        <w:rPr>
          <w:rFonts w:hint="eastAsia"/>
        </w:rPr>
      </w:pPr>
    </w:p>
    <w:p w:rsidR="00F16AE0" w:rsidRPr="00F16AE0" w:rsidRDefault="00F16AE0" w:rsidP="00F16AE0"/>
    <w:p w:rsidR="003D09CB" w:rsidRDefault="00710475">
      <w:pPr>
        <w:spacing w:line="480" w:lineRule="exact"/>
        <w:jc w:val="center"/>
        <w:rPr>
          <w:rFonts w:ascii="黑体" w:eastAsia="黑体" w:hAnsi="黑体"/>
          <w:spacing w:val="-14"/>
          <w:sz w:val="32"/>
          <w:szCs w:val="32"/>
        </w:rPr>
      </w:pPr>
      <w:r>
        <w:rPr>
          <w:rFonts w:ascii="黑体" w:eastAsia="黑体" w:hAnsi="黑体" w:hint="eastAsia"/>
          <w:spacing w:val="-14"/>
          <w:sz w:val="32"/>
          <w:szCs w:val="32"/>
        </w:rPr>
        <w:lastRenderedPageBreak/>
        <w:t>第二部分  具体要求</w:t>
      </w:r>
    </w:p>
    <w:p w:rsidR="003D09CB" w:rsidRDefault="00710475">
      <w:pPr>
        <w:widowControl/>
        <w:spacing w:line="500" w:lineRule="exact"/>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t xml:space="preserve">  </w:t>
      </w:r>
      <w:r>
        <w:rPr>
          <w:rFonts w:ascii="仿宋" w:eastAsia="仿宋" w:hAnsi="仿宋" w:cs="仿宋" w:hint="eastAsia"/>
          <w:color w:val="000000"/>
          <w:kern w:val="0"/>
          <w:sz w:val="30"/>
          <w:szCs w:val="30"/>
        </w:rPr>
        <w:t>包括但不限于功能、质量、价格、</w:t>
      </w:r>
      <w:r>
        <w:rPr>
          <w:rFonts w:ascii="仿宋" w:eastAsia="仿宋" w:hAnsi="仿宋" w:cs="仿宋" w:hint="eastAsia"/>
          <w:sz w:val="30"/>
          <w:szCs w:val="30"/>
        </w:rPr>
        <w:t>市场供给、售后服务、升级更新、备品备件、耗材等后续采购等情况。</w:t>
      </w:r>
      <w:r>
        <w:rPr>
          <w:rFonts w:ascii="仿宋" w:eastAsia="仿宋" w:hAnsi="仿宋" w:cs="仿宋" w:hint="eastAsia"/>
          <w:color w:val="000000"/>
          <w:kern w:val="0"/>
          <w:sz w:val="30"/>
          <w:szCs w:val="30"/>
        </w:rPr>
        <w:t>请参与调研的供应商，</w:t>
      </w:r>
      <w:r>
        <w:rPr>
          <w:rFonts w:ascii="仿宋" w:eastAsia="仿宋" w:hAnsi="仿宋" w:cs="仿宋" w:hint="eastAsia"/>
          <w:spacing w:val="-14"/>
          <w:sz w:val="30"/>
          <w:szCs w:val="30"/>
        </w:rPr>
        <w:t>按以下要求提供详细方案并对项目包进行报价，</w:t>
      </w:r>
      <w:r>
        <w:rPr>
          <w:rFonts w:ascii="仿宋" w:eastAsia="仿宋" w:hAnsi="仿宋" w:cs="仿宋" w:hint="eastAsia"/>
          <w:sz w:val="30"/>
          <w:szCs w:val="30"/>
          <w:shd w:val="clear" w:color="auto" w:fill="FFFFFF"/>
        </w:rPr>
        <w:t>参与人可自由选取合同包参与调研，但对同一合同包内所有品目号内容投标时必须完整</w:t>
      </w:r>
      <w:r>
        <w:rPr>
          <w:rFonts w:ascii="仿宋_GB2312" w:eastAsia="仿宋_GB2312" w:hAnsi="仿宋_GB2312" w:cs="仿宋_GB2312" w:hint="eastAsia"/>
          <w:spacing w:val="-14"/>
          <w:sz w:val="32"/>
          <w:szCs w:val="32"/>
        </w:rPr>
        <w:t>。</w:t>
      </w:r>
    </w:p>
    <w:p w:rsidR="003D09CB" w:rsidRDefault="003D09CB">
      <w:pPr>
        <w:spacing w:line="440" w:lineRule="exact"/>
        <w:rPr>
          <w:rFonts w:ascii="仿宋_GB2312" w:eastAsia="仿宋_GB2312" w:hAnsi="仿宋_GB2312" w:cs="仿宋_GB2312"/>
          <w:spacing w:val="-14"/>
          <w:sz w:val="32"/>
          <w:szCs w:val="32"/>
        </w:rPr>
      </w:pPr>
    </w:p>
    <w:p w:rsidR="003D09CB" w:rsidRDefault="00710475">
      <w:pPr>
        <w:pStyle w:val="11"/>
        <w:numPr>
          <w:ilvl w:val="0"/>
          <w:numId w:val="1"/>
        </w:numPr>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采购内容</w:t>
      </w:r>
      <w:r>
        <w:rPr>
          <w:rFonts w:ascii="仿宋_GB2312" w:eastAsia="仿宋_GB2312" w:hAnsi="仿宋_GB2312" w:cs="仿宋_GB2312" w:hint="eastAsia"/>
          <w:color w:val="000000"/>
          <w:kern w:val="0"/>
          <w:sz w:val="32"/>
          <w:szCs w:val="32"/>
        </w:rPr>
        <w:t xml:space="preserve"> </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944"/>
        <w:gridCol w:w="844"/>
        <w:gridCol w:w="1793"/>
        <w:gridCol w:w="1949"/>
      </w:tblGrid>
      <w:tr w:rsidR="003D09CB">
        <w:trPr>
          <w:trHeight w:val="538"/>
        </w:trPr>
        <w:tc>
          <w:tcPr>
            <w:tcW w:w="1196" w:type="dxa"/>
            <w:vAlign w:val="center"/>
          </w:tcPr>
          <w:p w:rsidR="003D09CB" w:rsidRDefault="00710475" w:rsidP="00F16AE0">
            <w:pPr>
              <w:widowControl/>
              <w:spacing w:afterLines="50"/>
              <w:jc w:val="center"/>
              <w:rPr>
                <w:rFonts w:ascii="宋体" w:hAnsi="宋体" w:cs="宋体"/>
                <w:b/>
                <w:bCs/>
                <w:color w:val="000000"/>
                <w:kern w:val="0"/>
                <w:sz w:val="24"/>
              </w:rPr>
            </w:pPr>
            <w:bookmarkStart w:id="5" w:name="_Hlk121172627"/>
            <w:r>
              <w:rPr>
                <w:rFonts w:ascii="宋体" w:hAnsi="宋体" w:cs="宋体" w:hint="eastAsia"/>
                <w:b/>
                <w:bCs/>
                <w:sz w:val="24"/>
              </w:rPr>
              <w:t>合同包</w:t>
            </w:r>
          </w:p>
        </w:tc>
        <w:tc>
          <w:tcPr>
            <w:tcW w:w="2944"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44"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3D09CB">
        <w:trPr>
          <w:trHeight w:val="620"/>
        </w:trPr>
        <w:tc>
          <w:tcPr>
            <w:tcW w:w="1196" w:type="dxa"/>
            <w:shd w:val="clear" w:color="auto" w:fill="auto"/>
            <w:vAlign w:val="center"/>
          </w:tcPr>
          <w:p w:rsidR="003D09CB" w:rsidRDefault="00710475" w:rsidP="00F16AE0">
            <w:pPr>
              <w:widowControl/>
              <w:spacing w:afterLines="50"/>
              <w:jc w:val="center"/>
              <w:rPr>
                <w:rFonts w:ascii="宋体" w:hAnsi="宋体" w:cs="宋体"/>
                <w:color w:val="000000"/>
                <w:kern w:val="0"/>
                <w:sz w:val="24"/>
              </w:rPr>
            </w:pPr>
            <w:r>
              <w:rPr>
                <w:rFonts w:ascii="宋体" w:hAnsi="宋体" w:cs="宋体" w:hint="eastAsia"/>
                <w:color w:val="000000"/>
                <w:kern w:val="0"/>
                <w:sz w:val="24"/>
              </w:rPr>
              <w:t>1-1</w:t>
            </w:r>
          </w:p>
        </w:tc>
        <w:tc>
          <w:tcPr>
            <w:tcW w:w="2944" w:type="dxa"/>
            <w:shd w:val="solid" w:color="FFFFFF" w:fill="auto"/>
            <w:vAlign w:val="center"/>
          </w:tcPr>
          <w:p w:rsidR="003D09CB" w:rsidRDefault="00710475">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垫料分装机</w:t>
            </w:r>
          </w:p>
        </w:tc>
        <w:tc>
          <w:tcPr>
            <w:tcW w:w="844" w:type="dxa"/>
            <w:vAlign w:val="center"/>
          </w:tcPr>
          <w:p w:rsidR="003D09CB" w:rsidRDefault="00710475">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3D09CB" w:rsidRDefault="00710475">
            <w:pPr>
              <w:autoSpaceDN w:val="0"/>
              <w:jc w:val="left"/>
              <w:textAlignment w:val="center"/>
              <w:rPr>
                <w:rFonts w:ascii="宋体" w:hAnsi="宋体" w:cs="宋体"/>
                <w:color w:val="000000"/>
                <w:kern w:val="0"/>
                <w:sz w:val="24"/>
              </w:rPr>
            </w:pPr>
            <w:r>
              <w:rPr>
                <w:rFonts w:ascii="宋体" w:hAnsi="宋体" w:cs="宋体" w:hint="eastAsia"/>
                <w:color w:val="000000"/>
                <w:kern w:val="0"/>
                <w:sz w:val="24"/>
              </w:rPr>
              <w:t>40</w:t>
            </w:r>
          </w:p>
        </w:tc>
        <w:tc>
          <w:tcPr>
            <w:tcW w:w="1949" w:type="dxa"/>
            <w:vAlign w:val="center"/>
          </w:tcPr>
          <w:p w:rsidR="003D09CB" w:rsidRDefault="00710475">
            <w:pPr>
              <w:autoSpaceDN w:val="0"/>
              <w:textAlignment w:val="center"/>
              <w:rPr>
                <w:rFonts w:ascii="宋体" w:hAnsi="宋体" w:cs="宋体"/>
                <w:color w:val="000000"/>
                <w:kern w:val="0"/>
                <w:sz w:val="24"/>
              </w:rPr>
            </w:pPr>
            <w:r>
              <w:rPr>
                <w:rFonts w:ascii="宋体" w:hAnsi="宋体" w:cs="宋体" w:hint="eastAsia"/>
                <w:color w:val="000000"/>
                <w:sz w:val="24"/>
              </w:rPr>
              <w:t>40</w:t>
            </w:r>
          </w:p>
        </w:tc>
      </w:tr>
      <w:bookmarkEnd w:id="5"/>
    </w:tbl>
    <w:p w:rsidR="003D09CB" w:rsidRDefault="003D09CB">
      <w:pPr>
        <w:widowControl/>
        <w:spacing w:line="560" w:lineRule="atLeast"/>
        <w:jc w:val="left"/>
        <w:rPr>
          <w:rFonts w:ascii="宋体" w:hAnsi="宋体" w:cs="宋体"/>
          <w:b/>
          <w:bCs/>
          <w:color w:val="000000"/>
          <w:kern w:val="0"/>
          <w:sz w:val="24"/>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59"/>
        <w:gridCol w:w="844"/>
        <w:gridCol w:w="1793"/>
        <w:gridCol w:w="1949"/>
      </w:tblGrid>
      <w:tr w:rsidR="003D09CB">
        <w:trPr>
          <w:trHeight w:val="545"/>
        </w:trPr>
        <w:tc>
          <w:tcPr>
            <w:tcW w:w="1181"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sz w:val="24"/>
              </w:rPr>
              <w:t xml:space="preserve"> 合同包</w:t>
            </w:r>
          </w:p>
        </w:tc>
        <w:tc>
          <w:tcPr>
            <w:tcW w:w="2959"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44"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49"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3D09CB">
        <w:trPr>
          <w:trHeight w:val="560"/>
        </w:trPr>
        <w:tc>
          <w:tcPr>
            <w:tcW w:w="1181" w:type="dxa"/>
            <w:shd w:val="clear" w:color="auto" w:fill="auto"/>
            <w:vAlign w:val="center"/>
          </w:tcPr>
          <w:p w:rsidR="003D09CB" w:rsidRDefault="00710475" w:rsidP="00F16AE0">
            <w:pPr>
              <w:widowControl/>
              <w:spacing w:afterLines="50"/>
              <w:jc w:val="center"/>
              <w:rPr>
                <w:rFonts w:ascii="宋体" w:hAnsi="宋体" w:cs="宋体"/>
                <w:color w:val="000000"/>
                <w:kern w:val="0"/>
                <w:sz w:val="24"/>
              </w:rPr>
            </w:pPr>
            <w:r>
              <w:rPr>
                <w:rFonts w:ascii="宋体" w:hAnsi="宋体" w:cs="宋体" w:hint="eastAsia"/>
                <w:color w:val="000000"/>
                <w:kern w:val="0"/>
                <w:sz w:val="24"/>
              </w:rPr>
              <w:t>2-1</w:t>
            </w:r>
          </w:p>
        </w:tc>
        <w:tc>
          <w:tcPr>
            <w:tcW w:w="2959" w:type="dxa"/>
            <w:shd w:val="solid" w:color="FFFFFF" w:fill="auto"/>
            <w:vAlign w:val="center"/>
          </w:tcPr>
          <w:p w:rsidR="003D09CB" w:rsidRDefault="00710475">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笼具清洗机</w:t>
            </w:r>
          </w:p>
        </w:tc>
        <w:tc>
          <w:tcPr>
            <w:tcW w:w="844" w:type="dxa"/>
            <w:vAlign w:val="center"/>
          </w:tcPr>
          <w:p w:rsidR="003D09CB" w:rsidRDefault="00710475">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3D09CB" w:rsidRDefault="00710475">
            <w:pPr>
              <w:autoSpaceDN w:val="0"/>
              <w:jc w:val="left"/>
              <w:textAlignment w:val="center"/>
              <w:rPr>
                <w:rFonts w:ascii="宋体" w:hAnsi="宋体" w:cs="宋体"/>
                <w:color w:val="000000"/>
                <w:kern w:val="0"/>
                <w:sz w:val="24"/>
              </w:rPr>
            </w:pPr>
            <w:r>
              <w:rPr>
                <w:rFonts w:ascii="宋体" w:hAnsi="宋体" w:cs="宋体" w:hint="eastAsia"/>
                <w:color w:val="000000"/>
                <w:kern w:val="0"/>
                <w:sz w:val="24"/>
              </w:rPr>
              <w:t>28</w:t>
            </w:r>
          </w:p>
        </w:tc>
        <w:tc>
          <w:tcPr>
            <w:tcW w:w="1949" w:type="dxa"/>
            <w:vAlign w:val="center"/>
          </w:tcPr>
          <w:p w:rsidR="003D09CB" w:rsidRDefault="00710475">
            <w:pPr>
              <w:autoSpaceDN w:val="0"/>
              <w:textAlignment w:val="center"/>
              <w:rPr>
                <w:rFonts w:ascii="宋体" w:hAnsi="宋体" w:cs="宋体"/>
                <w:color w:val="000000"/>
                <w:kern w:val="0"/>
                <w:sz w:val="24"/>
              </w:rPr>
            </w:pPr>
            <w:r>
              <w:rPr>
                <w:rFonts w:ascii="宋体" w:hAnsi="宋体" w:cs="宋体" w:hint="eastAsia"/>
                <w:color w:val="000000"/>
                <w:sz w:val="24"/>
              </w:rPr>
              <w:t>28</w:t>
            </w:r>
          </w:p>
        </w:tc>
      </w:tr>
    </w:tbl>
    <w:p w:rsidR="003D09CB" w:rsidRDefault="003D09CB">
      <w:pPr>
        <w:rPr>
          <w:rFonts w:ascii="宋体" w:hAnsi="宋体" w:cs="宋体"/>
          <w:sz w:val="24"/>
        </w:rPr>
      </w:pPr>
    </w:p>
    <w:p w:rsidR="003D09CB" w:rsidRDefault="003D09CB">
      <w:pPr>
        <w:rPr>
          <w:rFonts w:ascii="宋体" w:hAnsi="宋体" w:cs="宋体"/>
          <w:sz w:val="24"/>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70"/>
        <w:gridCol w:w="855"/>
        <w:gridCol w:w="1771"/>
        <w:gridCol w:w="1919"/>
      </w:tblGrid>
      <w:tr w:rsidR="003D09CB">
        <w:trPr>
          <w:trHeight w:val="90"/>
        </w:trPr>
        <w:tc>
          <w:tcPr>
            <w:tcW w:w="1181" w:type="dxa"/>
            <w:vAlign w:val="center"/>
          </w:tcPr>
          <w:p w:rsidR="003D09CB" w:rsidRDefault="00710475" w:rsidP="00F16AE0">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70"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55"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71"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19"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3D09CB">
        <w:trPr>
          <w:trHeight w:val="560"/>
        </w:trPr>
        <w:tc>
          <w:tcPr>
            <w:tcW w:w="1181" w:type="dxa"/>
            <w:shd w:val="clear" w:color="auto" w:fill="auto"/>
            <w:vAlign w:val="center"/>
          </w:tcPr>
          <w:p w:rsidR="003D09CB" w:rsidRDefault="00710475" w:rsidP="00F16AE0">
            <w:pPr>
              <w:widowControl/>
              <w:spacing w:afterLines="50"/>
              <w:jc w:val="center"/>
              <w:rPr>
                <w:rFonts w:ascii="宋体" w:hAnsi="宋体" w:cs="宋体"/>
                <w:color w:val="000000"/>
                <w:kern w:val="0"/>
                <w:sz w:val="24"/>
              </w:rPr>
            </w:pPr>
            <w:r>
              <w:rPr>
                <w:rFonts w:ascii="宋体" w:hAnsi="宋体" w:cs="宋体" w:hint="eastAsia"/>
                <w:color w:val="000000"/>
                <w:kern w:val="0"/>
                <w:sz w:val="24"/>
              </w:rPr>
              <w:t>4-1</w:t>
            </w:r>
          </w:p>
        </w:tc>
        <w:tc>
          <w:tcPr>
            <w:tcW w:w="2970" w:type="dxa"/>
            <w:shd w:val="solid" w:color="FFFFFF" w:fill="auto"/>
            <w:vAlign w:val="center"/>
          </w:tcPr>
          <w:p w:rsidR="003D09CB" w:rsidRDefault="00710475">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冷冻离心机</w:t>
            </w:r>
          </w:p>
        </w:tc>
        <w:tc>
          <w:tcPr>
            <w:tcW w:w="855" w:type="dxa"/>
            <w:vAlign w:val="center"/>
          </w:tcPr>
          <w:p w:rsidR="003D09CB" w:rsidRDefault="00710475">
            <w:pPr>
              <w:autoSpaceDN w:val="0"/>
              <w:jc w:val="left"/>
              <w:textAlignment w:val="center"/>
              <w:rPr>
                <w:rFonts w:ascii="宋体" w:hAnsi="宋体" w:cs="宋体"/>
                <w:color w:val="000000"/>
                <w:kern w:val="0"/>
                <w:sz w:val="24"/>
              </w:rPr>
            </w:pPr>
            <w:r>
              <w:rPr>
                <w:rFonts w:ascii="宋体" w:hAnsi="宋体" w:cs="宋体" w:hint="eastAsia"/>
                <w:color w:val="000000"/>
                <w:kern w:val="0"/>
                <w:sz w:val="24"/>
              </w:rPr>
              <w:t>2</w:t>
            </w:r>
          </w:p>
        </w:tc>
        <w:tc>
          <w:tcPr>
            <w:tcW w:w="1771" w:type="dxa"/>
            <w:vAlign w:val="center"/>
          </w:tcPr>
          <w:p w:rsidR="003D09CB" w:rsidRDefault="00710475">
            <w:pPr>
              <w:autoSpaceDN w:val="0"/>
              <w:jc w:val="left"/>
              <w:textAlignment w:val="center"/>
              <w:rPr>
                <w:rFonts w:ascii="宋体" w:hAnsi="宋体" w:cs="宋体"/>
                <w:color w:val="000000"/>
                <w:kern w:val="0"/>
                <w:sz w:val="24"/>
              </w:rPr>
            </w:pPr>
            <w:r>
              <w:rPr>
                <w:rFonts w:ascii="宋体" w:hAnsi="宋体" w:cs="宋体" w:hint="eastAsia"/>
                <w:color w:val="000000"/>
                <w:kern w:val="0"/>
                <w:sz w:val="24"/>
              </w:rPr>
              <w:t>20</w:t>
            </w:r>
          </w:p>
        </w:tc>
        <w:tc>
          <w:tcPr>
            <w:tcW w:w="1919" w:type="dxa"/>
            <w:vAlign w:val="center"/>
          </w:tcPr>
          <w:p w:rsidR="003D09CB" w:rsidRDefault="00710475">
            <w:pPr>
              <w:autoSpaceDN w:val="0"/>
              <w:textAlignment w:val="center"/>
              <w:rPr>
                <w:rFonts w:ascii="宋体" w:hAnsi="宋体" w:cs="宋体"/>
                <w:color w:val="000000"/>
                <w:kern w:val="0"/>
                <w:sz w:val="24"/>
              </w:rPr>
            </w:pPr>
            <w:r>
              <w:rPr>
                <w:rFonts w:ascii="宋体" w:hAnsi="宋体" w:cs="宋体" w:hint="eastAsia"/>
                <w:color w:val="000000"/>
                <w:sz w:val="24"/>
              </w:rPr>
              <w:t>40</w:t>
            </w:r>
          </w:p>
        </w:tc>
      </w:tr>
    </w:tbl>
    <w:p w:rsidR="003D09CB" w:rsidRDefault="003D09CB">
      <w:pPr>
        <w:rPr>
          <w:rFonts w:ascii="仿宋_GB2312" w:eastAsia="仿宋_GB2312" w:hAnsi="仿宋_GB2312" w:cs="仿宋_GB2312"/>
          <w:sz w:val="32"/>
          <w:szCs w:val="32"/>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70"/>
        <w:gridCol w:w="855"/>
        <w:gridCol w:w="1771"/>
        <w:gridCol w:w="1919"/>
      </w:tblGrid>
      <w:tr w:rsidR="003D09CB">
        <w:trPr>
          <w:trHeight w:val="90"/>
        </w:trPr>
        <w:tc>
          <w:tcPr>
            <w:tcW w:w="1181" w:type="dxa"/>
            <w:vAlign w:val="center"/>
          </w:tcPr>
          <w:p w:rsidR="003D09CB" w:rsidRDefault="00710475" w:rsidP="00F16AE0">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70"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55"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71"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19"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3D09CB">
        <w:trPr>
          <w:trHeight w:val="560"/>
        </w:trPr>
        <w:tc>
          <w:tcPr>
            <w:tcW w:w="1181" w:type="dxa"/>
            <w:shd w:val="clear" w:color="auto" w:fill="auto"/>
            <w:vAlign w:val="center"/>
          </w:tcPr>
          <w:p w:rsidR="003D09CB" w:rsidRDefault="00710475" w:rsidP="00F16AE0">
            <w:pPr>
              <w:widowControl/>
              <w:spacing w:afterLines="50"/>
              <w:jc w:val="center"/>
              <w:rPr>
                <w:rFonts w:ascii="宋体" w:hAnsi="宋体" w:cs="宋体"/>
                <w:color w:val="000000"/>
                <w:kern w:val="0"/>
                <w:sz w:val="24"/>
              </w:rPr>
            </w:pPr>
            <w:r>
              <w:rPr>
                <w:rFonts w:ascii="宋体" w:hAnsi="宋体" w:cs="宋体" w:hint="eastAsia"/>
                <w:color w:val="000000"/>
                <w:kern w:val="0"/>
                <w:sz w:val="24"/>
              </w:rPr>
              <w:t>5-1</w:t>
            </w:r>
          </w:p>
        </w:tc>
        <w:tc>
          <w:tcPr>
            <w:tcW w:w="2970" w:type="dxa"/>
            <w:shd w:val="solid" w:color="FFFFFF" w:fill="auto"/>
            <w:vAlign w:val="center"/>
          </w:tcPr>
          <w:p w:rsidR="003D09CB" w:rsidRDefault="00710475">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显微镜</w:t>
            </w:r>
          </w:p>
        </w:tc>
        <w:tc>
          <w:tcPr>
            <w:tcW w:w="855" w:type="dxa"/>
            <w:vAlign w:val="center"/>
          </w:tcPr>
          <w:p w:rsidR="003D09CB" w:rsidRDefault="00710475">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71" w:type="dxa"/>
            <w:vAlign w:val="center"/>
          </w:tcPr>
          <w:p w:rsidR="003D09CB" w:rsidRDefault="00710475">
            <w:pPr>
              <w:autoSpaceDN w:val="0"/>
              <w:jc w:val="left"/>
              <w:textAlignment w:val="center"/>
              <w:rPr>
                <w:rFonts w:ascii="宋体" w:hAnsi="宋体" w:cs="宋体"/>
                <w:color w:val="000000"/>
                <w:kern w:val="0"/>
                <w:sz w:val="24"/>
              </w:rPr>
            </w:pPr>
            <w:r>
              <w:rPr>
                <w:rFonts w:ascii="宋体" w:hAnsi="宋体" w:cs="宋体" w:hint="eastAsia"/>
                <w:color w:val="000000"/>
                <w:kern w:val="0"/>
                <w:sz w:val="24"/>
              </w:rPr>
              <w:t>10</w:t>
            </w:r>
          </w:p>
        </w:tc>
        <w:tc>
          <w:tcPr>
            <w:tcW w:w="1919" w:type="dxa"/>
            <w:vAlign w:val="center"/>
          </w:tcPr>
          <w:p w:rsidR="003D09CB" w:rsidRDefault="00710475">
            <w:pPr>
              <w:autoSpaceDN w:val="0"/>
              <w:textAlignment w:val="center"/>
              <w:rPr>
                <w:rFonts w:ascii="宋体" w:hAnsi="宋体" w:cs="宋体"/>
                <w:color w:val="000000"/>
                <w:kern w:val="0"/>
                <w:sz w:val="24"/>
              </w:rPr>
            </w:pPr>
            <w:r>
              <w:rPr>
                <w:rFonts w:ascii="宋体" w:hAnsi="宋体" w:cs="宋体" w:hint="eastAsia"/>
                <w:color w:val="000000"/>
                <w:sz w:val="24"/>
              </w:rPr>
              <w:t>10</w:t>
            </w:r>
          </w:p>
        </w:tc>
      </w:tr>
    </w:tbl>
    <w:p w:rsidR="003D09CB" w:rsidRDefault="003D09CB">
      <w:pPr>
        <w:rPr>
          <w:rFonts w:ascii="仿宋_GB2312" w:eastAsia="仿宋_GB2312" w:hAnsi="仿宋_GB2312" w:cs="仿宋_GB2312"/>
          <w:sz w:val="32"/>
          <w:szCs w:val="32"/>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70"/>
        <w:gridCol w:w="855"/>
        <w:gridCol w:w="1771"/>
        <w:gridCol w:w="1919"/>
      </w:tblGrid>
      <w:tr w:rsidR="003D09CB">
        <w:trPr>
          <w:trHeight w:val="90"/>
        </w:trPr>
        <w:tc>
          <w:tcPr>
            <w:tcW w:w="1181" w:type="dxa"/>
            <w:vAlign w:val="center"/>
          </w:tcPr>
          <w:p w:rsidR="003D09CB" w:rsidRDefault="00710475" w:rsidP="00F16AE0">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70"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55"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71"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19" w:type="dxa"/>
            <w:vAlign w:val="center"/>
          </w:tcPr>
          <w:p w:rsidR="003D09CB" w:rsidRDefault="00710475"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3D09CB">
        <w:trPr>
          <w:trHeight w:val="560"/>
        </w:trPr>
        <w:tc>
          <w:tcPr>
            <w:tcW w:w="1181" w:type="dxa"/>
            <w:shd w:val="clear" w:color="auto" w:fill="auto"/>
            <w:vAlign w:val="center"/>
          </w:tcPr>
          <w:p w:rsidR="003D09CB" w:rsidRDefault="00710475" w:rsidP="00F16AE0">
            <w:pPr>
              <w:widowControl/>
              <w:spacing w:afterLines="50"/>
              <w:jc w:val="center"/>
              <w:rPr>
                <w:rFonts w:ascii="宋体" w:hAnsi="宋体" w:cs="宋体"/>
                <w:color w:val="000000"/>
                <w:kern w:val="0"/>
                <w:sz w:val="24"/>
              </w:rPr>
            </w:pPr>
            <w:r>
              <w:rPr>
                <w:rFonts w:ascii="宋体" w:hAnsi="宋体" w:cs="宋体" w:hint="eastAsia"/>
                <w:color w:val="000000"/>
                <w:kern w:val="0"/>
                <w:sz w:val="24"/>
              </w:rPr>
              <w:t>8-1</w:t>
            </w:r>
          </w:p>
        </w:tc>
        <w:tc>
          <w:tcPr>
            <w:tcW w:w="2970" w:type="dxa"/>
            <w:shd w:val="solid" w:color="FFFFFF" w:fill="auto"/>
            <w:vAlign w:val="center"/>
          </w:tcPr>
          <w:p w:rsidR="003D09CB" w:rsidRDefault="00710475">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电子天平</w:t>
            </w:r>
          </w:p>
        </w:tc>
        <w:tc>
          <w:tcPr>
            <w:tcW w:w="855" w:type="dxa"/>
            <w:vAlign w:val="center"/>
          </w:tcPr>
          <w:p w:rsidR="003D09CB" w:rsidRDefault="00710475">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71" w:type="dxa"/>
            <w:vAlign w:val="center"/>
          </w:tcPr>
          <w:p w:rsidR="003D09CB" w:rsidRDefault="00710475">
            <w:pPr>
              <w:autoSpaceDN w:val="0"/>
              <w:jc w:val="left"/>
              <w:textAlignment w:val="center"/>
              <w:rPr>
                <w:rFonts w:ascii="宋体" w:hAnsi="宋体" w:cs="宋体"/>
                <w:color w:val="000000"/>
                <w:kern w:val="0"/>
                <w:sz w:val="24"/>
              </w:rPr>
            </w:pPr>
            <w:r>
              <w:rPr>
                <w:rFonts w:ascii="宋体" w:hAnsi="宋体" w:cs="宋体" w:hint="eastAsia"/>
                <w:color w:val="000000"/>
                <w:kern w:val="0"/>
                <w:sz w:val="24"/>
              </w:rPr>
              <w:t>3</w:t>
            </w:r>
          </w:p>
        </w:tc>
        <w:tc>
          <w:tcPr>
            <w:tcW w:w="1919" w:type="dxa"/>
            <w:vAlign w:val="center"/>
          </w:tcPr>
          <w:p w:rsidR="003D09CB" w:rsidRDefault="00710475">
            <w:pPr>
              <w:autoSpaceDN w:val="0"/>
              <w:textAlignment w:val="center"/>
              <w:rPr>
                <w:rFonts w:ascii="宋体" w:hAnsi="宋体" w:cs="宋体"/>
                <w:color w:val="000000"/>
                <w:kern w:val="0"/>
                <w:sz w:val="24"/>
              </w:rPr>
            </w:pPr>
            <w:r>
              <w:rPr>
                <w:rFonts w:ascii="宋体" w:hAnsi="宋体" w:cs="宋体" w:hint="eastAsia"/>
                <w:color w:val="000000"/>
                <w:sz w:val="24"/>
              </w:rPr>
              <w:t>3</w:t>
            </w:r>
          </w:p>
        </w:tc>
      </w:tr>
    </w:tbl>
    <w:p w:rsidR="003D09CB" w:rsidRDefault="003D09CB">
      <w:pPr>
        <w:rPr>
          <w:rFonts w:ascii="仿宋_GB2312" w:eastAsia="仿宋_GB2312" w:hAnsi="仿宋_GB2312" w:cs="仿宋_GB2312"/>
          <w:sz w:val="32"/>
          <w:szCs w:val="32"/>
        </w:rPr>
      </w:pP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1"/>
        <w:gridCol w:w="2940"/>
        <w:gridCol w:w="870"/>
        <w:gridCol w:w="1786"/>
        <w:gridCol w:w="1919"/>
      </w:tblGrid>
      <w:tr w:rsidR="00CC03B7" w:rsidTr="003A2621">
        <w:trPr>
          <w:trHeight w:val="90"/>
        </w:trPr>
        <w:tc>
          <w:tcPr>
            <w:tcW w:w="1181" w:type="dxa"/>
            <w:vAlign w:val="center"/>
          </w:tcPr>
          <w:p w:rsidR="00CC03B7" w:rsidRDefault="00CC03B7" w:rsidP="00F16AE0">
            <w:pPr>
              <w:widowControl/>
              <w:spacing w:afterLines="50"/>
              <w:jc w:val="center"/>
              <w:rPr>
                <w:rFonts w:ascii="宋体" w:hAnsi="宋体" w:cs="宋体"/>
                <w:b/>
                <w:bCs/>
                <w:color w:val="000000"/>
                <w:kern w:val="0"/>
                <w:sz w:val="24"/>
              </w:rPr>
            </w:pPr>
            <w:r>
              <w:rPr>
                <w:rFonts w:ascii="宋体" w:hAnsi="宋体" w:cs="宋体" w:hint="eastAsia"/>
                <w:b/>
                <w:bCs/>
                <w:sz w:val="24"/>
              </w:rPr>
              <w:t>合同包</w:t>
            </w:r>
          </w:p>
        </w:tc>
        <w:tc>
          <w:tcPr>
            <w:tcW w:w="2940" w:type="dxa"/>
            <w:vAlign w:val="center"/>
          </w:tcPr>
          <w:p w:rsidR="00CC03B7" w:rsidRDefault="00CC03B7"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70" w:type="dxa"/>
            <w:vAlign w:val="center"/>
          </w:tcPr>
          <w:p w:rsidR="00CC03B7" w:rsidRDefault="00CC03B7"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86" w:type="dxa"/>
            <w:vAlign w:val="center"/>
          </w:tcPr>
          <w:p w:rsidR="00CC03B7" w:rsidRDefault="00CC03B7"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单价（万元）</w:t>
            </w:r>
          </w:p>
        </w:tc>
        <w:tc>
          <w:tcPr>
            <w:tcW w:w="1919" w:type="dxa"/>
            <w:vAlign w:val="center"/>
          </w:tcPr>
          <w:p w:rsidR="00CC03B7" w:rsidRDefault="00CC03B7" w:rsidP="00F16AE0">
            <w:pPr>
              <w:widowControl/>
              <w:spacing w:afterLines="50"/>
              <w:rPr>
                <w:rFonts w:ascii="宋体" w:hAnsi="宋体" w:cs="宋体"/>
                <w:b/>
                <w:bCs/>
                <w:color w:val="000000"/>
                <w:kern w:val="0"/>
                <w:sz w:val="24"/>
              </w:rPr>
            </w:pPr>
            <w:r>
              <w:rPr>
                <w:rFonts w:ascii="宋体" w:hAnsi="宋体" w:cs="宋体" w:hint="eastAsia"/>
                <w:b/>
                <w:bCs/>
                <w:color w:val="000000"/>
                <w:kern w:val="0"/>
                <w:sz w:val="24"/>
              </w:rPr>
              <w:t>总计（万元）</w:t>
            </w:r>
          </w:p>
        </w:tc>
      </w:tr>
      <w:tr w:rsidR="00CC03B7" w:rsidTr="003A2621">
        <w:trPr>
          <w:trHeight w:val="560"/>
        </w:trPr>
        <w:tc>
          <w:tcPr>
            <w:tcW w:w="1181" w:type="dxa"/>
            <w:shd w:val="clear" w:color="auto" w:fill="auto"/>
            <w:vAlign w:val="center"/>
          </w:tcPr>
          <w:p w:rsidR="00CC03B7" w:rsidRDefault="00CC03B7" w:rsidP="00F16AE0">
            <w:pPr>
              <w:widowControl/>
              <w:spacing w:afterLines="50"/>
              <w:jc w:val="center"/>
              <w:rPr>
                <w:rFonts w:ascii="宋体" w:hAnsi="宋体" w:cs="宋体"/>
                <w:color w:val="000000"/>
                <w:kern w:val="0"/>
                <w:sz w:val="24"/>
              </w:rPr>
            </w:pPr>
            <w:r>
              <w:rPr>
                <w:rFonts w:ascii="宋体" w:hAnsi="宋体" w:cs="宋体" w:hint="eastAsia"/>
                <w:color w:val="000000"/>
                <w:kern w:val="0"/>
                <w:sz w:val="24"/>
              </w:rPr>
              <w:t>3</w:t>
            </w:r>
          </w:p>
        </w:tc>
        <w:tc>
          <w:tcPr>
            <w:tcW w:w="2940" w:type="dxa"/>
            <w:shd w:val="solid" w:color="FFFFFF" w:fill="auto"/>
            <w:vAlign w:val="center"/>
          </w:tcPr>
          <w:p w:rsidR="00CC03B7" w:rsidRDefault="00CC03B7" w:rsidP="003A2621">
            <w:pPr>
              <w:shd w:val="solid" w:color="FFFFFF" w:fill="auto"/>
              <w:autoSpaceDN w:val="0"/>
              <w:jc w:val="left"/>
              <w:textAlignment w:val="center"/>
              <w:rPr>
                <w:rFonts w:ascii="宋体" w:hAnsi="宋体" w:cs="宋体"/>
                <w:color w:val="000000"/>
                <w:kern w:val="0"/>
                <w:sz w:val="24"/>
              </w:rPr>
            </w:pPr>
            <w:r>
              <w:rPr>
                <w:rFonts w:ascii="宋体" w:hAnsi="宋体" w:cs="宋体" w:hint="eastAsia"/>
                <w:color w:val="000000"/>
                <w:kern w:val="0"/>
                <w:sz w:val="24"/>
              </w:rPr>
              <w:t>液氮补给罐</w:t>
            </w:r>
          </w:p>
        </w:tc>
        <w:tc>
          <w:tcPr>
            <w:tcW w:w="870" w:type="dxa"/>
            <w:vAlign w:val="center"/>
          </w:tcPr>
          <w:p w:rsidR="00CC03B7" w:rsidRDefault="00CC03B7" w:rsidP="003A2621">
            <w:pPr>
              <w:autoSpaceDN w:val="0"/>
              <w:jc w:val="left"/>
              <w:textAlignment w:val="center"/>
              <w:rPr>
                <w:rFonts w:ascii="宋体" w:hAnsi="宋体" w:cs="宋体"/>
                <w:color w:val="000000"/>
                <w:kern w:val="0"/>
                <w:sz w:val="24"/>
              </w:rPr>
            </w:pPr>
            <w:r>
              <w:rPr>
                <w:rFonts w:ascii="宋体" w:hAnsi="宋体" w:cs="宋体" w:hint="eastAsia"/>
                <w:color w:val="000000"/>
                <w:kern w:val="0"/>
                <w:sz w:val="24"/>
              </w:rPr>
              <w:t>1</w:t>
            </w:r>
          </w:p>
        </w:tc>
        <w:tc>
          <w:tcPr>
            <w:tcW w:w="1786" w:type="dxa"/>
            <w:vAlign w:val="center"/>
          </w:tcPr>
          <w:p w:rsidR="00CC03B7" w:rsidRDefault="00CC03B7" w:rsidP="003A2621">
            <w:pPr>
              <w:autoSpaceDN w:val="0"/>
              <w:jc w:val="left"/>
              <w:textAlignment w:val="center"/>
              <w:rPr>
                <w:rFonts w:ascii="宋体" w:hAnsi="宋体" w:cs="宋体"/>
                <w:color w:val="000000"/>
                <w:kern w:val="0"/>
                <w:sz w:val="24"/>
              </w:rPr>
            </w:pPr>
            <w:r>
              <w:rPr>
                <w:rFonts w:ascii="宋体" w:hAnsi="宋体" w:cs="宋体" w:hint="eastAsia"/>
                <w:color w:val="000000"/>
                <w:kern w:val="0"/>
                <w:sz w:val="24"/>
              </w:rPr>
              <w:t>3.5</w:t>
            </w:r>
          </w:p>
        </w:tc>
        <w:tc>
          <w:tcPr>
            <w:tcW w:w="1919" w:type="dxa"/>
            <w:vAlign w:val="center"/>
          </w:tcPr>
          <w:p w:rsidR="00CC03B7" w:rsidRDefault="00CC03B7" w:rsidP="003A2621">
            <w:pPr>
              <w:autoSpaceDN w:val="0"/>
              <w:textAlignment w:val="center"/>
              <w:rPr>
                <w:rFonts w:ascii="宋体" w:hAnsi="宋体" w:cs="宋体"/>
                <w:color w:val="000000"/>
                <w:sz w:val="24"/>
              </w:rPr>
            </w:pPr>
            <w:r>
              <w:rPr>
                <w:rFonts w:ascii="宋体" w:hAnsi="宋体" w:cs="宋体" w:hint="eastAsia"/>
                <w:color w:val="000000"/>
                <w:sz w:val="24"/>
              </w:rPr>
              <w:t>3.5</w:t>
            </w:r>
          </w:p>
        </w:tc>
      </w:tr>
    </w:tbl>
    <w:p w:rsidR="003D09CB" w:rsidRDefault="003D09CB">
      <w:pPr>
        <w:rPr>
          <w:rFonts w:ascii="仿宋_GB2312" w:eastAsia="仿宋_GB2312" w:hAnsi="仿宋_GB2312" w:cs="仿宋_GB2312"/>
          <w:sz w:val="32"/>
          <w:szCs w:val="32"/>
        </w:rPr>
      </w:pPr>
    </w:p>
    <w:p w:rsidR="003D09CB" w:rsidRDefault="003D09CB">
      <w:pPr>
        <w:rPr>
          <w:rFonts w:ascii="仿宋_GB2312" w:eastAsia="仿宋_GB2312" w:hAnsi="仿宋_GB2312" w:cs="仿宋_GB2312"/>
          <w:sz w:val="32"/>
          <w:szCs w:val="32"/>
        </w:rPr>
      </w:pPr>
    </w:p>
    <w:p w:rsidR="003D09CB" w:rsidRDefault="003D09CB">
      <w:pPr>
        <w:rPr>
          <w:rFonts w:ascii="仿宋_GB2312" w:eastAsia="仿宋_GB2312" w:hAnsi="仿宋_GB2312" w:cs="仿宋_GB2312"/>
          <w:sz w:val="32"/>
          <w:szCs w:val="32"/>
        </w:rPr>
      </w:pPr>
    </w:p>
    <w:p w:rsidR="003D09CB" w:rsidRDefault="00710475">
      <w:pPr>
        <w:rPr>
          <w:rFonts w:ascii="仿宋_GB2312" w:eastAsia="仿宋_GB2312" w:hAnsi="仿宋_GB2312" w:cs="仿宋_GB2312"/>
          <w:sz w:val="32"/>
          <w:szCs w:val="32"/>
        </w:rPr>
      </w:pPr>
      <w:r>
        <w:rPr>
          <w:rFonts w:ascii="仿宋_GB2312" w:eastAsia="仿宋_GB2312" w:hAnsi="仿宋_GB2312" w:cs="仿宋_GB2312" w:hint="eastAsia"/>
          <w:sz w:val="32"/>
          <w:szCs w:val="32"/>
        </w:rPr>
        <w:t>二、技术功能及服务要求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3D09CB">
        <w:trPr>
          <w:trHeight w:val="6066"/>
        </w:trPr>
        <w:tc>
          <w:tcPr>
            <w:tcW w:w="8522" w:type="dxa"/>
          </w:tcPr>
          <w:p w:rsidR="003D09CB" w:rsidRDefault="00710475">
            <w:pPr>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8"/>
                <w:szCs w:val="28"/>
              </w:rPr>
              <w:t xml:space="preserve">1-1 </w:t>
            </w:r>
            <w:r>
              <w:rPr>
                <w:rFonts w:ascii="宋体" w:hAnsi="宋体" w:cs="宋体" w:hint="eastAsia"/>
                <w:b/>
                <w:bCs/>
                <w:color w:val="000000"/>
                <w:kern w:val="0"/>
                <w:sz w:val="24"/>
              </w:rPr>
              <w:t>垫料分装机</w:t>
            </w:r>
            <w:r>
              <w:rPr>
                <w:rFonts w:ascii="宋体" w:hAnsi="宋体" w:cs="宋体" w:hint="eastAsia"/>
                <w:b/>
                <w:bCs/>
                <w:sz w:val="28"/>
                <w:szCs w:val="28"/>
              </w:rPr>
              <w:t xml:space="preserve"> 1台：</w:t>
            </w:r>
          </w:p>
          <w:p w:rsidR="003D09CB" w:rsidRDefault="00710475">
            <w:pPr>
              <w:spacing w:line="360" w:lineRule="auto"/>
              <w:rPr>
                <w:rFonts w:ascii="宋体" w:hAnsi="宋体" w:cs="宋体"/>
                <w:szCs w:val="21"/>
              </w:rPr>
            </w:pPr>
            <w:r>
              <w:rPr>
                <w:rFonts w:ascii="宋体" w:hAnsi="宋体" w:cs="宋体" w:hint="eastAsia"/>
                <w:szCs w:val="21"/>
              </w:rPr>
              <w:t>用途：满足实验动物中心大量的动物笼盒垫料的添加工作而设计；能自动完成上料、定量填料的工作，具有负压除尘功能，有效保护操作人员；</w:t>
            </w:r>
          </w:p>
          <w:p w:rsidR="003D09CB" w:rsidRDefault="00710475">
            <w:pPr>
              <w:numPr>
                <w:ilvl w:val="0"/>
                <w:numId w:val="2"/>
              </w:numPr>
              <w:spacing w:line="360" w:lineRule="auto"/>
              <w:ind w:left="0" w:firstLine="0"/>
              <w:rPr>
                <w:rFonts w:ascii="宋体" w:hAnsi="宋体" w:cs="宋体"/>
                <w:szCs w:val="21"/>
              </w:rPr>
            </w:pPr>
            <w:r>
              <w:rPr>
                <w:rFonts w:ascii="宋体" w:hAnsi="宋体" w:cs="宋体" w:hint="eastAsia"/>
                <w:szCs w:val="21"/>
              </w:rPr>
              <w:t>设备外形尺寸：（长*宽*高）≤1160 X 800 X 2010mm；</w:t>
            </w:r>
          </w:p>
          <w:p w:rsidR="003D09CB" w:rsidRDefault="00710475">
            <w:pPr>
              <w:numPr>
                <w:ilvl w:val="0"/>
                <w:numId w:val="2"/>
              </w:numPr>
              <w:spacing w:line="360" w:lineRule="auto"/>
              <w:ind w:left="0" w:firstLine="0"/>
              <w:rPr>
                <w:rFonts w:ascii="宋体" w:hAnsi="宋体" w:cs="宋体"/>
                <w:szCs w:val="21"/>
              </w:rPr>
            </w:pPr>
            <w:r>
              <w:rPr>
                <w:rFonts w:ascii="宋体" w:hAnsi="宋体" w:cs="宋体" w:hint="eastAsia"/>
                <w:szCs w:val="21"/>
              </w:rPr>
              <w:t>设备整体采用304不锈钢材质；</w:t>
            </w:r>
          </w:p>
          <w:p w:rsidR="003D09CB" w:rsidRDefault="00710475">
            <w:pPr>
              <w:numPr>
                <w:ilvl w:val="0"/>
                <w:numId w:val="2"/>
              </w:numPr>
              <w:spacing w:line="360" w:lineRule="auto"/>
              <w:ind w:left="0" w:firstLine="0"/>
              <w:rPr>
                <w:rFonts w:ascii="宋体" w:hAnsi="宋体" w:cs="宋体"/>
                <w:szCs w:val="21"/>
              </w:rPr>
            </w:pPr>
            <w:r>
              <w:rPr>
                <w:rFonts w:ascii="宋体" w:hAnsi="宋体" w:cs="宋体" w:hint="eastAsia"/>
                <w:szCs w:val="21"/>
              </w:rPr>
              <w:t>上料一次时间：≤35S；</w:t>
            </w:r>
          </w:p>
          <w:p w:rsidR="003D09CB" w:rsidRDefault="00710475">
            <w:pPr>
              <w:numPr>
                <w:ilvl w:val="0"/>
                <w:numId w:val="2"/>
              </w:numPr>
              <w:spacing w:line="360" w:lineRule="auto"/>
              <w:ind w:left="0" w:firstLine="0"/>
              <w:rPr>
                <w:rFonts w:ascii="宋体" w:hAnsi="宋体" w:cs="宋体"/>
                <w:szCs w:val="21"/>
              </w:rPr>
            </w:pPr>
            <w:r>
              <w:rPr>
                <w:rFonts w:ascii="宋体" w:hAnsi="宋体" w:cs="宋体" w:hint="eastAsia"/>
                <w:szCs w:val="21"/>
              </w:rPr>
              <w:t>抽料方式：真空提升系统；</w:t>
            </w:r>
          </w:p>
          <w:p w:rsidR="003D09CB" w:rsidRDefault="00710475">
            <w:pPr>
              <w:numPr>
                <w:ilvl w:val="0"/>
                <w:numId w:val="2"/>
              </w:numPr>
              <w:spacing w:line="360" w:lineRule="auto"/>
              <w:ind w:left="0" w:firstLine="0"/>
              <w:rPr>
                <w:rFonts w:ascii="宋体" w:hAnsi="宋体" w:cs="宋体"/>
                <w:szCs w:val="21"/>
              </w:rPr>
            </w:pPr>
            <w:r>
              <w:rPr>
                <w:rFonts w:ascii="宋体" w:hAnsi="宋体" w:cs="宋体" w:hint="eastAsia"/>
                <w:szCs w:val="21"/>
              </w:rPr>
              <w:t>传感器：设备下料仓有≥1个物料检测开关，上料仓有≥1个物料检测开关能及时提醒用户添加垫料；</w:t>
            </w:r>
          </w:p>
          <w:p w:rsidR="003D09CB" w:rsidRDefault="00710475">
            <w:pPr>
              <w:numPr>
                <w:ilvl w:val="0"/>
                <w:numId w:val="2"/>
              </w:numPr>
              <w:spacing w:line="360" w:lineRule="auto"/>
              <w:ind w:left="0" w:firstLine="0"/>
              <w:rPr>
                <w:rFonts w:ascii="宋体" w:hAnsi="宋体" w:cs="宋体"/>
                <w:szCs w:val="21"/>
              </w:rPr>
            </w:pPr>
            <w:r>
              <w:rPr>
                <w:rFonts w:ascii="宋体" w:hAnsi="宋体" w:cs="宋体" w:hint="eastAsia"/>
                <w:szCs w:val="21"/>
              </w:rPr>
              <w:t>落料口处配备有光电检测开关，能及时检测到有无笼盒，从而给笼盒填料；</w:t>
            </w:r>
          </w:p>
          <w:p w:rsidR="003D09CB" w:rsidRDefault="00710475">
            <w:pPr>
              <w:numPr>
                <w:ilvl w:val="0"/>
                <w:numId w:val="2"/>
              </w:numPr>
              <w:spacing w:line="360" w:lineRule="auto"/>
              <w:ind w:left="0" w:firstLine="0"/>
              <w:rPr>
                <w:rFonts w:ascii="宋体" w:hAnsi="宋体" w:cs="宋体"/>
                <w:szCs w:val="21"/>
              </w:rPr>
            </w:pPr>
            <w:r>
              <w:rPr>
                <w:rFonts w:ascii="宋体" w:hAnsi="宋体" w:cs="宋体" w:hint="eastAsia"/>
                <w:szCs w:val="21"/>
              </w:rPr>
              <w:t>设备填料程序：设备至少自带4套填料程序，程序参数可修改；</w:t>
            </w:r>
          </w:p>
          <w:p w:rsidR="003D09CB" w:rsidRDefault="00710475">
            <w:pPr>
              <w:spacing w:line="360" w:lineRule="auto"/>
            </w:pPr>
            <w:r>
              <w:rPr>
                <w:rFonts w:ascii="宋体" w:hAnsi="宋体" w:cs="宋体" w:hint="eastAsia"/>
                <w:szCs w:val="21"/>
              </w:rPr>
              <w:t>控制方式：PLC控制整个真空上料系统和自动定量填料系统，并采用同品牌的彩色触摸屏显示控制</w:t>
            </w:r>
            <w:r>
              <w:rPr>
                <w:rFonts w:ascii="仿宋" w:eastAsia="仿宋" w:hAnsi="仿宋" w:hint="eastAsia"/>
                <w:sz w:val="18"/>
                <w:szCs w:val="18"/>
              </w:rPr>
              <w:t>。</w:t>
            </w:r>
          </w:p>
        </w:tc>
      </w:tr>
      <w:tr w:rsidR="003D09CB">
        <w:trPr>
          <w:trHeight w:val="284"/>
        </w:trPr>
        <w:tc>
          <w:tcPr>
            <w:tcW w:w="8522" w:type="dxa"/>
          </w:tcPr>
          <w:p w:rsidR="003D09CB" w:rsidRDefault="00710475">
            <w:pPr>
              <w:rPr>
                <w:rFonts w:ascii="宋体" w:hAnsi="宋体" w:cs="宋体"/>
                <w:b/>
                <w:bCs/>
                <w:sz w:val="28"/>
                <w:szCs w:val="28"/>
              </w:rPr>
            </w:pPr>
            <w:r>
              <w:rPr>
                <w:rFonts w:ascii="宋体" w:hAnsi="宋体" w:cs="宋体" w:hint="eastAsia"/>
                <w:b/>
                <w:bCs/>
                <w:sz w:val="24"/>
              </w:rPr>
              <w:t xml:space="preserve">合同包 </w:t>
            </w:r>
            <w:r>
              <w:rPr>
                <w:rFonts w:ascii="宋体" w:hAnsi="宋体" w:cs="宋体" w:hint="eastAsia"/>
                <w:b/>
                <w:bCs/>
                <w:sz w:val="28"/>
                <w:szCs w:val="28"/>
              </w:rPr>
              <w:t xml:space="preserve">2-1 </w:t>
            </w:r>
            <w:r>
              <w:rPr>
                <w:rFonts w:ascii="宋体" w:hAnsi="宋体" w:cs="宋体" w:hint="eastAsia"/>
                <w:b/>
                <w:bCs/>
                <w:color w:val="000000"/>
                <w:kern w:val="0"/>
                <w:sz w:val="24"/>
              </w:rPr>
              <w:t>笼具清洗机</w:t>
            </w:r>
            <w:r>
              <w:rPr>
                <w:rFonts w:ascii="宋体" w:hAnsi="宋体" w:cs="宋体" w:hint="eastAsia"/>
                <w:b/>
                <w:bCs/>
                <w:sz w:val="28"/>
                <w:szCs w:val="28"/>
              </w:rPr>
              <w:t xml:space="preserve"> 1台：</w:t>
            </w:r>
          </w:p>
          <w:p w:rsidR="003D09CB" w:rsidRDefault="00710475">
            <w:pPr>
              <w:rPr>
                <w:rFonts w:ascii="宋体" w:hAnsi="宋体" w:cs="宋体"/>
                <w:szCs w:val="21"/>
              </w:rPr>
            </w:pPr>
            <w:r>
              <w:rPr>
                <w:rFonts w:ascii="宋体" w:hAnsi="宋体" w:cs="宋体" w:hint="eastAsia"/>
                <w:szCs w:val="21"/>
              </w:rPr>
              <w:t>产品用途：用于对大小鼠笼盒、盒盖、金属网架的全自动清洗。</w:t>
            </w:r>
          </w:p>
          <w:p w:rsidR="003D09CB" w:rsidRDefault="00710475">
            <w:pPr>
              <w:spacing w:line="360" w:lineRule="auto"/>
              <w:rPr>
                <w:rFonts w:ascii="宋体" w:hAnsi="宋体" w:cs="宋体"/>
                <w:szCs w:val="21"/>
              </w:rPr>
            </w:pPr>
            <w:r>
              <w:rPr>
                <w:rFonts w:ascii="宋体" w:hAnsi="宋体" w:cs="宋体" w:hint="eastAsia"/>
                <w:szCs w:val="21"/>
              </w:rPr>
              <w:t>单次清洗程序运行时间＜10分钟，每次清洗小鼠笼盒的数量不低于15个。</w:t>
            </w:r>
          </w:p>
          <w:p w:rsidR="003D09CB" w:rsidRDefault="00710475">
            <w:pPr>
              <w:spacing w:line="360" w:lineRule="auto"/>
              <w:rPr>
                <w:rFonts w:ascii="宋体" w:hAnsi="宋体" w:cs="宋体"/>
                <w:szCs w:val="21"/>
              </w:rPr>
            </w:pPr>
            <w:r>
              <w:rPr>
                <w:rFonts w:ascii="宋体" w:hAnsi="宋体" w:cs="宋体" w:hint="eastAsia"/>
                <w:szCs w:val="21"/>
              </w:rPr>
              <w:t>1.开门方式：上下对开式密封门，打开以后，能自然的形成一个工作平台，可推拉放置清洗篮筐。</w:t>
            </w:r>
          </w:p>
          <w:p w:rsidR="003D09CB" w:rsidRDefault="00710475">
            <w:pPr>
              <w:spacing w:line="360" w:lineRule="auto"/>
              <w:rPr>
                <w:rFonts w:ascii="宋体" w:hAnsi="宋体" w:cs="宋体"/>
                <w:szCs w:val="21"/>
              </w:rPr>
            </w:pPr>
            <w:r>
              <w:rPr>
                <w:rFonts w:ascii="宋体" w:hAnsi="宋体" w:cs="宋体" w:hint="eastAsia"/>
                <w:szCs w:val="21"/>
              </w:rPr>
              <w:t>2.采用胶条密封，带观察视窗，可方便观察物品的清洗状态</w:t>
            </w:r>
          </w:p>
          <w:p w:rsidR="003D09CB" w:rsidRDefault="00710475">
            <w:pPr>
              <w:spacing w:line="360" w:lineRule="auto"/>
              <w:rPr>
                <w:rFonts w:ascii="宋体" w:hAnsi="宋体" w:cs="宋体"/>
                <w:szCs w:val="21"/>
              </w:rPr>
            </w:pPr>
            <w:r>
              <w:rPr>
                <w:rFonts w:ascii="宋体" w:hAnsi="宋体" w:cs="宋体" w:hint="eastAsia"/>
                <w:szCs w:val="21"/>
              </w:rPr>
              <w:t>3.循环泵的水压＞2.0bar, 清洗舱内部装有喷射臂。</w:t>
            </w:r>
          </w:p>
          <w:p w:rsidR="003D09CB" w:rsidRDefault="00710475">
            <w:pPr>
              <w:spacing w:line="360" w:lineRule="auto"/>
              <w:rPr>
                <w:rFonts w:ascii="宋体" w:hAnsi="宋体" w:cs="宋体"/>
                <w:szCs w:val="21"/>
              </w:rPr>
            </w:pPr>
            <w:r>
              <w:rPr>
                <w:rFonts w:ascii="宋体" w:hAnsi="宋体" w:cs="宋体" w:hint="eastAsia"/>
                <w:szCs w:val="21"/>
              </w:rPr>
              <w:t>4.采用6寸以上触摸屏彩色触摸式控制屏加PLC控制系统，中文操作界面，能够实时显示清洗时的工艺流程及相关清洗参数。</w:t>
            </w:r>
          </w:p>
          <w:p w:rsidR="003D09CB" w:rsidRDefault="00710475">
            <w:pPr>
              <w:spacing w:line="360" w:lineRule="auto"/>
              <w:rPr>
                <w:rFonts w:ascii="宋体" w:hAnsi="宋体" w:cs="宋体"/>
                <w:szCs w:val="21"/>
              </w:rPr>
            </w:pPr>
            <w:r>
              <w:rPr>
                <w:rFonts w:ascii="宋体" w:hAnsi="宋体" w:cs="宋体" w:hint="eastAsia"/>
                <w:szCs w:val="21"/>
              </w:rPr>
              <w:t>5.设备的密封门未关闭时，清洗程序应无法启动，程序运行结束后，才能开启密封门。</w:t>
            </w:r>
          </w:p>
          <w:p w:rsidR="003D09CB" w:rsidRDefault="00710475">
            <w:pPr>
              <w:spacing w:line="360" w:lineRule="auto"/>
              <w:rPr>
                <w:rFonts w:ascii="宋体" w:hAnsi="宋体" w:cs="宋体"/>
                <w:szCs w:val="21"/>
              </w:rPr>
            </w:pPr>
            <w:r>
              <w:rPr>
                <w:rFonts w:ascii="宋体" w:hAnsi="宋体" w:cs="宋体" w:hint="eastAsia"/>
                <w:kern w:val="0"/>
                <w:szCs w:val="21"/>
              </w:rPr>
              <w:t>6.整体采用304不锈钢，内室采用316L镜面不锈钢材质。</w:t>
            </w:r>
          </w:p>
          <w:p w:rsidR="003D09CB" w:rsidRDefault="00710475">
            <w:pPr>
              <w:spacing w:line="360" w:lineRule="auto"/>
              <w:rPr>
                <w:rFonts w:ascii="宋体" w:hAnsi="宋体" w:cs="宋体"/>
                <w:szCs w:val="21"/>
              </w:rPr>
            </w:pPr>
            <w:r>
              <w:rPr>
                <w:rFonts w:ascii="宋体" w:hAnsi="宋体" w:cs="宋体" w:hint="eastAsia"/>
                <w:szCs w:val="21"/>
              </w:rPr>
              <w:t>7.管路系统采用304不锈钢卫生级管路，布置于设备单侧，易于后期的维修。</w:t>
            </w:r>
          </w:p>
          <w:p w:rsidR="003D09CB" w:rsidRDefault="003D09CB">
            <w:pPr>
              <w:pStyle w:val="2"/>
              <w:ind w:firstLineChars="0" w:firstLine="0"/>
            </w:pPr>
          </w:p>
          <w:p w:rsidR="003D09CB" w:rsidRDefault="003D09CB">
            <w:pPr>
              <w:pStyle w:val="a3"/>
            </w:pPr>
          </w:p>
        </w:tc>
      </w:tr>
      <w:tr w:rsidR="003D09CB">
        <w:trPr>
          <w:trHeight w:val="4153"/>
        </w:trPr>
        <w:tc>
          <w:tcPr>
            <w:tcW w:w="8522" w:type="dxa"/>
          </w:tcPr>
          <w:p w:rsidR="003D09CB" w:rsidRDefault="00710475">
            <w:pPr>
              <w:pStyle w:val="12"/>
              <w:shd w:val="clear" w:color="auto" w:fill="FFFFFF"/>
              <w:spacing w:before="100" w:beforeAutospacing="1" w:after="100" w:afterAutospacing="1"/>
              <w:ind w:left="0"/>
              <w:rPr>
                <w:rFonts w:ascii="宋体" w:hAnsi="宋体" w:cs="宋体"/>
                <w:b/>
                <w:bCs/>
                <w:sz w:val="24"/>
              </w:rPr>
            </w:pPr>
            <w:r>
              <w:rPr>
                <w:rFonts w:ascii="宋体" w:hAnsi="宋体" w:cs="宋体" w:hint="eastAsia"/>
                <w:b/>
                <w:bCs/>
                <w:sz w:val="24"/>
              </w:rPr>
              <w:t>合同包 4-1 冷冻离心机 1台：</w:t>
            </w:r>
          </w:p>
          <w:p w:rsidR="003D09CB" w:rsidRDefault="00710475">
            <w:pPr>
              <w:pStyle w:val="12"/>
              <w:numPr>
                <w:ilvl w:val="0"/>
                <w:numId w:val="3"/>
              </w:numPr>
              <w:shd w:val="clear" w:color="auto" w:fill="FFFFFF"/>
              <w:spacing w:before="100" w:beforeAutospacing="1" w:after="100" w:afterAutospacing="1"/>
              <w:ind w:left="0"/>
              <w:rPr>
                <w:rFonts w:ascii="宋体" w:hAnsi="宋体" w:cs="宋体"/>
              </w:rPr>
            </w:pPr>
            <w:r>
              <w:rPr>
                <w:rFonts w:ascii="宋体" w:hAnsi="宋体" w:cs="宋体" w:hint="eastAsia"/>
              </w:rPr>
              <w:t>转速范围：100至15000 rpm可调；</w:t>
            </w:r>
          </w:p>
          <w:p w:rsidR="003D09CB" w:rsidRDefault="00710475">
            <w:pPr>
              <w:pStyle w:val="12"/>
              <w:shd w:val="clear" w:color="auto" w:fill="FFFFFF"/>
              <w:spacing w:before="100" w:beforeAutospacing="1" w:after="100" w:afterAutospacing="1"/>
              <w:ind w:left="0"/>
              <w:rPr>
                <w:rFonts w:ascii="宋体" w:hAnsi="宋体" w:cs="宋体"/>
              </w:rPr>
            </w:pPr>
            <w:r>
              <w:rPr>
                <w:rFonts w:ascii="宋体" w:hAnsi="宋体" w:cs="宋体" w:hint="eastAsia"/>
              </w:rPr>
              <w:t>2 、最大容量(ml)：角转子6 x 100ml/水平转子4×200ml；</w:t>
            </w:r>
          </w:p>
          <w:p w:rsidR="003D09CB" w:rsidRDefault="00710475">
            <w:pPr>
              <w:jc w:val="left"/>
              <w:rPr>
                <w:rFonts w:ascii="宋体" w:hAnsi="宋体" w:cs="宋体"/>
              </w:rPr>
            </w:pPr>
            <w:r>
              <w:rPr>
                <w:rFonts w:ascii="宋体" w:hAnsi="宋体" w:cs="宋体" w:hint="eastAsia"/>
              </w:rPr>
              <w:t>3 、最大离心力(xg)：大于23000；</w:t>
            </w:r>
          </w:p>
          <w:p w:rsidR="003D09CB" w:rsidRDefault="00710475">
            <w:pPr>
              <w:jc w:val="left"/>
              <w:rPr>
                <w:rFonts w:ascii="宋体" w:hAnsi="宋体" w:cs="宋体"/>
              </w:rPr>
            </w:pPr>
            <w:r>
              <w:rPr>
                <w:rFonts w:ascii="宋体" w:hAnsi="宋体" w:cs="宋体" w:hint="eastAsia"/>
              </w:rPr>
              <w:t>4 、时间控制范围：0-9h59 min / 连续运转 / 短时加速；</w:t>
            </w:r>
          </w:p>
          <w:p w:rsidR="003D09CB" w:rsidRDefault="00710475">
            <w:pPr>
              <w:jc w:val="left"/>
              <w:rPr>
                <w:rFonts w:ascii="宋体" w:hAnsi="宋体" w:cs="宋体"/>
              </w:rPr>
            </w:pPr>
            <w:r>
              <w:rPr>
                <w:rFonts w:ascii="宋体" w:hAnsi="宋体" w:cs="宋体" w:hint="eastAsia"/>
              </w:rPr>
              <w:t>5、 噪音(dBA)：&lt;70dBA （最大转速时）；</w:t>
            </w:r>
          </w:p>
          <w:p w:rsidR="003D09CB" w:rsidRDefault="00710475">
            <w:pPr>
              <w:jc w:val="left"/>
              <w:rPr>
                <w:rFonts w:ascii="宋体" w:hAnsi="宋体" w:cs="宋体"/>
              </w:rPr>
            </w:pPr>
            <w:r>
              <w:rPr>
                <w:rFonts w:ascii="宋体" w:hAnsi="宋体" w:cs="宋体" w:hint="eastAsia"/>
              </w:rPr>
              <w:t>6、可预设线性加/减速曲线。大于等于20个（提供彩页供或说明书佐证）</w:t>
            </w:r>
          </w:p>
          <w:p w:rsidR="003D09CB" w:rsidRDefault="00710475">
            <w:pPr>
              <w:jc w:val="left"/>
              <w:rPr>
                <w:rFonts w:ascii="宋体" w:hAnsi="宋体" w:cs="宋体"/>
              </w:rPr>
            </w:pPr>
            <w:r>
              <w:rPr>
                <w:rFonts w:ascii="宋体" w:hAnsi="宋体" w:cs="宋体" w:hint="eastAsia"/>
              </w:rPr>
              <w:t>7具有10个以上程序记忆功能。（提供彩页供或说明书佐证）</w:t>
            </w:r>
          </w:p>
          <w:p w:rsidR="003D09CB" w:rsidRDefault="00710475">
            <w:pPr>
              <w:jc w:val="left"/>
              <w:rPr>
                <w:rFonts w:ascii="宋体" w:hAnsi="宋体" w:cs="宋体"/>
              </w:rPr>
            </w:pPr>
            <w:r>
              <w:rPr>
                <w:rFonts w:ascii="宋体" w:hAnsi="宋体" w:cs="宋体" w:hint="eastAsia"/>
              </w:rPr>
              <w:t>8、温控范围：-20 ～ 40 ℃。</w:t>
            </w:r>
          </w:p>
          <w:p w:rsidR="003D09CB" w:rsidRDefault="00710475">
            <w:pPr>
              <w:jc w:val="left"/>
              <w:rPr>
                <w:rFonts w:ascii="宋体" w:hAnsi="宋体" w:cs="宋体"/>
              </w:rPr>
            </w:pPr>
            <w:r>
              <w:rPr>
                <w:rFonts w:ascii="宋体" w:hAnsi="宋体" w:cs="宋体" w:hint="eastAsia"/>
              </w:rPr>
              <w:t>9 、磁性转头自动识别，无需人工设定，防止转头过速；</w:t>
            </w:r>
          </w:p>
          <w:p w:rsidR="003D09CB" w:rsidRDefault="00710475">
            <w:pPr>
              <w:jc w:val="left"/>
              <w:rPr>
                <w:rFonts w:ascii="宋体" w:hAnsi="宋体" w:cs="宋体"/>
              </w:rPr>
            </w:pPr>
            <w:r>
              <w:rPr>
                <w:rFonts w:ascii="宋体" w:hAnsi="宋体" w:cs="宋体" w:hint="eastAsia"/>
              </w:rPr>
              <w:t>10 、具有快速制冷功能和静止预冻功能。</w:t>
            </w:r>
          </w:p>
          <w:p w:rsidR="003D09CB" w:rsidRDefault="00710475">
            <w:pPr>
              <w:pStyle w:val="12"/>
              <w:shd w:val="clear" w:color="auto" w:fill="FFFFFF"/>
              <w:spacing w:before="100" w:beforeAutospacing="1" w:after="100" w:afterAutospacing="1"/>
              <w:ind w:left="0"/>
            </w:pPr>
            <w:r>
              <w:rPr>
                <w:rFonts w:ascii="宋体" w:hAnsi="宋体" w:cs="宋体" w:hint="eastAsia"/>
              </w:rPr>
              <w:t>11、免维护无碳刷变频电机;微控制器可预设离心力、速度、转头、时间和温度；</w:t>
            </w:r>
          </w:p>
        </w:tc>
      </w:tr>
      <w:tr w:rsidR="003D09CB">
        <w:trPr>
          <w:trHeight w:val="4153"/>
        </w:trPr>
        <w:tc>
          <w:tcPr>
            <w:tcW w:w="8522" w:type="dxa"/>
          </w:tcPr>
          <w:p w:rsidR="003D09CB" w:rsidRDefault="00710475">
            <w:pPr>
              <w:pStyle w:val="12"/>
              <w:shd w:val="clear" w:color="auto" w:fill="FFFFFF"/>
              <w:spacing w:before="100" w:beforeAutospacing="1" w:after="100" w:afterAutospacing="1"/>
              <w:ind w:left="0"/>
            </w:pPr>
            <w:r>
              <w:rPr>
                <w:rFonts w:ascii="宋体" w:hAnsi="宋体" w:cs="宋体" w:hint="eastAsia"/>
                <w:b/>
                <w:bCs/>
                <w:sz w:val="24"/>
              </w:rPr>
              <w:t>合同包 5-1 显微镜 1台</w:t>
            </w:r>
            <w:r>
              <w:rPr>
                <w:rFonts w:hint="eastAsia"/>
              </w:rPr>
              <w:t>：</w:t>
            </w:r>
          </w:p>
          <w:p w:rsidR="003D09CB" w:rsidRDefault="00710475">
            <w:pPr>
              <w:pStyle w:val="12"/>
              <w:numPr>
                <w:ilvl w:val="0"/>
                <w:numId w:val="4"/>
              </w:numPr>
              <w:shd w:val="clear" w:color="auto" w:fill="FFFFFF"/>
              <w:spacing w:before="100" w:beforeAutospacing="1" w:after="100" w:afterAutospacing="1"/>
              <w:ind w:left="0"/>
              <w:rPr>
                <w:rFonts w:ascii="宋体" w:hAnsi="宋体" w:cs="宋体"/>
              </w:rPr>
            </w:pPr>
            <w:r>
              <w:rPr>
                <w:rFonts w:ascii="宋体" w:hAnsi="宋体" w:cs="宋体" w:hint="eastAsia"/>
              </w:rPr>
              <w:t>具有无限远光学校正功能，齐焦距离45mm；</w:t>
            </w:r>
          </w:p>
          <w:p w:rsidR="003D09CB" w:rsidRDefault="00710475">
            <w:pPr>
              <w:pStyle w:val="12"/>
              <w:shd w:val="clear" w:color="auto" w:fill="FFFFFF"/>
              <w:spacing w:before="100" w:beforeAutospacing="1" w:after="100" w:afterAutospacing="1"/>
              <w:ind w:left="0"/>
              <w:rPr>
                <w:rFonts w:ascii="宋体" w:hAnsi="宋体" w:cs="宋体"/>
              </w:rPr>
            </w:pPr>
            <w:r>
              <w:rPr>
                <w:rFonts w:ascii="宋体" w:hAnsi="宋体" w:cs="宋体" w:hint="eastAsia"/>
              </w:rPr>
              <w:t>2、三目观察筒，倾角角度可调， 10倍目镜，视场数≥22mm，目镜均具有屈光度校正功能；</w:t>
            </w:r>
          </w:p>
          <w:p w:rsidR="003D09CB" w:rsidRDefault="00710475">
            <w:pPr>
              <w:jc w:val="left"/>
              <w:rPr>
                <w:rFonts w:ascii="宋体" w:hAnsi="宋体" w:cs="宋体"/>
              </w:rPr>
            </w:pPr>
            <w:r>
              <w:rPr>
                <w:rFonts w:ascii="宋体" w:hAnsi="宋体" w:cs="宋体" w:hint="eastAsia"/>
              </w:rPr>
              <w:t>3、机械载物台，控制手柄松紧度可调，同轴粗微调焦，具有免调节防下滑功能，载物台表面具有涂层可防病菌及耐腐蚀；</w:t>
            </w:r>
          </w:p>
          <w:p w:rsidR="003D09CB" w:rsidRDefault="00710475">
            <w:pPr>
              <w:jc w:val="left"/>
              <w:rPr>
                <w:rFonts w:ascii="宋体" w:hAnsi="宋体" w:cs="宋体"/>
              </w:rPr>
            </w:pPr>
            <w:r>
              <w:rPr>
                <w:rFonts w:ascii="宋体" w:hAnsi="宋体" w:cs="宋体" w:hint="eastAsia"/>
              </w:rPr>
              <w:t>4、物镜转换器≥5位，具有自动光强管理；</w:t>
            </w:r>
          </w:p>
          <w:p w:rsidR="003D09CB" w:rsidRDefault="00710475">
            <w:pPr>
              <w:jc w:val="left"/>
              <w:rPr>
                <w:rFonts w:ascii="宋体" w:hAnsi="宋体" w:cs="宋体"/>
              </w:rPr>
            </w:pPr>
            <w:r>
              <w:rPr>
                <w:rFonts w:ascii="宋体" w:hAnsi="宋体" w:cs="宋体" w:hint="eastAsia"/>
              </w:rPr>
              <w:t>5、光源为LED光源，高亮度长寿命。</w:t>
            </w:r>
          </w:p>
          <w:p w:rsidR="003D09CB" w:rsidRDefault="00710475">
            <w:pPr>
              <w:jc w:val="left"/>
              <w:rPr>
                <w:rFonts w:ascii="宋体" w:hAnsi="宋体" w:cs="宋体"/>
              </w:rPr>
            </w:pPr>
            <w:r>
              <w:rPr>
                <w:rFonts w:ascii="宋体" w:hAnsi="宋体" w:cs="宋体" w:hint="eastAsia"/>
              </w:rPr>
              <w:t>6、配备高分辨率、高透过率物镜一组：2（2..5）×, NA≥0.06；4×（5×）,NA≥0.13； 10×,NA≥0.25； 20×,NA≥0.45； 40×,NA≥0.65；</w:t>
            </w:r>
          </w:p>
          <w:p w:rsidR="003D09CB" w:rsidRDefault="00710475">
            <w:pPr>
              <w:jc w:val="left"/>
            </w:pPr>
            <w:r>
              <w:rPr>
                <w:rFonts w:ascii="宋体" w:hAnsi="宋体" w:cs="宋体" w:hint="eastAsia"/>
              </w:rPr>
              <w:t>7、保修2年以上。</w:t>
            </w:r>
          </w:p>
        </w:tc>
      </w:tr>
      <w:tr w:rsidR="003D09CB">
        <w:trPr>
          <w:trHeight w:val="1070"/>
        </w:trPr>
        <w:tc>
          <w:tcPr>
            <w:tcW w:w="8522" w:type="dxa"/>
          </w:tcPr>
          <w:p w:rsidR="003D09CB" w:rsidRDefault="00710475">
            <w:pPr>
              <w:pStyle w:val="12"/>
              <w:shd w:val="clear" w:color="auto" w:fill="FFFFFF"/>
              <w:spacing w:before="100" w:beforeAutospacing="1" w:after="100" w:afterAutospacing="1"/>
              <w:ind w:left="0"/>
              <w:rPr>
                <w:rFonts w:ascii="宋体" w:hAnsi="宋体" w:cs="宋体"/>
                <w:b/>
                <w:bCs/>
                <w:sz w:val="28"/>
                <w:szCs w:val="28"/>
              </w:rPr>
            </w:pPr>
            <w:r>
              <w:rPr>
                <w:rFonts w:ascii="宋体" w:hAnsi="宋体" w:cs="宋体" w:hint="eastAsia"/>
                <w:b/>
                <w:bCs/>
                <w:sz w:val="24"/>
              </w:rPr>
              <w:t xml:space="preserve">合同包 </w:t>
            </w:r>
            <w:r>
              <w:rPr>
                <w:rFonts w:ascii="宋体" w:hAnsi="宋体" w:cs="宋体" w:hint="eastAsia"/>
                <w:b/>
                <w:bCs/>
                <w:sz w:val="28"/>
                <w:szCs w:val="28"/>
              </w:rPr>
              <w:t xml:space="preserve">8-1 </w:t>
            </w:r>
            <w:r>
              <w:rPr>
                <w:rFonts w:ascii="宋体" w:hAnsi="宋体" w:cs="宋体" w:hint="eastAsia"/>
                <w:b/>
                <w:bCs/>
                <w:color w:val="000000"/>
                <w:kern w:val="0"/>
                <w:sz w:val="24"/>
              </w:rPr>
              <w:t>电子天平</w:t>
            </w:r>
            <w:r>
              <w:rPr>
                <w:rFonts w:ascii="宋体" w:hAnsi="宋体" w:cs="宋体" w:hint="eastAsia"/>
                <w:b/>
                <w:bCs/>
                <w:sz w:val="28"/>
                <w:szCs w:val="28"/>
              </w:rPr>
              <w:t xml:space="preserve"> 1台：</w:t>
            </w:r>
          </w:p>
          <w:p w:rsidR="003D09CB" w:rsidRDefault="00710475">
            <w:pPr>
              <w:pStyle w:val="12"/>
              <w:shd w:val="clear" w:color="auto" w:fill="FFFFFF"/>
              <w:spacing w:before="100" w:beforeAutospacing="1" w:after="100" w:afterAutospacing="1"/>
              <w:ind w:left="0"/>
              <w:rPr>
                <w:rFonts w:ascii="宋体" w:hAnsi="宋体" w:cs="宋体"/>
                <w:szCs w:val="21"/>
              </w:rPr>
            </w:pPr>
            <w:r>
              <w:rPr>
                <w:rFonts w:ascii="宋体" w:hAnsi="宋体" w:cs="宋体" w:hint="eastAsia"/>
                <w:szCs w:val="21"/>
              </w:rPr>
              <w:t>1、超级单体传感器</w:t>
            </w:r>
          </w:p>
          <w:p w:rsidR="003D09CB" w:rsidRDefault="00710475">
            <w:pPr>
              <w:pStyle w:val="a6"/>
              <w:widowControl/>
              <w:spacing w:line="240" w:lineRule="auto"/>
              <w:rPr>
                <w:rFonts w:cs="宋体"/>
                <w:sz w:val="21"/>
                <w:szCs w:val="21"/>
              </w:rPr>
            </w:pPr>
            <w:r>
              <w:rPr>
                <w:rFonts w:cs="宋体" w:hint="eastAsia"/>
                <w:sz w:val="21"/>
                <w:szCs w:val="21"/>
              </w:rPr>
              <w:t>2、自动校准系统，可读性0.1毫克</w:t>
            </w:r>
          </w:p>
          <w:p w:rsidR="003D09CB" w:rsidRDefault="00710475">
            <w:pPr>
              <w:pStyle w:val="a6"/>
              <w:widowControl/>
              <w:spacing w:line="240" w:lineRule="auto"/>
              <w:rPr>
                <w:rFonts w:cs="宋体"/>
                <w:sz w:val="21"/>
                <w:szCs w:val="21"/>
              </w:rPr>
            </w:pPr>
            <w:r>
              <w:rPr>
                <w:rFonts w:cs="宋体" w:hint="eastAsia"/>
                <w:sz w:val="21"/>
                <w:szCs w:val="21"/>
              </w:rPr>
              <w:t>3、cw型号标配内置校准砝码，全自动校准</w:t>
            </w:r>
          </w:p>
          <w:p w:rsidR="003D09CB" w:rsidRDefault="00710475">
            <w:pPr>
              <w:pStyle w:val="a6"/>
              <w:widowControl/>
              <w:spacing w:line="240" w:lineRule="auto"/>
              <w:rPr>
                <w:rFonts w:cs="宋体"/>
                <w:sz w:val="21"/>
                <w:szCs w:val="21"/>
              </w:rPr>
            </w:pPr>
            <w:r>
              <w:rPr>
                <w:rFonts w:cs="宋体" w:hint="eastAsia"/>
                <w:sz w:val="21"/>
                <w:szCs w:val="21"/>
              </w:rPr>
              <w:t>4、前置水平仪</w:t>
            </w:r>
          </w:p>
          <w:p w:rsidR="003D09CB" w:rsidRDefault="00710475">
            <w:pPr>
              <w:pStyle w:val="a6"/>
              <w:widowControl/>
              <w:spacing w:line="240" w:lineRule="auto"/>
              <w:rPr>
                <w:rFonts w:cs="宋体"/>
                <w:sz w:val="21"/>
                <w:szCs w:val="21"/>
              </w:rPr>
            </w:pPr>
            <w:r>
              <w:rPr>
                <w:rFonts w:cs="宋体" w:hint="eastAsia"/>
                <w:sz w:val="21"/>
                <w:szCs w:val="21"/>
              </w:rPr>
              <w:t>5、防静电涂层玻璃防风罩能有效地屏蔽外界静电荷的干扰</w:t>
            </w:r>
          </w:p>
          <w:p w:rsidR="003D09CB" w:rsidRDefault="00710475">
            <w:pPr>
              <w:pStyle w:val="a6"/>
              <w:widowControl/>
              <w:spacing w:line="240" w:lineRule="auto"/>
              <w:rPr>
                <w:rFonts w:cs="宋体"/>
                <w:sz w:val="21"/>
                <w:szCs w:val="21"/>
              </w:rPr>
            </w:pPr>
            <w:r>
              <w:rPr>
                <w:rFonts w:cs="宋体" w:hint="eastAsia"/>
                <w:sz w:val="21"/>
                <w:szCs w:val="21"/>
              </w:rPr>
              <w:t>6、四级防震</w:t>
            </w:r>
          </w:p>
          <w:p w:rsidR="003D09CB" w:rsidRDefault="00710475">
            <w:pPr>
              <w:pStyle w:val="a6"/>
              <w:widowControl/>
              <w:spacing w:line="240" w:lineRule="auto"/>
              <w:rPr>
                <w:rFonts w:cs="宋体"/>
                <w:sz w:val="21"/>
                <w:szCs w:val="21"/>
              </w:rPr>
            </w:pPr>
            <w:r>
              <w:rPr>
                <w:rFonts w:cs="宋体" w:hint="eastAsia"/>
                <w:sz w:val="21"/>
                <w:szCs w:val="21"/>
              </w:rPr>
              <w:t>7、五面玻璃防风罩，视野清晰</w:t>
            </w:r>
          </w:p>
          <w:p w:rsidR="003D09CB" w:rsidRDefault="00710475">
            <w:pPr>
              <w:pStyle w:val="a6"/>
              <w:widowControl/>
              <w:spacing w:line="240" w:lineRule="auto"/>
              <w:rPr>
                <w:rFonts w:cs="宋体"/>
                <w:sz w:val="21"/>
                <w:szCs w:val="21"/>
              </w:rPr>
            </w:pPr>
            <w:r>
              <w:rPr>
                <w:rFonts w:cs="宋体" w:hint="eastAsia"/>
                <w:sz w:val="21"/>
                <w:szCs w:val="21"/>
              </w:rPr>
              <w:t>8、超载保护</w:t>
            </w:r>
          </w:p>
          <w:p w:rsidR="003D09CB" w:rsidRDefault="00710475">
            <w:pPr>
              <w:pStyle w:val="a6"/>
              <w:widowControl/>
              <w:spacing w:line="240" w:lineRule="auto"/>
              <w:rPr>
                <w:rFonts w:cs="宋体"/>
                <w:sz w:val="21"/>
                <w:szCs w:val="21"/>
              </w:rPr>
            </w:pPr>
            <w:r>
              <w:rPr>
                <w:rFonts w:cs="宋体" w:hint="eastAsia"/>
                <w:sz w:val="21"/>
                <w:szCs w:val="21"/>
              </w:rPr>
              <w:t>9、应用程序：计数、动物称量、百分比称量、净重求和、单位转换、合计、计算（乘、除）</w:t>
            </w:r>
          </w:p>
          <w:p w:rsidR="003D09CB" w:rsidRDefault="00710475">
            <w:pPr>
              <w:rPr>
                <w:szCs w:val="21"/>
              </w:rPr>
            </w:pPr>
            <w:r>
              <w:rPr>
                <w:rFonts w:ascii="宋体" w:hAnsi="宋体" w:cs="宋体" w:hint="eastAsia"/>
                <w:szCs w:val="21"/>
              </w:rPr>
              <w:t>10、下部吊钩，满足大体积称量</w:t>
            </w:r>
          </w:p>
          <w:p w:rsidR="003D09CB" w:rsidRDefault="003D09CB">
            <w:pPr>
              <w:spacing w:line="420" w:lineRule="exact"/>
              <w:rPr>
                <w:rFonts w:ascii="宋体" w:hAnsi="宋体" w:cs="宋体"/>
                <w:sz w:val="24"/>
              </w:rPr>
            </w:pPr>
          </w:p>
        </w:tc>
      </w:tr>
      <w:tr w:rsidR="00B23AC1">
        <w:trPr>
          <w:trHeight w:val="1070"/>
        </w:trPr>
        <w:tc>
          <w:tcPr>
            <w:tcW w:w="8522" w:type="dxa"/>
          </w:tcPr>
          <w:p w:rsidR="00B23AC1" w:rsidRDefault="00B23AC1" w:rsidP="00B23AC1">
            <w:pPr>
              <w:spacing w:line="420" w:lineRule="exact"/>
              <w:rPr>
                <w:rFonts w:ascii="宋体" w:hAnsi="宋体" w:cs="宋体"/>
                <w:b/>
                <w:bCs/>
                <w:sz w:val="28"/>
                <w:szCs w:val="28"/>
              </w:rPr>
            </w:pPr>
            <w:r>
              <w:rPr>
                <w:rFonts w:ascii="宋体" w:hAnsi="宋体" w:cs="宋体" w:hint="eastAsia"/>
                <w:b/>
                <w:bCs/>
                <w:sz w:val="24"/>
              </w:rPr>
              <w:t>合同包</w:t>
            </w:r>
            <w:r>
              <w:rPr>
                <w:rFonts w:ascii="宋体" w:hAnsi="宋体" w:cs="宋体" w:hint="eastAsia"/>
                <w:b/>
                <w:bCs/>
                <w:sz w:val="28"/>
                <w:szCs w:val="28"/>
              </w:rPr>
              <w:t xml:space="preserve">3  </w:t>
            </w:r>
            <w:r>
              <w:rPr>
                <w:rFonts w:ascii="宋体" w:hAnsi="宋体" w:cs="宋体" w:hint="eastAsia"/>
                <w:b/>
                <w:bCs/>
                <w:color w:val="000000"/>
                <w:kern w:val="0"/>
                <w:sz w:val="24"/>
              </w:rPr>
              <w:t>液氮补给罐</w:t>
            </w:r>
            <w:r>
              <w:rPr>
                <w:rFonts w:ascii="宋体" w:hAnsi="宋体" w:cs="宋体" w:hint="eastAsia"/>
                <w:b/>
                <w:bCs/>
                <w:sz w:val="28"/>
                <w:szCs w:val="28"/>
              </w:rPr>
              <w:t xml:space="preserve"> 1台：</w:t>
            </w:r>
          </w:p>
          <w:p w:rsidR="00B23AC1" w:rsidRDefault="00B23AC1" w:rsidP="00B23AC1">
            <w:pPr>
              <w:widowControl/>
              <w:jc w:val="left"/>
              <w:rPr>
                <w:rFonts w:ascii="宋体" w:hAnsi="宋体" w:cs="宋体"/>
                <w:kern w:val="0"/>
                <w:sz w:val="24"/>
              </w:rPr>
            </w:pPr>
            <w:r>
              <w:rPr>
                <w:rFonts w:ascii="宋体" w:hAnsi="宋体" w:cs="宋体"/>
                <w:kern w:val="0"/>
                <w:sz w:val="24"/>
              </w:rPr>
              <w:t>1、</w:t>
            </w:r>
            <w:r>
              <w:rPr>
                <w:rFonts w:ascii="宋体" w:hAnsi="宋体" w:cs="宋体" w:hint="eastAsia"/>
                <w:kern w:val="0"/>
                <w:sz w:val="24"/>
              </w:rPr>
              <w:t>有效</w:t>
            </w:r>
            <w:r>
              <w:rPr>
                <w:rFonts w:ascii="宋体" w:hAnsi="宋体" w:cs="宋体"/>
                <w:kern w:val="0"/>
                <w:sz w:val="24"/>
              </w:rPr>
              <w:t>容积</w:t>
            </w:r>
            <w:r>
              <w:rPr>
                <w:rFonts w:ascii="宋体" w:hAnsi="宋体" w:cs="宋体" w:hint="eastAsia"/>
                <w:kern w:val="0"/>
                <w:sz w:val="24"/>
              </w:rPr>
              <w:t>:</w:t>
            </w:r>
            <w:r>
              <w:rPr>
                <w:rFonts w:ascii="宋体" w:hAnsi="宋体" w:cs="宋体"/>
                <w:kern w:val="0"/>
                <w:sz w:val="24"/>
              </w:rPr>
              <w:t>L≥</w:t>
            </w:r>
            <w:r>
              <w:rPr>
                <w:rFonts w:ascii="宋体" w:hAnsi="宋体" w:cs="宋体" w:hint="eastAsia"/>
                <w:kern w:val="0"/>
                <w:sz w:val="24"/>
              </w:rPr>
              <w:t>240</w:t>
            </w:r>
          </w:p>
          <w:p w:rsidR="00B23AC1" w:rsidRDefault="00B23AC1" w:rsidP="00B23AC1">
            <w:pPr>
              <w:widowControl/>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口径：</w:t>
            </w:r>
            <w:r>
              <w:rPr>
                <w:rFonts w:ascii="宋体" w:hAnsi="宋体" w:cs="宋体" w:hint="eastAsia"/>
                <w:kern w:val="0"/>
                <w:sz w:val="24"/>
              </w:rPr>
              <w:t>40</w:t>
            </w:r>
            <w:r>
              <w:rPr>
                <w:rFonts w:ascii="宋体" w:hAnsi="宋体" w:cs="宋体"/>
                <w:kern w:val="0"/>
                <w:sz w:val="24"/>
              </w:rPr>
              <w:t>±1mm</w:t>
            </w:r>
            <w:r>
              <w:rPr>
                <w:rFonts w:ascii="宋体" w:hAnsi="宋体" w:cs="宋体"/>
                <w:kern w:val="0"/>
                <w:sz w:val="24"/>
              </w:rPr>
              <w:br/>
              <w:t>3、外径：</w:t>
            </w:r>
            <w:r>
              <w:rPr>
                <w:rFonts w:ascii="宋体" w:hAnsi="宋体" w:cs="宋体" w:hint="eastAsia"/>
                <w:kern w:val="0"/>
                <w:sz w:val="24"/>
              </w:rPr>
              <w:t>758</w:t>
            </w:r>
            <w:r>
              <w:rPr>
                <w:rFonts w:ascii="宋体" w:hAnsi="宋体" w:cs="宋体"/>
                <w:kern w:val="0"/>
                <w:sz w:val="24"/>
              </w:rPr>
              <w:t>±2mm</w:t>
            </w:r>
            <w:r>
              <w:rPr>
                <w:rFonts w:ascii="宋体" w:hAnsi="宋体" w:cs="宋体"/>
                <w:kern w:val="0"/>
                <w:sz w:val="24"/>
              </w:rPr>
              <w:br/>
              <w:t>4、高度：</w:t>
            </w:r>
            <w:r>
              <w:rPr>
                <w:rFonts w:ascii="宋体" w:hAnsi="宋体" w:cs="宋体" w:hint="eastAsia"/>
                <w:kern w:val="0"/>
                <w:sz w:val="24"/>
              </w:rPr>
              <w:t>1350</w:t>
            </w:r>
            <w:r>
              <w:rPr>
                <w:rFonts w:ascii="宋体" w:hAnsi="宋体" w:cs="宋体"/>
                <w:kern w:val="0"/>
                <w:sz w:val="24"/>
              </w:rPr>
              <w:t>±</w:t>
            </w:r>
            <w:r>
              <w:rPr>
                <w:rFonts w:ascii="宋体" w:hAnsi="宋体" w:cs="宋体" w:hint="eastAsia"/>
                <w:kern w:val="0"/>
                <w:sz w:val="24"/>
              </w:rPr>
              <w:t>4</w:t>
            </w:r>
            <w:r>
              <w:rPr>
                <w:rFonts w:ascii="宋体" w:hAnsi="宋体" w:cs="宋体"/>
                <w:kern w:val="0"/>
                <w:sz w:val="24"/>
              </w:rPr>
              <w:t>mm</w:t>
            </w:r>
            <w:r>
              <w:rPr>
                <w:rFonts w:ascii="宋体" w:hAnsi="宋体" w:cs="宋体"/>
                <w:kern w:val="0"/>
                <w:sz w:val="24"/>
              </w:rPr>
              <w:br/>
            </w:r>
            <w:r>
              <w:rPr>
                <w:rFonts w:ascii="宋体" w:hAnsi="宋体" w:cs="宋体" w:hint="eastAsia"/>
                <w:kern w:val="0"/>
                <w:sz w:val="24"/>
              </w:rPr>
              <w:t>5</w:t>
            </w:r>
            <w:r>
              <w:rPr>
                <w:rFonts w:ascii="宋体" w:hAnsi="宋体" w:cs="宋体"/>
                <w:kern w:val="0"/>
                <w:sz w:val="24"/>
              </w:rPr>
              <w:t>、</w:t>
            </w:r>
            <w:r>
              <w:rPr>
                <w:rFonts w:ascii="宋体" w:hAnsi="宋体" w:cs="宋体" w:hint="eastAsia"/>
                <w:kern w:val="0"/>
                <w:sz w:val="24"/>
              </w:rPr>
              <w:t>空重</w:t>
            </w:r>
            <w:r>
              <w:rPr>
                <w:rFonts w:ascii="宋体" w:hAnsi="宋体" w:cs="宋体"/>
                <w:kern w:val="0"/>
                <w:sz w:val="24"/>
              </w:rPr>
              <w:t>：≥</w:t>
            </w:r>
            <w:r>
              <w:rPr>
                <w:rFonts w:ascii="宋体" w:hAnsi="宋体" w:cs="宋体" w:hint="eastAsia"/>
                <w:kern w:val="0"/>
                <w:sz w:val="24"/>
              </w:rPr>
              <w:t>148 KG</w:t>
            </w:r>
            <w:r>
              <w:rPr>
                <w:rFonts w:ascii="宋体" w:hAnsi="宋体" w:cs="宋体"/>
                <w:kern w:val="0"/>
                <w:sz w:val="24"/>
              </w:rPr>
              <w:br/>
            </w:r>
            <w:r>
              <w:rPr>
                <w:rFonts w:ascii="宋体" w:hAnsi="宋体" w:cs="宋体" w:hint="eastAsia"/>
                <w:kern w:val="0"/>
                <w:sz w:val="24"/>
              </w:rPr>
              <w:t>6</w:t>
            </w:r>
            <w:r>
              <w:rPr>
                <w:rFonts w:ascii="宋体" w:hAnsi="宋体" w:cs="宋体"/>
                <w:kern w:val="0"/>
                <w:sz w:val="24"/>
              </w:rPr>
              <w:t>、静态液氮日蒸发量：L/D≤</w:t>
            </w:r>
            <w:r>
              <w:rPr>
                <w:rFonts w:ascii="宋体" w:hAnsi="宋体" w:cs="宋体" w:hint="eastAsia"/>
                <w:kern w:val="0"/>
                <w:sz w:val="24"/>
              </w:rPr>
              <w:t>2.9</w:t>
            </w:r>
          </w:p>
          <w:p w:rsidR="00B23AC1" w:rsidRDefault="00B23AC1" w:rsidP="00B23AC1">
            <w:pPr>
              <w:widowControl/>
              <w:jc w:val="left"/>
              <w:rPr>
                <w:rFonts w:ascii="宋体" w:hAnsi="宋体" w:cs="宋体"/>
                <w:kern w:val="0"/>
                <w:sz w:val="24"/>
              </w:rPr>
            </w:pPr>
            <w:r>
              <w:rPr>
                <w:rFonts w:ascii="宋体" w:hAnsi="宋体" w:cs="宋体" w:hint="eastAsia"/>
                <w:kern w:val="0"/>
                <w:sz w:val="24"/>
              </w:rPr>
              <w:t>7、标准工作压力</w:t>
            </w:r>
            <w:r>
              <w:rPr>
                <w:rFonts w:ascii="宋体" w:hAnsi="宋体" w:cs="宋体"/>
                <w:kern w:val="0"/>
                <w:sz w:val="24"/>
              </w:rPr>
              <w:t>≥</w:t>
            </w:r>
            <w:r>
              <w:rPr>
                <w:rFonts w:ascii="宋体" w:hAnsi="宋体" w:cs="宋体" w:hint="eastAsia"/>
                <w:kern w:val="0"/>
                <w:sz w:val="24"/>
              </w:rPr>
              <w:t>0.05Mpa</w:t>
            </w:r>
          </w:p>
          <w:p w:rsidR="00B23AC1" w:rsidRDefault="00B23AC1" w:rsidP="00B23AC1">
            <w:pPr>
              <w:widowControl/>
              <w:jc w:val="left"/>
              <w:rPr>
                <w:rFonts w:ascii="宋体" w:hAnsi="宋体" w:cs="宋体"/>
                <w:kern w:val="0"/>
                <w:sz w:val="24"/>
              </w:rPr>
            </w:pPr>
            <w:r>
              <w:rPr>
                <w:rFonts w:ascii="宋体" w:hAnsi="宋体" w:cs="宋体" w:hint="eastAsia"/>
                <w:kern w:val="0"/>
                <w:sz w:val="24"/>
              </w:rPr>
              <w:t>8、最高工作压力</w:t>
            </w:r>
            <w:r>
              <w:rPr>
                <w:rFonts w:ascii="宋体" w:hAnsi="宋体" w:cs="宋体"/>
                <w:kern w:val="0"/>
                <w:sz w:val="24"/>
              </w:rPr>
              <w:t>≤</w:t>
            </w:r>
            <w:r>
              <w:rPr>
                <w:rFonts w:ascii="宋体" w:hAnsi="宋体" w:cs="宋体" w:hint="eastAsia"/>
                <w:kern w:val="0"/>
                <w:sz w:val="24"/>
              </w:rPr>
              <w:t>0.09Mpa</w:t>
            </w:r>
          </w:p>
          <w:p w:rsidR="00B23AC1" w:rsidRDefault="00B23AC1" w:rsidP="00B23AC1">
            <w:pPr>
              <w:widowControl/>
              <w:jc w:val="left"/>
              <w:rPr>
                <w:rFonts w:ascii="宋体" w:hAnsi="宋体" w:cs="宋体"/>
                <w:kern w:val="0"/>
                <w:sz w:val="24"/>
              </w:rPr>
            </w:pPr>
            <w:r>
              <w:rPr>
                <w:rFonts w:ascii="宋体" w:hAnsi="宋体" w:cs="宋体" w:hint="eastAsia"/>
                <w:kern w:val="0"/>
                <w:sz w:val="24"/>
              </w:rPr>
              <w:t>9、一次安全阀开启压力</w:t>
            </w:r>
            <w:r>
              <w:rPr>
                <w:rFonts w:ascii="宋体" w:hAnsi="宋体" w:cs="宋体"/>
                <w:kern w:val="0"/>
                <w:sz w:val="24"/>
              </w:rPr>
              <w:t>≥</w:t>
            </w:r>
            <w:r>
              <w:rPr>
                <w:rFonts w:ascii="宋体" w:hAnsi="宋体" w:cs="宋体" w:hint="eastAsia"/>
                <w:kern w:val="0"/>
                <w:sz w:val="24"/>
              </w:rPr>
              <w:t>0.099Mpa</w:t>
            </w:r>
          </w:p>
          <w:p w:rsidR="00B23AC1" w:rsidRDefault="00B23AC1" w:rsidP="00B23AC1">
            <w:pPr>
              <w:widowControl/>
              <w:jc w:val="left"/>
              <w:rPr>
                <w:rFonts w:ascii="宋体" w:hAnsi="宋体" w:cs="宋体"/>
                <w:kern w:val="0"/>
                <w:sz w:val="24"/>
              </w:rPr>
            </w:pPr>
            <w:r>
              <w:rPr>
                <w:rFonts w:ascii="宋体" w:hAnsi="宋体" w:cs="宋体" w:hint="eastAsia"/>
                <w:kern w:val="0"/>
                <w:sz w:val="24"/>
              </w:rPr>
              <w:t>10、二次安全阀开启压力</w:t>
            </w:r>
            <w:r>
              <w:rPr>
                <w:rFonts w:ascii="宋体" w:hAnsi="宋体" w:cs="宋体"/>
                <w:kern w:val="0"/>
                <w:sz w:val="24"/>
              </w:rPr>
              <w:t>≥</w:t>
            </w:r>
            <w:r>
              <w:rPr>
                <w:rFonts w:ascii="宋体" w:hAnsi="宋体" w:cs="宋体" w:hint="eastAsia"/>
                <w:kern w:val="0"/>
                <w:sz w:val="24"/>
              </w:rPr>
              <w:t>0.15Mpa</w:t>
            </w:r>
          </w:p>
          <w:p w:rsidR="00B23AC1" w:rsidRDefault="00B23AC1" w:rsidP="00B23AC1">
            <w:pPr>
              <w:widowControl/>
              <w:jc w:val="left"/>
              <w:rPr>
                <w:rFonts w:ascii="宋体" w:hAnsi="宋体" w:cs="宋体"/>
                <w:kern w:val="0"/>
                <w:sz w:val="24"/>
              </w:rPr>
            </w:pPr>
            <w:r>
              <w:rPr>
                <w:rFonts w:ascii="宋体" w:hAnsi="宋体" w:cs="宋体" w:hint="eastAsia"/>
                <w:kern w:val="0"/>
                <w:sz w:val="24"/>
              </w:rPr>
              <w:t>11、压力表指示范围：</w:t>
            </w:r>
            <w:r>
              <w:rPr>
                <w:rFonts w:ascii="宋体" w:hAnsi="宋体" w:cs="宋体" w:hint="eastAsia"/>
                <w:color w:val="000000"/>
                <w:sz w:val="24"/>
              </w:rPr>
              <w:t>0～0.25</w:t>
            </w:r>
            <w:r>
              <w:rPr>
                <w:rFonts w:ascii="宋体" w:hAnsi="宋体" w:cs="宋体" w:hint="eastAsia"/>
                <w:kern w:val="0"/>
                <w:sz w:val="24"/>
              </w:rPr>
              <w:t>Mpa</w:t>
            </w:r>
          </w:p>
          <w:p w:rsidR="00B23AC1" w:rsidRDefault="00B23AC1" w:rsidP="00B23AC1">
            <w:pPr>
              <w:widowControl/>
              <w:jc w:val="left"/>
              <w:rPr>
                <w:rFonts w:ascii="宋体" w:hAnsi="宋体" w:cs="宋体"/>
                <w:kern w:val="0"/>
                <w:sz w:val="24"/>
              </w:rPr>
            </w:pPr>
            <w:r>
              <w:rPr>
                <w:rFonts w:ascii="宋体" w:hAnsi="宋体" w:cs="宋体" w:hint="eastAsia"/>
                <w:kern w:val="0"/>
                <w:sz w:val="24"/>
              </w:rPr>
              <w:t>12、标配数显液位计，带液位数据远程传输功能。</w:t>
            </w:r>
          </w:p>
          <w:p w:rsidR="00B23AC1" w:rsidRDefault="00B23AC1" w:rsidP="00B23AC1">
            <w:pPr>
              <w:widowControl/>
              <w:jc w:val="left"/>
              <w:rPr>
                <w:rFonts w:ascii="宋体" w:hAnsi="宋体" w:cs="宋体"/>
                <w:kern w:val="0"/>
                <w:sz w:val="24"/>
              </w:rPr>
            </w:pPr>
            <w:r>
              <w:rPr>
                <w:rFonts w:ascii="宋体" w:hAnsi="宋体" w:cs="宋体" w:hint="eastAsia"/>
                <w:kern w:val="0"/>
                <w:sz w:val="24"/>
              </w:rPr>
              <w:t>13、新增稳压阀，能长期稳定罐体内压力稳定。</w:t>
            </w:r>
          </w:p>
          <w:p w:rsidR="00B23AC1" w:rsidRDefault="00B23AC1" w:rsidP="00B23AC1">
            <w:pPr>
              <w:widowControl/>
              <w:jc w:val="left"/>
              <w:rPr>
                <w:rFonts w:ascii="宋体" w:hAnsi="宋体" w:cs="宋体"/>
                <w:kern w:val="0"/>
                <w:sz w:val="24"/>
              </w:rPr>
            </w:pPr>
            <w:r>
              <w:rPr>
                <w:rFonts w:ascii="宋体" w:hAnsi="宋体" w:cs="宋体" w:hint="eastAsia"/>
                <w:kern w:val="0"/>
                <w:sz w:val="24"/>
              </w:rPr>
              <w:t>14、</w:t>
            </w:r>
            <w:r>
              <w:rPr>
                <w:rFonts w:ascii="宋体" w:hAnsi="宋体" w:cs="宋体"/>
                <w:kern w:val="0"/>
                <w:sz w:val="24"/>
              </w:rPr>
              <w:t>真空绝热性能：绝热性能优越，具备极低的液氮损耗</w:t>
            </w:r>
            <w:r>
              <w:rPr>
                <w:rFonts w:ascii="宋体" w:hAnsi="宋体" w:cs="宋体" w:hint="eastAsia"/>
                <w:kern w:val="0"/>
                <w:sz w:val="24"/>
              </w:rPr>
              <w:t>。</w:t>
            </w:r>
          </w:p>
          <w:p w:rsidR="00B23AC1" w:rsidRDefault="00B23AC1" w:rsidP="00B23AC1">
            <w:pPr>
              <w:pStyle w:val="12"/>
              <w:shd w:val="clear" w:color="auto" w:fill="FFFFFF"/>
              <w:spacing w:before="100" w:beforeAutospacing="1" w:after="100" w:afterAutospacing="1"/>
              <w:ind w:left="0"/>
              <w:rPr>
                <w:rFonts w:ascii="宋体" w:hAnsi="宋体" w:cs="宋体"/>
                <w:b/>
                <w:bCs/>
                <w:sz w:val="24"/>
              </w:rPr>
            </w:pPr>
            <w:r>
              <w:rPr>
                <w:rFonts w:ascii="宋体" w:hAnsi="宋体" w:cs="宋体"/>
                <w:kern w:val="0"/>
                <w:sz w:val="24"/>
              </w:rPr>
              <w:t>★</w:t>
            </w:r>
            <w:r>
              <w:rPr>
                <w:rFonts w:ascii="宋体" w:hAnsi="宋体" w:cs="宋体" w:hint="eastAsia"/>
                <w:kern w:val="0"/>
                <w:sz w:val="24"/>
              </w:rPr>
              <w:t>15、</w:t>
            </w:r>
            <w:r>
              <w:rPr>
                <w:rFonts w:ascii="宋体" w:hAnsi="宋体" w:cs="宋体"/>
                <w:kern w:val="0"/>
                <w:sz w:val="24"/>
              </w:rPr>
              <w:t>证书：提供该型号或同系列型号国家低温容器质量监督检验中心《检验报告》</w:t>
            </w:r>
            <w:r>
              <w:rPr>
                <w:rFonts w:ascii="宋体" w:hAnsi="宋体" w:cs="宋体"/>
                <w:kern w:val="0"/>
                <w:sz w:val="28"/>
                <w:szCs w:val="28"/>
              </w:rPr>
              <w:t>。</w:t>
            </w:r>
          </w:p>
        </w:tc>
      </w:tr>
    </w:tbl>
    <w:p w:rsidR="003D09CB" w:rsidRDefault="003D09CB">
      <w:pPr>
        <w:pStyle w:val="11"/>
        <w:spacing w:line="440" w:lineRule="exact"/>
        <w:ind w:firstLineChars="0" w:firstLine="0"/>
        <w:rPr>
          <w:rFonts w:ascii="仿宋_GB2312" w:eastAsia="仿宋_GB2312" w:hAnsi="仿宋_GB2312" w:cs="仿宋_GB2312"/>
          <w:color w:val="000000"/>
          <w:kern w:val="0"/>
          <w:sz w:val="32"/>
          <w:szCs w:val="32"/>
        </w:rPr>
      </w:pPr>
    </w:p>
    <w:p w:rsidR="003D09CB" w:rsidRDefault="00710475">
      <w:r>
        <w:rPr>
          <w:rFonts w:ascii="仿宋_GB2312" w:eastAsia="仿宋_GB2312" w:hAnsi="仿宋_GB2312" w:cs="仿宋_GB2312" w:hint="eastAsia"/>
          <w:sz w:val="32"/>
          <w:szCs w:val="32"/>
        </w:rPr>
        <w:t>三、其他要求</w:t>
      </w:r>
    </w:p>
    <w:p w:rsidR="003D09CB" w:rsidRDefault="003D09CB">
      <w:pPr>
        <w:pStyle w:val="Flietext"/>
      </w:pPr>
    </w:p>
    <w:p w:rsidR="003D09CB" w:rsidRDefault="00710475">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3D09CB" w:rsidRDefault="0071047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3D09CB" w:rsidRDefault="00710475">
      <w:pPr>
        <w:shd w:val="solid" w:color="FFFFFF" w:fill="auto"/>
        <w:autoSpaceDN w:val="0"/>
        <w:spacing w:line="560" w:lineRule="exact"/>
        <w:ind w:firstLineChars="200" w:firstLine="640"/>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kern w:val="0"/>
          <w:sz w:val="32"/>
          <w:szCs w:val="32"/>
        </w:rPr>
        <w:t>1、报名请携带加盖公章的项目文件回执单、营业执照复印件、公司简介，</w:t>
      </w:r>
      <w:r>
        <w:rPr>
          <w:rFonts w:ascii="仿宋_GB2312" w:eastAsia="仿宋_GB2312" w:hAnsi="仿宋_GB2312" w:cs="仿宋_GB2312" w:hint="eastAsia"/>
          <w:bCs/>
          <w:sz w:val="32"/>
          <w:szCs w:val="32"/>
          <w:shd w:val="clear" w:color="auto" w:fill="FFFFFF"/>
        </w:rPr>
        <w:t>提供设备彩页、相关三证等。</w:t>
      </w:r>
    </w:p>
    <w:p w:rsidR="003D09CB" w:rsidRDefault="00710475">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2、参与项目调研供应商代表的个人授权函（需加盖供应商公章）和身份证复印件。</w:t>
      </w:r>
    </w:p>
    <w:p w:rsidR="003D09CB" w:rsidRDefault="00710475">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3D09CB" w:rsidRDefault="0071047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3D09CB" w:rsidRDefault="0071047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3D09CB" w:rsidRDefault="0071047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3D09CB" w:rsidRDefault="0071047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3D09CB" w:rsidRDefault="00710475">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8、以上所提供设备配置为参考数据，如有偏离，方可对偏离予以说明优缺点。数据分析合理，予以采纳。</w:t>
      </w:r>
    </w:p>
    <w:p w:rsidR="003D09CB" w:rsidRDefault="00710475">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9、设备配套的规格完整耗材价格（福建省阳光平台价格或其他省份中标价格、省属医院已供货价格发票复印件等）。</w:t>
      </w:r>
    </w:p>
    <w:p w:rsidR="003D09CB" w:rsidRDefault="003D09CB">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bookmarkStart w:id="6" w:name="_GoBack"/>
      <w:bookmarkEnd w:id="6"/>
    </w:p>
    <w:p w:rsidR="003D09CB" w:rsidRDefault="003D09CB">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3D09CB" w:rsidRDefault="00710475">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3D09CB" w:rsidRDefault="00710475">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154"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3D09CB">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71047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71047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71047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71047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3D09CB">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71047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71047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71047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3D09CB">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3D09CB">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710475">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71047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710475">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3D09CB" w:rsidRDefault="003D09CB">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3D09CB" w:rsidRDefault="003D09CB">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3D09CB" w:rsidRDefault="0071047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3D09CB" w:rsidRDefault="0071047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3D09CB" w:rsidRDefault="0071047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3D09CB" w:rsidRDefault="0071047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3D09CB" w:rsidRDefault="00710475">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3D09CB" w:rsidRDefault="00710475">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sectPr w:rsidR="003D09CB" w:rsidSect="003D09CB">
      <w:footerReference w:type="default" r:id="rId8"/>
      <w:pgSz w:w="11906" w:h="16838"/>
      <w:pgMar w:top="1191" w:right="1588" w:bottom="107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772" w:rsidRDefault="00842772" w:rsidP="003D09CB">
      <w:r>
        <w:separator/>
      </w:r>
    </w:p>
  </w:endnote>
  <w:endnote w:type="continuationSeparator" w:id="0">
    <w:p w:rsidR="00842772" w:rsidRDefault="00842772" w:rsidP="003D09C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9CB" w:rsidRDefault="009B2389">
    <w:pPr>
      <w:pStyle w:val="a4"/>
    </w:pPr>
    <w:r w:rsidRPr="009B2389">
      <w:rPr>
        <w:rFonts w:cs="Times New Roman"/>
      </w:rPr>
      <w:pict>
        <v:rect id="_x0000_s2049" style="position:absolute;margin-left:0;margin-top:0;width:5.35pt;height:12.8pt;z-index:1;mso-wrap-style:none;mso-position-horizontal:center;mso-position-horizontal-relative:margin" o:preferrelative="t" filled="f" stroked="f">
          <v:textbox style="mso-fit-shape-to-text:t" inset="0,0,0,0">
            <w:txbxContent>
              <w:p w:rsidR="003D09CB" w:rsidRDefault="009B2389">
                <w:pPr>
                  <w:snapToGrid w:val="0"/>
                  <w:rPr>
                    <w:sz w:val="18"/>
                  </w:rPr>
                </w:pPr>
                <w:r>
                  <w:rPr>
                    <w:rFonts w:hint="eastAsia"/>
                    <w:sz w:val="18"/>
                  </w:rPr>
                  <w:fldChar w:fldCharType="begin"/>
                </w:r>
                <w:r w:rsidR="00710475">
                  <w:rPr>
                    <w:rFonts w:hint="eastAsia"/>
                    <w:sz w:val="18"/>
                  </w:rPr>
                  <w:instrText xml:space="preserve"> PAGE  \* MERGEFORMAT </w:instrText>
                </w:r>
                <w:r>
                  <w:rPr>
                    <w:rFonts w:hint="eastAsia"/>
                    <w:sz w:val="18"/>
                  </w:rPr>
                  <w:fldChar w:fldCharType="separate"/>
                </w:r>
                <w:r w:rsidR="00842772" w:rsidRPr="00842772">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772" w:rsidRDefault="00842772" w:rsidP="003D09CB">
      <w:r>
        <w:separator/>
      </w:r>
    </w:p>
  </w:footnote>
  <w:footnote w:type="continuationSeparator" w:id="0">
    <w:p w:rsidR="00842772" w:rsidRDefault="00842772" w:rsidP="003D09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216ED"/>
    <w:multiLevelType w:val="multilevel"/>
    <w:tmpl w:val="32B216ED"/>
    <w:lvl w:ilvl="0">
      <w:start w:val="1"/>
      <w:numFmt w:val="decimal"/>
      <w:lvlText w:val="%1、"/>
      <w:lvlJc w:val="left"/>
      <w:pPr>
        <w:ind w:left="720" w:hanging="720"/>
      </w:pPr>
      <w:rPr>
        <w:rFonts w:ascii="Arial" w:hAnsi="Arial" w:cs="Arial"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64BF270C"/>
    <w:multiLevelType w:val="singleLevel"/>
    <w:tmpl w:val="64BF270C"/>
    <w:lvl w:ilvl="0">
      <w:start w:val="1"/>
      <w:numFmt w:val="chineseCounting"/>
      <w:suff w:val="nothing"/>
      <w:lvlText w:val="%1、"/>
      <w:lvlJc w:val="left"/>
    </w:lvl>
  </w:abstractNum>
  <w:abstractNum w:abstractNumId="2">
    <w:nsid w:val="64F933BC"/>
    <w:multiLevelType w:val="singleLevel"/>
    <w:tmpl w:val="64F933BC"/>
    <w:lvl w:ilvl="0">
      <w:start w:val="1"/>
      <w:numFmt w:val="decimal"/>
      <w:suff w:val="space"/>
      <w:lvlText w:val="%1、"/>
      <w:lvlJc w:val="left"/>
    </w:lvl>
  </w:abstractNum>
  <w:abstractNum w:abstractNumId="3">
    <w:nsid w:val="64F93CFB"/>
    <w:multiLevelType w:val="singleLevel"/>
    <w:tmpl w:val="64F93CFB"/>
    <w:lvl w:ilvl="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5122"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D09CB"/>
    <w:rsid w:val="003D09CB"/>
    <w:rsid w:val="00710475"/>
    <w:rsid w:val="00842772"/>
    <w:rsid w:val="009B2389"/>
    <w:rsid w:val="00B23AC1"/>
    <w:rsid w:val="00CC03B7"/>
    <w:rsid w:val="00DC66A1"/>
    <w:rsid w:val="00F16AE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D09CB"/>
    <w:pPr>
      <w:widowControl w:val="0"/>
      <w:jc w:val="both"/>
    </w:pPr>
    <w:rPr>
      <w:rFonts w:ascii="Calibri" w:hAnsi="Calibri" w:cs="黑体"/>
      <w:kern w:val="2"/>
      <w:sz w:val="21"/>
      <w:szCs w:val="24"/>
    </w:rPr>
  </w:style>
  <w:style w:type="paragraph" w:styleId="1">
    <w:name w:val="heading 1"/>
    <w:basedOn w:val="a"/>
    <w:next w:val="a"/>
    <w:qFormat/>
    <w:rsid w:val="003D09CB"/>
    <w:pPr>
      <w:keepNext/>
      <w:keepLines/>
      <w:spacing w:line="576" w:lineRule="auto"/>
      <w:outlineLvl w:val="0"/>
    </w:pPr>
    <w:rPr>
      <w:b/>
      <w:kern w:val="44"/>
      <w:sz w:val="44"/>
    </w:rPr>
  </w:style>
  <w:style w:type="paragraph" w:styleId="2">
    <w:name w:val="heading 2"/>
    <w:basedOn w:val="a"/>
    <w:next w:val="a"/>
    <w:uiPriority w:val="9"/>
    <w:unhideWhenUsed/>
    <w:qFormat/>
    <w:rsid w:val="003D09CB"/>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3D09CB"/>
    <w:rPr>
      <w:rFonts w:ascii="仿宋_GB2312" w:eastAsia="仿宋_GB2312"/>
      <w:sz w:val="32"/>
    </w:rPr>
  </w:style>
  <w:style w:type="paragraph" w:customStyle="1" w:styleId="10">
    <w:name w:val="引用1"/>
    <w:basedOn w:val="a"/>
    <w:next w:val="a"/>
    <w:uiPriority w:val="29"/>
    <w:qFormat/>
    <w:rsid w:val="003D09CB"/>
    <w:pPr>
      <w:spacing w:beforeLines="50" w:afterLines="50" w:line="360" w:lineRule="auto"/>
    </w:pPr>
    <w:rPr>
      <w:i/>
      <w:iCs/>
      <w:color w:val="000000"/>
      <w:lang w:val="zh-CN"/>
    </w:rPr>
  </w:style>
  <w:style w:type="paragraph" w:styleId="a4">
    <w:name w:val="footer"/>
    <w:basedOn w:val="a"/>
    <w:uiPriority w:val="99"/>
    <w:qFormat/>
    <w:rsid w:val="003D09CB"/>
    <w:pPr>
      <w:tabs>
        <w:tab w:val="center" w:pos="4153"/>
        <w:tab w:val="right" w:pos="8306"/>
      </w:tabs>
      <w:snapToGrid w:val="0"/>
      <w:jc w:val="left"/>
    </w:pPr>
    <w:rPr>
      <w:sz w:val="18"/>
      <w:szCs w:val="18"/>
    </w:rPr>
  </w:style>
  <w:style w:type="paragraph" w:styleId="a5">
    <w:name w:val="header"/>
    <w:basedOn w:val="a"/>
    <w:link w:val="Char"/>
    <w:rsid w:val="003D09CB"/>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3D09CB"/>
    <w:pPr>
      <w:spacing w:line="336" w:lineRule="auto"/>
      <w:jc w:val="left"/>
    </w:pPr>
    <w:rPr>
      <w:rFonts w:ascii="宋体" w:hAnsi="宋体"/>
      <w:kern w:val="0"/>
      <w:sz w:val="24"/>
    </w:rPr>
  </w:style>
  <w:style w:type="character" w:styleId="a7">
    <w:name w:val="Strong"/>
    <w:qFormat/>
    <w:rsid w:val="003D09CB"/>
    <w:rPr>
      <w:b/>
    </w:rPr>
  </w:style>
  <w:style w:type="paragraph" w:customStyle="1" w:styleId="Flietext">
    <w:name w:val="Fließtext"/>
    <w:basedOn w:val="a"/>
    <w:qFormat/>
    <w:rsid w:val="003D09CB"/>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3D09CB"/>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customStyle="1" w:styleId="11">
    <w:name w:val="列出段落1"/>
    <w:basedOn w:val="a"/>
    <w:uiPriority w:val="34"/>
    <w:qFormat/>
    <w:rsid w:val="003D09CB"/>
    <w:pPr>
      <w:ind w:firstLineChars="200" w:firstLine="420"/>
    </w:pPr>
  </w:style>
  <w:style w:type="paragraph" w:customStyle="1" w:styleId="p0">
    <w:name w:val="p0"/>
    <w:basedOn w:val="a"/>
    <w:qFormat/>
    <w:rsid w:val="003D09CB"/>
    <w:pPr>
      <w:widowControl/>
      <w:spacing w:before="100" w:beforeAutospacing="1" w:after="100" w:afterAutospacing="1"/>
      <w:jc w:val="left"/>
    </w:pPr>
    <w:rPr>
      <w:rFonts w:ascii="宋体" w:hAnsi="宋体" w:cs="宋体"/>
      <w:kern w:val="0"/>
      <w:sz w:val="24"/>
    </w:rPr>
  </w:style>
  <w:style w:type="paragraph" w:customStyle="1" w:styleId="20">
    <w:name w:val="引用2"/>
    <w:basedOn w:val="a"/>
    <w:next w:val="a"/>
    <w:uiPriority w:val="99"/>
    <w:semiHidden/>
    <w:unhideWhenUsed/>
    <w:rsid w:val="003D09CB"/>
    <w:rPr>
      <w:i/>
      <w:iCs/>
      <w:color w:val="000000"/>
    </w:rPr>
  </w:style>
  <w:style w:type="paragraph" w:customStyle="1" w:styleId="12">
    <w:name w:val="列表段落1"/>
    <w:basedOn w:val="a"/>
    <w:uiPriority w:val="34"/>
    <w:qFormat/>
    <w:rsid w:val="003D09CB"/>
    <w:pPr>
      <w:ind w:left="720"/>
      <w:contextualSpacing/>
    </w:pPr>
  </w:style>
  <w:style w:type="paragraph" w:customStyle="1" w:styleId="3">
    <w:name w:val="引用3"/>
    <w:basedOn w:val="a"/>
    <w:next w:val="a"/>
    <w:uiPriority w:val="29"/>
    <w:qFormat/>
    <w:rsid w:val="003D09CB"/>
    <w:pPr>
      <w:spacing w:beforeLines="50" w:afterLines="50" w:line="360" w:lineRule="auto"/>
    </w:pPr>
    <w:rPr>
      <w:i/>
      <w:iCs/>
      <w:color w:val="000000"/>
      <w:lang w:val="zh-CN"/>
    </w:rPr>
  </w:style>
  <w:style w:type="paragraph" w:customStyle="1" w:styleId="13">
    <w:name w:val="列出段落1"/>
    <w:basedOn w:val="a"/>
    <w:uiPriority w:val="34"/>
    <w:qFormat/>
    <w:rsid w:val="003D09CB"/>
    <w:pPr>
      <w:ind w:firstLineChars="200" w:firstLine="420"/>
    </w:pPr>
    <w:rPr>
      <w:szCs w:val="22"/>
    </w:rPr>
  </w:style>
  <w:style w:type="character" w:customStyle="1" w:styleId="Char">
    <w:name w:val="页眉 Char"/>
    <w:basedOn w:val="a0"/>
    <w:link w:val="a5"/>
    <w:rsid w:val="003D09C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501</Words>
  <Characters>2856</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      采购项目</dc:title>
  <dc:creator>Admin</dc:creator>
  <cp:lastModifiedBy>Administrator</cp:lastModifiedBy>
  <cp:revision>4</cp:revision>
  <cp:lastPrinted>2023-09-07T02:11:00Z</cp:lastPrinted>
  <dcterms:created xsi:type="dcterms:W3CDTF">2023-07-11T02:00:00Z</dcterms:created>
  <dcterms:modified xsi:type="dcterms:W3CDTF">2023-10-30T01:57:00Z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CD1CBFDCF0B34D54A1323A555A4AB815_12</vt:lpwstr>
  </property>
</Properties>
</file>