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
        <w:jc w:val="center"/>
        <w:rPr>
          <w:rFonts w:ascii="FangSong_GB2312" w:hAnsi="FangSong_GB2312" w:eastAsia="方正小标宋简体" w:cs="FangSong_GB2312"/>
          <w:b w:val="0"/>
          <w:bCs w:val="0"/>
          <w:kern w:val="2"/>
          <w:sz w:val="32"/>
          <w:szCs w:val="32"/>
        </w:rPr>
      </w:pPr>
      <w:bookmarkStart w:id="0" w:name="_GoBack"/>
      <w:r>
        <w:rPr>
          <w:rFonts w:hint="eastAsia" w:ascii="方正小标宋简体" w:hAnsi="方正小标宋简体" w:eastAsia="方正小标宋简体" w:cs="方正小标宋简体"/>
          <w:b w:val="0"/>
          <w:bCs w:val="0"/>
          <w:kern w:val="2"/>
          <w:szCs w:val="44"/>
        </w:rPr>
        <w:t>福建省肿瘤医院采购调研公告</w:t>
      </w:r>
    </w:p>
    <w:p>
      <w:pPr>
        <w:widowControl/>
        <w:shd w:val="clear" w:color="auto" w:fill="FFFFFF"/>
        <w:adjustRightInd w:val="0"/>
        <w:snapToGrid w:val="0"/>
        <w:spacing w:beforeLines="50" w:line="590" w:lineRule="exact"/>
        <w:jc w:val="center"/>
        <w:rPr>
          <w:rFonts w:ascii="黑体" w:hAnsi="黑体" w:eastAsia="黑体" w:cs="FangSong_GB2312"/>
          <w:b w:val="0"/>
          <w:bCs w:val="0"/>
          <w:sz w:val="32"/>
          <w:szCs w:val="32"/>
        </w:rPr>
      </w:pPr>
      <w:r>
        <w:rPr>
          <w:rFonts w:hint="eastAsia" w:ascii="黑体" w:hAnsi="黑体" w:eastAsia="黑体" w:cs="FangSong_GB2312"/>
          <w:b w:val="0"/>
          <w:bCs w:val="0"/>
          <w:color w:val="000000"/>
          <w:kern w:val="0"/>
          <w:sz w:val="32"/>
          <w:szCs w:val="32"/>
          <w:shd w:val="clear" w:color="auto" w:fill="FFFFFF"/>
        </w:rPr>
        <w:t>第一部分 须知前附表</w:t>
      </w:r>
    </w:p>
    <w:tbl>
      <w:tblPr>
        <w:tblpPr w:leftFromText="180" w:rightFromText="180" w:vertAnchor="text" w:horzAnchor="page" w:tblpX="1852" w:tblpY="337"/>
        <w:tblOverlap w:val="never"/>
        <w:tblW w:w="8745"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964"/>
        <w:gridCol w:w="7781"/>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549" w:hRule="atLeast"/>
        </w:trPr>
        <w:tc>
          <w:tcPr>
            <w:tcW w:w="9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32"/>
              <w:widowControl/>
              <w:spacing w:line="360" w:lineRule="atLeast"/>
              <w:jc w:val="center"/>
              <w:rPr>
                <w:rFonts w:ascii="FangSong_GB2312" w:hAnsi="FangSong_GB2312" w:eastAsia="FangSong_GB2312" w:cs="FangSong_GB2312"/>
                <w:sz w:val="32"/>
                <w:szCs w:val="32"/>
              </w:rPr>
            </w:pPr>
            <w:r>
              <w:rPr>
                <w:rFonts w:hint="eastAsia" w:ascii="FangSong_GB2312" w:hAnsi="FangSong_GB2312" w:eastAsia="FangSong_GB2312" w:cs="FangSong_GB2312"/>
                <w:b/>
                <w:color w:val="000000"/>
                <w:sz w:val="32"/>
                <w:szCs w:val="32"/>
              </w:rPr>
              <w:t>序号</w:t>
            </w:r>
          </w:p>
        </w:tc>
        <w:tc>
          <w:tcPr>
            <w:tcW w:w="7781"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FangSong_GB2312" w:hAnsi="FangSong_GB2312" w:eastAsia="FangSong_GB2312" w:cs="FangSong_GB2312"/>
                <w:sz w:val="32"/>
                <w:szCs w:val="32"/>
              </w:rPr>
            </w:pPr>
            <w:r>
              <w:rPr>
                <w:rFonts w:hint="eastAsia" w:ascii="FangSong_GB2312" w:hAnsi="FangSong_GB2312" w:eastAsia="FangSong_GB2312" w:cs="FangSong_GB2312"/>
                <w:b/>
                <w:color w:val="000000"/>
                <w:kern w:val="0"/>
                <w:sz w:val="32"/>
                <w:szCs w:val="32"/>
              </w:rPr>
              <w:t>主　　　要　　　</w:t>
            </w:r>
            <w:r>
              <w:rPr>
                <w:rFonts w:eastAsia="FangSong_GB2312" w:cs="Calibri"/>
                <w:b/>
                <w:color w:val="000000"/>
                <w:kern w:val="0"/>
                <w:sz w:val="32"/>
                <w:szCs w:val="32"/>
              </w:rPr>
              <w:t> </w:t>
            </w:r>
            <w:r>
              <w:rPr>
                <w:rFonts w:hint="eastAsia" w:ascii="FangSong_GB2312" w:hAnsi="FangSong_GB2312" w:eastAsia="FangSong_GB2312" w:cs="FangSong_GB2312"/>
                <w:b/>
                <w:color w:val="000000"/>
                <w:kern w:val="0"/>
                <w:sz w:val="32"/>
                <w:szCs w:val="32"/>
              </w:rPr>
              <w:t>内　　　</w:t>
            </w:r>
            <w:r>
              <w:rPr>
                <w:rFonts w:eastAsia="FangSong_GB2312" w:cs="Calibri"/>
                <w:b/>
                <w:color w:val="000000"/>
                <w:kern w:val="0"/>
                <w:sz w:val="32"/>
                <w:szCs w:val="32"/>
              </w:rPr>
              <w:t> </w:t>
            </w:r>
            <w:r>
              <w:rPr>
                <w:rFonts w:hint="eastAsia" w:ascii="FangSong_GB2312" w:hAnsi="FangSong_GB2312" w:eastAsia="FangSong_GB2312" w:cs="FangSong_GB2312"/>
                <w:b/>
                <w:color w:val="000000"/>
                <w:kern w:val="0"/>
                <w:sz w:val="32"/>
                <w:szCs w:val="32"/>
              </w:rPr>
              <w:t>容</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FangSong_GB2312" w:hAnsi="FangSong_GB2312" w:eastAsia="FangSong_GB2312" w:cs="FangSong_GB2312"/>
                <w:color w:val="000000"/>
                <w:kern w:val="0"/>
                <w:sz w:val="32"/>
                <w:szCs w:val="32"/>
              </w:rPr>
            </w:pPr>
            <w:r>
              <w:rPr>
                <w:rFonts w:hint="eastAsia" w:ascii="FangSong_GB2312" w:hAnsi="FangSong_GB2312" w:eastAsia="FangSong_GB2312" w:cs="FangSong_GB2312"/>
                <w:color w:val="000000"/>
                <w:kern w:val="0"/>
                <w:sz w:val="32"/>
                <w:szCs w:val="32"/>
              </w:rPr>
              <w:t>1</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rPr>
                <w:rFonts w:ascii="FangSong_GB2312" w:hAnsi="FangSong_GB2312" w:eastAsia="FangSong_GB2312" w:cs="FangSong_GB2312"/>
                <w:color w:val="000000"/>
                <w:kern w:val="0"/>
                <w:sz w:val="32"/>
                <w:szCs w:val="32"/>
              </w:rPr>
            </w:pPr>
            <w:r>
              <w:rPr>
                <w:rFonts w:hint="eastAsia" w:ascii="FangSong_GB2312" w:hAnsi="FangSong_GB2312" w:eastAsia="FangSong_GB2312" w:cs="FangSong_GB2312"/>
                <w:color w:val="000000"/>
                <w:kern w:val="0"/>
                <w:sz w:val="32"/>
                <w:szCs w:val="32"/>
              </w:rPr>
              <w:t>项目名称：院际诊疗运营数据共享平台项目</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1444"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FangSong_GB2312" w:hAnsi="FangSong_GB2312" w:eastAsia="FangSong_GB2312" w:cs="FangSong_GB2312"/>
                <w:sz w:val="32"/>
                <w:szCs w:val="32"/>
              </w:rPr>
            </w:pPr>
            <w:r>
              <w:rPr>
                <w:rFonts w:hint="eastAsia" w:ascii="FangSong_GB2312" w:hAnsi="FangSong_GB2312" w:eastAsia="FangSong_GB2312" w:cs="FangSong_GB2312"/>
                <w:color w:val="000000"/>
                <w:kern w:val="0"/>
                <w:sz w:val="32"/>
                <w:szCs w:val="32"/>
              </w:rPr>
              <w:t>2</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before="150" w:line="560" w:lineRule="exact"/>
              <w:rPr>
                <w:rFonts w:ascii="FangSong_GB2312" w:hAnsi="FangSong_GB2312" w:eastAsia="FangSong_GB2312" w:cs="FangSong_GB2312"/>
                <w:color w:val="000000"/>
                <w:kern w:val="0"/>
                <w:sz w:val="32"/>
                <w:szCs w:val="32"/>
              </w:rPr>
            </w:pPr>
            <w:r>
              <w:rPr>
                <w:rFonts w:hint="eastAsia" w:ascii="FangSong_GB2312" w:hAnsi="FangSong_GB2312" w:eastAsia="FangSong_GB2312" w:cs="FangSong_GB2312"/>
                <w:color w:val="000000"/>
                <w:kern w:val="0"/>
                <w:sz w:val="32"/>
                <w:szCs w:val="32"/>
              </w:rPr>
              <w:t>调研报名时间： 2023 年</w:t>
            </w:r>
            <w:r>
              <w:rPr>
                <w:rFonts w:hint="eastAsia" w:ascii="FangSong_GB2312" w:hAnsi="FangSong_GB2312" w:eastAsia="FangSong_GB2312" w:cs="FangSong_GB2312"/>
                <w:color w:val="000000"/>
                <w:kern w:val="0"/>
                <w:sz w:val="32"/>
                <w:szCs w:val="32"/>
                <w:lang w:val="en-US" w:eastAsia="zh-CN"/>
              </w:rPr>
              <w:t>11</w:t>
            </w:r>
            <w:r>
              <w:rPr>
                <w:rFonts w:hint="eastAsia" w:ascii="FangSong_GB2312" w:hAnsi="FangSong_GB2312" w:eastAsia="FangSong_GB2312" w:cs="FangSong_GB2312"/>
                <w:color w:val="000000"/>
                <w:kern w:val="0"/>
                <w:sz w:val="32"/>
                <w:szCs w:val="32"/>
              </w:rPr>
              <w:t>月</w:t>
            </w:r>
            <w:r>
              <w:rPr>
                <w:rFonts w:hint="eastAsia" w:ascii="FangSong_GB2312" w:hAnsi="FangSong_GB2312" w:eastAsia="FangSong_GB2312" w:cs="FangSong_GB2312"/>
                <w:color w:val="000000"/>
                <w:kern w:val="0"/>
                <w:sz w:val="32"/>
                <w:szCs w:val="32"/>
                <w:lang w:val="en-US" w:eastAsia="zh-CN"/>
              </w:rPr>
              <w:t>23</w:t>
            </w:r>
            <w:r>
              <w:rPr>
                <w:rFonts w:hint="eastAsia" w:ascii="FangSong_GB2312" w:hAnsi="FangSong_GB2312" w:eastAsia="FangSong_GB2312" w:cs="FangSong_GB2312"/>
                <w:color w:val="000000"/>
                <w:kern w:val="0"/>
                <w:sz w:val="32"/>
                <w:szCs w:val="32"/>
              </w:rPr>
              <w:t>日至</w:t>
            </w:r>
            <w:r>
              <w:rPr>
                <w:rFonts w:hint="eastAsia" w:ascii="FangSong_GB2312" w:hAnsi="FangSong_GB2312" w:eastAsia="FangSong_GB2312" w:cs="FangSong_GB2312"/>
                <w:color w:val="000000"/>
                <w:kern w:val="0"/>
                <w:sz w:val="32"/>
                <w:szCs w:val="32"/>
                <w:lang w:val="en-US" w:eastAsia="zh-CN"/>
              </w:rPr>
              <w:t>11</w:t>
            </w:r>
            <w:r>
              <w:rPr>
                <w:rFonts w:hint="eastAsia" w:ascii="FangSong_GB2312" w:hAnsi="FangSong_GB2312" w:eastAsia="FangSong_GB2312" w:cs="FangSong_GB2312"/>
                <w:color w:val="000000"/>
                <w:kern w:val="0"/>
                <w:sz w:val="32"/>
                <w:szCs w:val="32"/>
              </w:rPr>
              <w:t>月</w:t>
            </w:r>
            <w:r>
              <w:rPr>
                <w:rFonts w:hint="eastAsia" w:ascii="FangSong_GB2312" w:hAnsi="FangSong_GB2312" w:eastAsia="FangSong_GB2312" w:cs="FangSong_GB2312"/>
                <w:color w:val="000000"/>
                <w:kern w:val="0"/>
                <w:sz w:val="32"/>
                <w:szCs w:val="32"/>
                <w:lang w:val="en-US" w:eastAsia="zh-CN"/>
              </w:rPr>
              <w:t>30</w:t>
            </w:r>
            <w:r>
              <w:rPr>
                <w:rFonts w:hint="eastAsia" w:ascii="FangSong_GB2312" w:hAnsi="FangSong_GB2312" w:eastAsia="FangSong_GB2312" w:cs="FangSong_GB2312"/>
                <w:color w:val="000000"/>
                <w:kern w:val="0"/>
                <w:sz w:val="32"/>
                <w:szCs w:val="32"/>
              </w:rPr>
              <w:t xml:space="preserve">日 </w:t>
            </w:r>
            <w:r>
              <w:rPr>
                <w:rFonts w:hint="eastAsia" w:ascii="FangSong_GB2312" w:hAnsi="FangSong_GB2312" w:eastAsia="FangSong_GB2312" w:cs="FangSong_GB2312"/>
                <w:color w:val="000000"/>
                <w:spacing w:val="-8"/>
                <w:kern w:val="0"/>
                <w:sz w:val="32"/>
                <w:szCs w:val="32"/>
                <w:shd w:val="clear" w:color="auto" w:fill="FFFFFF"/>
              </w:rPr>
              <w:t>(节假日除外)8：00-12：00或14：00-17：30(北京时间）</w:t>
            </w:r>
          </w:p>
          <w:p>
            <w:pPr>
              <w:widowControl/>
              <w:spacing w:line="315" w:lineRule="atLeast"/>
              <w:rPr>
                <w:rFonts w:ascii="FangSong_GB2312" w:hAnsi="FangSong_GB2312" w:eastAsia="FangSong_GB2312" w:cs="FangSong_GB2312"/>
                <w:color w:val="000000"/>
                <w:kern w:val="0"/>
                <w:sz w:val="32"/>
                <w:szCs w:val="32"/>
                <w:u w:val="single"/>
              </w:rPr>
            </w:pPr>
            <w:r>
              <w:rPr>
                <w:rFonts w:hint="eastAsia" w:ascii="FangSong_GB2312" w:hAnsi="FangSong_GB2312" w:eastAsia="FangSong_GB2312" w:cs="FangSong_GB2312"/>
                <w:color w:val="000000"/>
                <w:kern w:val="0"/>
                <w:sz w:val="32"/>
                <w:szCs w:val="32"/>
              </w:rPr>
              <w:t>调研会时间： 2023 年</w:t>
            </w:r>
            <w:r>
              <w:rPr>
                <w:rFonts w:hint="eastAsia" w:ascii="FangSong_GB2312" w:hAnsi="FangSong_GB2312" w:eastAsia="FangSong_GB2312" w:cs="FangSong_GB2312"/>
                <w:color w:val="000000"/>
                <w:kern w:val="0"/>
                <w:sz w:val="32"/>
                <w:szCs w:val="32"/>
                <w:lang w:val="en-US" w:eastAsia="zh-CN"/>
              </w:rPr>
              <w:t>12</w:t>
            </w:r>
            <w:r>
              <w:rPr>
                <w:rFonts w:hint="eastAsia" w:ascii="FangSong_GB2312" w:hAnsi="FangSong_GB2312" w:eastAsia="FangSong_GB2312" w:cs="FangSong_GB2312"/>
                <w:color w:val="000000"/>
                <w:kern w:val="0"/>
                <w:sz w:val="32"/>
                <w:szCs w:val="32"/>
              </w:rPr>
              <w:t>月</w:t>
            </w:r>
            <w:r>
              <w:rPr>
                <w:rFonts w:hint="eastAsia" w:ascii="FangSong_GB2312" w:hAnsi="FangSong_GB2312" w:eastAsia="FangSong_GB2312" w:cs="FangSong_GB2312"/>
                <w:color w:val="000000"/>
                <w:kern w:val="0"/>
                <w:sz w:val="32"/>
                <w:szCs w:val="32"/>
                <w:lang w:val="en-US" w:eastAsia="zh-CN"/>
              </w:rPr>
              <w:t>5</w:t>
            </w:r>
            <w:r>
              <w:rPr>
                <w:rFonts w:hint="eastAsia" w:ascii="FangSong_GB2312" w:hAnsi="FangSong_GB2312" w:eastAsia="FangSong_GB2312" w:cs="FangSong_GB2312"/>
                <w:color w:val="000000"/>
                <w:kern w:val="0"/>
                <w:sz w:val="32"/>
                <w:szCs w:val="32"/>
              </w:rPr>
              <w:t>日</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85"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FangSong_GB2312" w:hAnsi="FangSong_GB2312" w:eastAsia="FangSong_GB2312" w:cs="FangSong_GB2312"/>
                <w:sz w:val="32"/>
                <w:szCs w:val="32"/>
              </w:rPr>
            </w:pPr>
            <w:r>
              <w:rPr>
                <w:rFonts w:hint="eastAsia" w:ascii="FangSong_GB2312" w:hAnsi="FangSong_GB2312" w:eastAsia="FangSong_GB2312" w:cs="FangSong_GB2312"/>
                <w:color w:val="000000"/>
                <w:kern w:val="0"/>
                <w:sz w:val="32"/>
                <w:szCs w:val="32"/>
              </w:rPr>
              <w:t>3</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rPr>
                <w:rFonts w:ascii="FangSong_GB2312" w:hAnsi="FangSong_GB2312" w:eastAsia="FangSong_GB2312" w:cs="FangSong_GB2312"/>
                <w:sz w:val="32"/>
                <w:szCs w:val="32"/>
              </w:rPr>
            </w:pPr>
            <w:r>
              <w:rPr>
                <w:rFonts w:hint="eastAsia" w:ascii="FangSong_GB2312" w:hAnsi="FangSong_GB2312" w:eastAsia="FangSong_GB2312" w:cs="FangSong_GB2312"/>
                <w:color w:val="000000"/>
                <w:sz w:val="32"/>
                <w:szCs w:val="32"/>
              </w:rPr>
              <w:t>文件正本</w:t>
            </w:r>
            <w:r>
              <w:rPr>
                <w:rFonts w:hint="eastAsia" w:ascii="FangSong_GB2312" w:hAnsi="FangSong_GB2312" w:eastAsia="FangSong_GB2312" w:cs="FangSong_GB2312"/>
                <w:bCs/>
                <w:color w:val="000000"/>
                <w:sz w:val="32"/>
                <w:szCs w:val="32"/>
                <w:u w:val="single"/>
              </w:rPr>
              <w:t>壹</w:t>
            </w:r>
            <w:r>
              <w:rPr>
                <w:rFonts w:hint="eastAsia" w:ascii="FangSong_GB2312" w:hAnsi="FangSong_GB2312" w:eastAsia="FangSong_GB2312" w:cs="FangSong_GB2312"/>
                <w:color w:val="000000"/>
                <w:sz w:val="32"/>
                <w:szCs w:val="32"/>
              </w:rPr>
              <w:t>份,副本</w:t>
            </w:r>
            <w:r>
              <w:rPr>
                <w:rFonts w:hint="eastAsia" w:ascii="FangSong_GB2312" w:hAnsi="FangSong_GB2312" w:eastAsia="FangSong_GB2312" w:cs="FangSong_GB2312"/>
                <w:bCs/>
                <w:color w:val="000000"/>
                <w:sz w:val="32"/>
                <w:szCs w:val="32"/>
                <w:u w:val="single"/>
              </w:rPr>
              <w:t>壹</w:t>
            </w:r>
            <w:r>
              <w:rPr>
                <w:rFonts w:hint="eastAsia" w:ascii="FangSong_GB2312" w:hAnsi="FangSong_GB2312" w:eastAsia="FangSong_GB2312" w:cs="FangSong_GB2312"/>
                <w:color w:val="000000"/>
                <w:sz w:val="32"/>
                <w:szCs w:val="32"/>
              </w:rPr>
              <w:t>份胶装并密封加盖投标人公章。文件未胶装将视为无效。</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FangSong_GB2312" w:hAnsi="FangSong_GB2312" w:eastAsia="FangSong_GB2312" w:cs="FangSong_GB2312"/>
                <w:sz w:val="32"/>
                <w:szCs w:val="32"/>
              </w:rPr>
            </w:pPr>
            <w:r>
              <w:rPr>
                <w:rFonts w:hint="eastAsia" w:ascii="FangSong_GB2312" w:hAnsi="FangSong_GB2312" w:eastAsia="FangSong_GB2312" w:cs="FangSong_GB2312"/>
                <w:color w:val="000000"/>
                <w:kern w:val="0"/>
                <w:sz w:val="32"/>
                <w:szCs w:val="32"/>
              </w:rPr>
              <w:t>4</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rPr>
                <w:rFonts w:ascii="FangSong_GB2312" w:hAnsi="FangSong_GB2312" w:eastAsia="FangSong_GB2312" w:cs="FangSong_GB2312"/>
                <w:sz w:val="32"/>
                <w:szCs w:val="32"/>
              </w:rPr>
            </w:pPr>
            <w:r>
              <w:rPr>
                <w:rFonts w:hint="eastAsia" w:ascii="FangSong_GB2312" w:hAnsi="FangSong_GB2312" w:eastAsia="FangSong_GB2312" w:cs="FangSong_GB2312"/>
                <w:color w:val="000000"/>
                <w:kern w:val="0"/>
                <w:sz w:val="32"/>
                <w:szCs w:val="32"/>
              </w:rPr>
              <w:t>文件递交处：福建省肿瘤医院网络技术中心</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FangSong_GB2312" w:hAnsi="FangSong_GB2312" w:eastAsia="FangSong_GB2312" w:cs="FangSong_GB2312"/>
                <w:sz w:val="32"/>
                <w:szCs w:val="32"/>
              </w:rPr>
            </w:pPr>
            <w:r>
              <w:rPr>
                <w:rFonts w:hint="eastAsia" w:ascii="FangSong_GB2312" w:hAnsi="FangSong_GB2312" w:eastAsia="FangSong_GB2312" w:cs="FangSong_GB2312"/>
                <w:color w:val="000000"/>
                <w:kern w:val="0"/>
                <w:sz w:val="32"/>
                <w:szCs w:val="32"/>
              </w:rPr>
              <w:t>5</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rPr>
                <w:rFonts w:ascii="FangSong_GB2312" w:hAnsi="FangSong_GB2312" w:eastAsia="FangSong_GB2312" w:cs="FangSong_GB2312"/>
                <w:sz w:val="32"/>
                <w:szCs w:val="32"/>
              </w:rPr>
            </w:pPr>
            <w:r>
              <w:rPr>
                <w:rFonts w:hint="eastAsia" w:ascii="FangSong_GB2312" w:hAnsi="FangSong_GB2312" w:eastAsia="FangSong_GB2312" w:cs="FangSong_GB2312"/>
                <w:color w:val="000000"/>
                <w:kern w:val="0"/>
                <w:sz w:val="32"/>
                <w:szCs w:val="32"/>
              </w:rPr>
              <w:t>上述时间、地点如有变动，以单位届时通知为准。</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10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6</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hd w:val="clear" w:color="auto" w:fill="FFFFFF"/>
              <w:adjustRightInd w:val="0"/>
              <w:snapToGrid w:val="0"/>
              <w:rPr>
                <w:rFonts w:ascii="FangSong_GB2312" w:hAnsi="FangSong_GB2312" w:eastAsia="FangSong_GB2312" w:cs="FangSong_GB2312"/>
                <w:sz w:val="32"/>
                <w:szCs w:val="32"/>
              </w:rPr>
            </w:pPr>
            <w:r>
              <w:rPr>
                <w:rFonts w:hint="eastAsia" w:ascii="FangSong_GB2312" w:hAnsi="FangSong_GB2312" w:eastAsia="FangSong_GB2312" w:cs="FangSong_GB2312"/>
                <w:bCs/>
                <w:color w:val="000000"/>
                <w:kern w:val="0"/>
                <w:sz w:val="32"/>
                <w:szCs w:val="32"/>
                <w:shd w:val="clear" w:color="auto" w:fill="FFFFFF"/>
              </w:rPr>
              <w:t>采购报名、采购调研等采购过程中有任何异议，可联系我院监督科室。电话：83660063-8407；83660063-8467。</w:t>
            </w:r>
          </w:p>
        </w:tc>
      </w:tr>
    </w:tbl>
    <w:p>
      <w:pPr>
        <w:widowControl/>
        <w:shd w:val="clear" w:color="auto" w:fill="FFFFFF"/>
        <w:spacing w:line="336" w:lineRule="auto"/>
        <w:rPr>
          <w:rFonts w:ascii="FangSong_GB2312" w:hAnsi="FangSong_GB2312" w:eastAsia="FangSong_GB2312" w:cs="FangSong_GB2312"/>
          <w:bCs/>
          <w:color w:val="000000"/>
          <w:kern w:val="0"/>
          <w:sz w:val="32"/>
          <w:szCs w:val="32"/>
          <w:shd w:val="clear" w:color="auto" w:fill="FFFFFF"/>
        </w:rPr>
      </w:pPr>
    </w:p>
    <w:p>
      <w:pPr>
        <w:widowControl/>
        <w:shd w:val="clear" w:color="auto" w:fill="FFFFFF"/>
        <w:spacing w:line="336" w:lineRule="auto"/>
        <w:rPr>
          <w:rFonts w:ascii="FangSong_GB2312" w:hAnsi="FangSong_GB2312" w:eastAsia="FangSong_GB2312" w:cs="FangSong_GB2312"/>
          <w:bCs/>
          <w:color w:val="000000"/>
          <w:kern w:val="0"/>
          <w:sz w:val="32"/>
          <w:szCs w:val="32"/>
          <w:shd w:val="clear" w:color="auto" w:fill="FFFFFF"/>
        </w:rPr>
      </w:pPr>
      <w:r>
        <w:rPr>
          <w:rFonts w:hint="eastAsia" w:ascii="FangSong_GB2312" w:hAnsi="FangSong_GB2312" w:eastAsia="FangSong_GB2312" w:cs="FangSong_GB2312"/>
          <w:bCs/>
          <w:color w:val="000000"/>
          <w:kern w:val="0"/>
          <w:sz w:val="32"/>
          <w:szCs w:val="32"/>
          <w:shd w:val="clear" w:color="auto" w:fill="FFFFFF"/>
        </w:rPr>
        <w:t xml:space="preserve">地　址： 福建省福州市福马路420号 </w:t>
      </w:r>
    </w:p>
    <w:p>
      <w:pPr>
        <w:widowControl/>
        <w:shd w:val="clear" w:color="auto" w:fill="FFFFFF"/>
        <w:spacing w:line="336" w:lineRule="auto"/>
        <w:ind w:left="1260" w:firstLine="420"/>
        <w:rPr>
          <w:rFonts w:ascii="FangSong_GB2312" w:hAnsi="FangSong_GB2312" w:eastAsia="FangSong_GB2312" w:cs="FangSong_GB2312"/>
          <w:bCs/>
          <w:sz w:val="32"/>
          <w:szCs w:val="32"/>
        </w:rPr>
      </w:pPr>
      <w:r>
        <w:rPr>
          <w:rFonts w:hint="eastAsia" w:ascii="FangSong_GB2312" w:hAnsi="FangSong_GB2312" w:eastAsia="FangSong_GB2312" w:cs="FangSong_GB2312"/>
          <w:bCs/>
          <w:color w:val="000000"/>
          <w:kern w:val="0"/>
          <w:sz w:val="32"/>
          <w:szCs w:val="32"/>
          <w:shd w:val="clear" w:color="auto" w:fill="FFFFFF"/>
        </w:rPr>
        <w:t>福建省肿瘤医院科研楼四楼网络技术中心</w:t>
      </w:r>
    </w:p>
    <w:p>
      <w:pPr>
        <w:widowControl/>
        <w:shd w:val="clear" w:color="auto" w:fill="FFFFFF"/>
        <w:spacing w:line="440" w:lineRule="atLeast"/>
        <w:rPr>
          <w:rFonts w:ascii="FangSong_GB2312" w:hAnsi="FangSong_GB2312" w:eastAsia="FangSong_GB2312" w:cs="FangSong_GB2312"/>
          <w:bCs/>
          <w:sz w:val="32"/>
          <w:szCs w:val="32"/>
        </w:rPr>
      </w:pPr>
      <w:r>
        <w:rPr>
          <w:rFonts w:hint="eastAsia" w:ascii="FangSong_GB2312" w:hAnsi="FangSong_GB2312" w:eastAsia="FangSong_GB2312" w:cs="FangSong_GB2312"/>
          <w:bCs/>
          <w:color w:val="000000"/>
          <w:kern w:val="0"/>
          <w:sz w:val="32"/>
          <w:szCs w:val="32"/>
          <w:shd w:val="clear" w:color="auto" w:fill="FFFFFF"/>
        </w:rPr>
        <w:t>邮　编： 350014　</w:t>
      </w:r>
      <w:r>
        <w:rPr>
          <w:rFonts w:eastAsia="FangSong_GB2312" w:cs="Calibri"/>
          <w:bCs/>
          <w:color w:val="000000"/>
          <w:kern w:val="0"/>
          <w:sz w:val="32"/>
          <w:szCs w:val="32"/>
          <w:shd w:val="clear" w:color="auto" w:fill="FFFFFF"/>
        </w:rPr>
        <w:t> </w:t>
      </w:r>
    </w:p>
    <w:p>
      <w:pPr>
        <w:widowControl/>
        <w:shd w:val="clear" w:color="auto" w:fill="FFFFFF"/>
        <w:spacing w:line="440" w:lineRule="atLeast"/>
        <w:rPr>
          <w:rFonts w:ascii="FangSong_GB2312" w:hAnsi="FangSong_GB2312" w:eastAsia="FangSong_GB2312" w:cs="FangSong_GB2312"/>
          <w:bCs/>
          <w:sz w:val="32"/>
          <w:szCs w:val="32"/>
        </w:rPr>
      </w:pPr>
      <w:r>
        <w:rPr>
          <w:rFonts w:hint="eastAsia" w:ascii="FangSong_GB2312" w:hAnsi="FangSong_GB2312" w:eastAsia="FangSong_GB2312" w:cs="FangSong_GB2312"/>
          <w:bCs/>
          <w:color w:val="000000"/>
          <w:kern w:val="0"/>
          <w:sz w:val="32"/>
          <w:szCs w:val="32"/>
          <w:shd w:val="clear" w:color="auto" w:fill="FFFFFF"/>
        </w:rPr>
        <w:t>报名联系电话： 0591-83660063-8822</w:t>
      </w:r>
    </w:p>
    <w:p>
      <w:pPr>
        <w:widowControl/>
        <w:shd w:val="clear" w:color="auto" w:fill="FFFFFF"/>
        <w:spacing w:line="440" w:lineRule="atLeast"/>
        <w:rPr>
          <w:rFonts w:ascii="FangSong_GB2312" w:hAnsi="FangSong_GB2312" w:eastAsia="FangSong_GB2312" w:cs="FangSong_GB2312"/>
          <w:bCs/>
          <w:color w:val="000000"/>
          <w:kern w:val="0"/>
          <w:sz w:val="32"/>
          <w:szCs w:val="32"/>
          <w:shd w:val="clear" w:color="auto" w:fill="FFFFFF"/>
        </w:rPr>
      </w:pPr>
      <w:r>
        <w:rPr>
          <w:rFonts w:hint="eastAsia" w:ascii="FangSong_GB2312" w:hAnsi="FangSong_GB2312" w:eastAsia="FangSong_GB2312" w:cs="FangSong_GB2312"/>
          <w:bCs/>
          <w:color w:val="000000"/>
          <w:kern w:val="0"/>
          <w:sz w:val="32"/>
          <w:szCs w:val="32"/>
          <w:shd w:val="clear" w:color="auto" w:fill="FFFFFF"/>
        </w:rPr>
        <w:t>联系人： 金 工</w:t>
      </w:r>
    </w:p>
    <w:p>
      <w:pPr>
        <w:pStyle w:val="2"/>
        <w:rPr>
          <w:rFonts w:ascii="FangSong_GB2312" w:hAnsi="FangSong_GB2312" w:cs="FangSong_GB2312"/>
          <w:sz w:val="32"/>
          <w:szCs w:val="32"/>
        </w:rPr>
      </w:pPr>
    </w:p>
    <w:p>
      <w:pPr>
        <w:widowControl/>
        <w:shd w:val="clear" w:color="auto" w:fill="FFFFFF"/>
        <w:adjustRightInd w:val="0"/>
        <w:snapToGrid w:val="0"/>
        <w:ind w:firstLine="420"/>
        <w:jc w:val="center"/>
        <w:rPr>
          <w:rFonts w:ascii="黑体" w:hAnsi="黑体" w:eastAsia="黑体"/>
          <w:bCs/>
          <w:color w:val="000000"/>
          <w:kern w:val="0"/>
          <w:sz w:val="32"/>
          <w:szCs w:val="32"/>
          <w:shd w:val="clear" w:color="auto" w:fill="FFFFFF"/>
        </w:rPr>
      </w:pPr>
      <w:r>
        <w:rPr>
          <w:rFonts w:hint="eastAsia" w:ascii="黑体" w:hAnsi="黑体" w:eastAsia="黑体"/>
          <w:bCs/>
          <w:color w:val="000000"/>
          <w:kern w:val="0"/>
          <w:sz w:val="32"/>
          <w:szCs w:val="32"/>
          <w:shd w:val="clear" w:color="auto" w:fill="FFFFFF"/>
        </w:rPr>
        <w:t>第二部分 具体要求</w:t>
      </w:r>
    </w:p>
    <w:p>
      <w:pPr>
        <w:widowControl/>
        <w:numPr>
          <w:ilvl w:val="0"/>
          <w:numId w:val="2"/>
        </w:numPr>
        <w:shd w:val="clear" w:color="auto" w:fill="FFFFFF"/>
        <w:spacing w:line="440" w:lineRule="atLeast"/>
        <w:rPr>
          <w:rFonts w:hint="eastAsia" w:ascii="仿宋" w:hAnsi="仿宋" w:eastAsia="仿宋" w:cs="FangSong_GB2312"/>
          <w:b/>
          <w:color w:val="000000"/>
          <w:kern w:val="0"/>
          <w:sz w:val="32"/>
          <w:szCs w:val="32"/>
          <w:shd w:val="clear" w:color="auto" w:fill="FFFFFF"/>
        </w:rPr>
      </w:pPr>
      <w:r>
        <w:rPr>
          <w:rFonts w:hint="eastAsia" w:ascii="仿宋" w:hAnsi="仿宋" w:eastAsia="仿宋" w:cs="FangSong_GB2312"/>
          <w:b/>
          <w:color w:val="000000"/>
          <w:kern w:val="0"/>
          <w:sz w:val="32"/>
          <w:szCs w:val="32"/>
          <w:shd w:val="clear" w:color="auto" w:fill="FFFFFF"/>
        </w:rPr>
        <w:t>采购内容</w:t>
      </w:r>
    </w:p>
    <w:p>
      <w:pPr>
        <w:widowControl/>
        <w:wordWrap/>
        <w:adjustRightInd/>
        <w:snapToGrid/>
        <w:spacing w:before="0" w:after="0" w:line="590" w:lineRule="exact"/>
        <w:ind w:left="0" w:leftChars="0" w:right="0" w:firstLine="640" w:firstLineChars="200"/>
        <w:jc w:val="left"/>
        <w:textAlignment w:val="auto"/>
        <w:outlineLvl w:val="9"/>
        <w:rPr>
          <w:rFonts w:hint="eastAsia" w:ascii="仿宋_GB2312" w:hAnsi="等线" w:eastAsia="仿宋_GB2312" w:cs="黑体"/>
          <w:sz w:val="32"/>
          <w:szCs w:val="32"/>
          <w:lang w:val="en-US" w:eastAsia="zh-CN"/>
        </w:rPr>
      </w:pPr>
      <w:r>
        <w:rPr>
          <w:rFonts w:hint="eastAsia" w:ascii="仿宋_GB2312" w:hAnsi="等线" w:eastAsia="仿宋_GB2312" w:cs="黑体"/>
          <w:sz w:val="32"/>
          <w:szCs w:val="32"/>
          <w:lang w:val="en-US" w:eastAsia="zh-CN"/>
        </w:rPr>
        <w:t>项目概述：</w:t>
      </w:r>
    </w:p>
    <w:p>
      <w:pPr>
        <w:widowControl/>
        <w:wordWrap/>
        <w:adjustRightInd/>
        <w:snapToGrid/>
        <w:spacing w:before="0" w:after="0" w:line="590" w:lineRule="exact"/>
        <w:ind w:left="0" w:leftChars="0" w:right="0" w:firstLine="640" w:firstLineChars="200"/>
        <w:jc w:val="left"/>
        <w:textAlignment w:val="auto"/>
        <w:outlineLvl w:val="9"/>
        <w:rPr>
          <w:rFonts w:hint="eastAsia"/>
          <w:lang w:val="en-US" w:eastAsia="zh-CN"/>
        </w:rPr>
      </w:pPr>
      <w:r>
        <w:rPr>
          <w:rFonts w:hint="eastAsia" w:ascii="仿宋_GB2312" w:hAnsi="等线" w:eastAsia="仿宋_GB2312" w:cs="黑体"/>
          <w:sz w:val="32"/>
          <w:szCs w:val="32"/>
          <w:lang w:val="en-US" w:eastAsia="zh-CN"/>
        </w:rPr>
        <w:t>通过建设诊疗运营数据共享平台实现院际级医疗数据汇聚及综合治理、全生命周期医疗数据安全保护，形成高质量的医院数据资产，构建院际级数据分级分类管理标准、医疗数据开放共享标准等数据规范，实现院际级数据的共享，实现院际业务、数据、流程整合，确保达到区域医疗中心数据互联互通的要求。</w:t>
      </w:r>
    </w:p>
    <w:tbl>
      <w:tblPr>
        <w:tblpPr w:leftFromText="180" w:rightFromText="180" w:vertAnchor="text" w:horzAnchor="page" w:tblpX="1562" w:tblpY="283"/>
        <w:tblOverlap w:val="never"/>
        <w:tblW w:w="93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1668"/>
        <w:gridCol w:w="4677"/>
        <w:gridCol w:w="1120"/>
        <w:gridCol w:w="1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581" w:hRule="exact"/>
        </w:trPr>
        <w:tc>
          <w:tcPr>
            <w:tcW w:w="1668" w:type="dxa"/>
            <w:vAlign w:val="center"/>
          </w:tcPr>
          <w:p>
            <w:pPr>
              <w:widowControl/>
              <w:spacing w:afterLines="50"/>
              <w:jc w:val="center"/>
              <w:rPr>
                <w:rFonts w:ascii="FangSong_GB2312" w:hAnsi="FangSong_GB2312" w:eastAsia="FangSong_GB2312" w:cs="FangSong_GB2312"/>
                <w:sz w:val="28"/>
                <w:szCs w:val="28"/>
              </w:rPr>
            </w:pPr>
            <w:r>
              <w:rPr>
                <w:rFonts w:hint="eastAsia" w:ascii="FangSong_GB2312" w:hAnsi="FangSong_GB2312" w:eastAsia="FangSong_GB2312" w:cs="FangSong_GB2312"/>
                <w:color w:val="000000"/>
                <w:kern w:val="0"/>
                <w:sz w:val="28"/>
                <w:szCs w:val="28"/>
              </w:rPr>
              <w:t>合同包</w:t>
            </w:r>
          </w:p>
        </w:tc>
        <w:tc>
          <w:tcPr>
            <w:tcW w:w="4677" w:type="dxa"/>
            <w:vAlign w:val="center"/>
          </w:tcPr>
          <w:p>
            <w:pPr>
              <w:widowControl/>
              <w:spacing w:afterLines="50"/>
              <w:rPr>
                <w:rFonts w:ascii="FangSong_GB2312" w:hAnsi="FangSong_GB2312" w:eastAsia="FangSong_GB2312" w:cs="FangSong_GB2312"/>
                <w:kern w:val="0"/>
                <w:sz w:val="28"/>
                <w:szCs w:val="28"/>
              </w:rPr>
            </w:pPr>
            <w:r>
              <w:rPr>
                <w:rFonts w:hint="eastAsia" w:ascii="FangSong_GB2312" w:hAnsi="FangSong_GB2312" w:eastAsia="FangSong_GB2312" w:cs="FangSong_GB2312"/>
                <w:color w:val="000000"/>
                <w:kern w:val="0"/>
                <w:sz w:val="28"/>
                <w:szCs w:val="28"/>
              </w:rPr>
              <w:t>名 称</w:t>
            </w:r>
          </w:p>
        </w:tc>
        <w:tc>
          <w:tcPr>
            <w:tcW w:w="1120" w:type="dxa"/>
            <w:vAlign w:val="center"/>
          </w:tcPr>
          <w:p>
            <w:pPr>
              <w:widowControl/>
              <w:spacing w:afterLines="50"/>
              <w:jc w:val="center"/>
              <w:rPr>
                <w:rFonts w:ascii="FangSong_GB2312" w:hAnsi="FangSong_GB2312" w:eastAsia="FangSong_GB2312" w:cs="FangSong_GB2312"/>
                <w:kern w:val="0"/>
                <w:sz w:val="28"/>
                <w:szCs w:val="28"/>
              </w:rPr>
            </w:pPr>
            <w:r>
              <w:rPr>
                <w:rFonts w:hint="eastAsia" w:ascii="FangSong_GB2312" w:hAnsi="FangSong_GB2312" w:eastAsia="FangSong_GB2312" w:cs="FangSong_GB2312"/>
                <w:color w:val="000000"/>
                <w:kern w:val="0"/>
                <w:sz w:val="28"/>
                <w:szCs w:val="28"/>
              </w:rPr>
              <w:t>数量</w:t>
            </w:r>
          </w:p>
        </w:tc>
        <w:tc>
          <w:tcPr>
            <w:tcW w:w="1894" w:type="dxa"/>
            <w:vAlign w:val="center"/>
          </w:tcPr>
          <w:p>
            <w:pPr>
              <w:widowControl/>
              <w:spacing w:afterLines="50"/>
              <w:jc w:val="center"/>
              <w:rPr>
                <w:rFonts w:ascii="FangSong_GB2312" w:hAnsi="FangSong_GB2312" w:eastAsia="FangSong_GB2312" w:cs="FangSong_GB2312"/>
                <w:kern w:val="0"/>
                <w:sz w:val="28"/>
                <w:szCs w:val="28"/>
              </w:rPr>
            </w:pPr>
            <w:r>
              <w:rPr>
                <w:rFonts w:hint="eastAsia" w:ascii="FangSong_GB2312" w:hAnsi="FangSong_GB2312" w:eastAsia="FangSong_GB2312" w:cs="FangSong_GB2312"/>
                <w:color w:val="000000"/>
                <w:kern w:val="0"/>
                <w:sz w:val="28"/>
                <w:szCs w:val="28"/>
              </w:rPr>
              <w:t>预算（万元）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701" w:hRule="exact"/>
        </w:trPr>
        <w:tc>
          <w:tcPr>
            <w:tcW w:w="1668" w:type="dxa"/>
            <w:vAlign w:val="center"/>
          </w:tcPr>
          <w:p>
            <w:pPr>
              <w:widowControl/>
              <w:spacing w:afterLines="50"/>
              <w:jc w:val="center"/>
              <w:rPr>
                <w:rFonts w:ascii="FangSong_GB2312" w:hAnsi="FangSong_GB2312" w:eastAsia="FangSong_GB2312" w:cs="FangSong_GB2312"/>
                <w:b/>
                <w:bCs/>
                <w:color w:val="000000"/>
                <w:kern w:val="0"/>
                <w:sz w:val="28"/>
                <w:szCs w:val="28"/>
              </w:rPr>
            </w:pPr>
            <w:r>
              <w:rPr>
                <w:rFonts w:hint="eastAsia" w:ascii="FangSong_GB2312" w:hAnsi="FangSong_GB2312" w:eastAsia="FangSong_GB2312" w:cs="FangSong_GB2312"/>
                <w:b/>
                <w:bCs/>
                <w:color w:val="000000"/>
                <w:kern w:val="0"/>
                <w:sz w:val="28"/>
                <w:szCs w:val="28"/>
              </w:rPr>
              <w:t>（一）</w:t>
            </w:r>
          </w:p>
        </w:tc>
        <w:tc>
          <w:tcPr>
            <w:tcW w:w="4677" w:type="dxa"/>
            <w:vAlign w:val="center"/>
          </w:tcPr>
          <w:p>
            <w:pPr>
              <w:rPr>
                <w:rFonts w:ascii="FangSong_GB2312" w:hAnsi="FangSong_GB2312" w:eastAsia="FangSong_GB2312" w:cs="FangSong_GB2312"/>
                <w:b/>
                <w:bCs/>
                <w:color w:val="000000"/>
                <w:kern w:val="0"/>
                <w:sz w:val="28"/>
                <w:szCs w:val="28"/>
              </w:rPr>
            </w:pPr>
            <w:r>
              <w:rPr>
                <w:rFonts w:hint="eastAsia" w:ascii="FangSong_GB2312" w:hAnsi="FangSong_GB2312" w:eastAsia="FangSong_GB2312" w:cs="FangSong_GB2312"/>
                <w:b/>
                <w:bCs/>
                <w:color w:val="000000"/>
                <w:kern w:val="0"/>
                <w:sz w:val="28"/>
                <w:szCs w:val="28"/>
              </w:rPr>
              <w:t>院际诊疗运营数据共享平台</w:t>
            </w:r>
          </w:p>
        </w:tc>
        <w:tc>
          <w:tcPr>
            <w:tcW w:w="1120" w:type="dxa"/>
            <w:vMerge w:val="restart"/>
            <w:vAlign w:val="center"/>
          </w:tcPr>
          <w:p>
            <w:pPr>
              <w:autoSpaceDN w:val="0"/>
              <w:jc w:val="center"/>
              <w:textAlignment w:val="center"/>
              <w:rPr>
                <w:rFonts w:ascii="FangSong_GB2312" w:hAnsi="FangSong_GB2312" w:eastAsia="FangSong_GB2312" w:cs="FangSong_GB2312"/>
                <w:color w:val="000000"/>
                <w:sz w:val="28"/>
                <w:szCs w:val="28"/>
              </w:rPr>
            </w:pPr>
            <w:r>
              <w:rPr>
                <w:rFonts w:hint="eastAsia" w:ascii="FangSong_GB2312" w:hAnsi="FangSong_GB2312" w:eastAsia="FangSong_GB2312" w:cs="FangSong_GB2312"/>
                <w:color w:val="000000"/>
                <w:sz w:val="28"/>
                <w:szCs w:val="28"/>
              </w:rPr>
              <w:t>1</w:t>
            </w:r>
          </w:p>
        </w:tc>
        <w:tc>
          <w:tcPr>
            <w:tcW w:w="1894" w:type="dxa"/>
            <w:vMerge w:val="restart"/>
            <w:vAlign w:val="center"/>
          </w:tcPr>
          <w:p>
            <w:pPr>
              <w:autoSpaceDN w:val="0"/>
              <w:jc w:val="center"/>
              <w:textAlignment w:val="center"/>
              <w:rPr>
                <w:rFonts w:hint="eastAsia" w:ascii="FangSong_GB2312" w:hAnsi="FangSong_GB2312" w:eastAsia="FangSong_GB2312" w:cs="FangSong_GB2312"/>
                <w:color w:val="000000"/>
                <w:sz w:val="28"/>
                <w:szCs w:val="28"/>
                <w:lang w:val="en-US" w:eastAsia="zh-CN"/>
              </w:rPr>
            </w:pPr>
            <w:r>
              <w:rPr>
                <w:rFonts w:hint="eastAsia" w:ascii="FangSong_GB2312" w:hAnsi="FangSong_GB2312" w:eastAsia="FangSong_GB2312" w:cs="FangSong_GB2312"/>
                <w:color w:val="000000"/>
                <w:sz w:val="28"/>
                <w:szCs w:val="28"/>
                <w:lang w:val="en-US" w:eastAsia="zh-CN"/>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701" w:hRule="exact"/>
        </w:trPr>
        <w:tc>
          <w:tcPr>
            <w:tcW w:w="1668" w:type="dxa"/>
            <w:vAlign w:val="center"/>
          </w:tcPr>
          <w:p>
            <w:pPr>
              <w:widowControl/>
              <w:spacing w:afterLines="50"/>
              <w:jc w:val="center"/>
              <w:rPr>
                <w:rFonts w:ascii="FangSong_GB2312" w:hAnsi="FangSong_GB2312" w:eastAsia="FangSong_GB2312" w:cs="FangSong_GB2312"/>
                <w:b/>
                <w:bCs/>
                <w:color w:val="000000"/>
                <w:kern w:val="0"/>
                <w:sz w:val="28"/>
                <w:szCs w:val="28"/>
              </w:rPr>
            </w:pPr>
            <w:r>
              <w:rPr>
                <w:rFonts w:hint="eastAsia" w:ascii="FangSong_GB2312" w:hAnsi="FangSong_GB2312" w:eastAsia="FangSong_GB2312" w:cs="FangSong_GB2312"/>
                <w:b/>
                <w:bCs/>
                <w:color w:val="000000"/>
                <w:kern w:val="0"/>
                <w:sz w:val="28"/>
                <w:szCs w:val="28"/>
              </w:rPr>
              <w:t>一</w:t>
            </w:r>
          </w:p>
        </w:tc>
        <w:tc>
          <w:tcPr>
            <w:tcW w:w="4677" w:type="dxa"/>
            <w:vAlign w:val="center"/>
          </w:tcPr>
          <w:p>
            <w:pPr>
              <w:rPr>
                <w:rFonts w:ascii="FangSong_GB2312" w:hAnsi="FangSong_GB2312" w:eastAsia="FangSong_GB2312" w:cs="FangSong_GB2312"/>
                <w:b/>
                <w:bCs/>
                <w:color w:val="000000"/>
                <w:kern w:val="0"/>
                <w:sz w:val="28"/>
                <w:szCs w:val="28"/>
              </w:rPr>
            </w:pPr>
            <w:r>
              <w:rPr>
                <w:rFonts w:hint="eastAsia" w:ascii="FangSong_GB2312" w:hAnsi="FangSong_GB2312" w:eastAsia="FangSong_GB2312" w:cs="FangSong_GB2312"/>
                <w:b/>
                <w:bCs/>
                <w:color w:val="000000"/>
                <w:kern w:val="0"/>
                <w:sz w:val="28"/>
                <w:szCs w:val="28"/>
              </w:rPr>
              <w:t>数据赋能应用</w:t>
            </w:r>
          </w:p>
        </w:tc>
        <w:tc>
          <w:tcPr>
            <w:tcW w:w="1120" w:type="dxa"/>
            <w:vMerge w:val="continue"/>
            <w:vAlign w:val="center"/>
          </w:tcPr>
          <w:p>
            <w:pPr>
              <w:autoSpaceDN w:val="0"/>
              <w:textAlignment w:val="center"/>
              <w:rPr>
                <w:rFonts w:ascii="FangSong_GB2312" w:hAnsi="FangSong_GB2312" w:eastAsia="FangSong_GB2312" w:cs="FangSong_GB2312"/>
                <w:color w:val="000000"/>
                <w:sz w:val="28"/>
                <w:szCs w:val="28"/>
              </w:rPr>
            </w:pPr>
          </w:p>
        </w:tc>
        <w:tc>
          <w:tcPr>
            <w:tcW w:w="1894" w:type="dxa"/>
            <w:vMerge w:val="continue"/>
            <w:vAlign w:val="center"/>
          </w:tcPr>
          <w:p>
            <w:pPr>
              <w:autoSpaceDN w:val="0"/>
              <w:textAlignment w:val="center"/>
              <w:rPr>
                <w:rFonts w:ascii="FangSong_GB2312" w:hAnsi="FangSong_GB2312" w:eastAsia="FangSong_GB2312" w:cs="FangSong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701" w:hRule="exact"/>
        </w:trPr>
        <w:tc>
          <w:tcPr>
            <w:tcW w:w="1668" w:type="dxa"/>
            <w:vAlign w:val="center"/>
          </w:tcPr>
          <w:p>
            <w:pPr>
              <w:widowControl/>
              <w:spacing w:afterLines="50"/>
              <w:jc w:val="center"/>
              <w:rPr>
                <w:rFonts w:ascii="FangSong_GB2312" w:hAnsi="FangSong_GB2312" w:eastAsia="FangSong_GB2312" w:cs="FangSong_GB2312"/>
                <w:color w:val="000000"/>
                <w:kern w:val="0"/>
                <w:sz w:val="28"/>
                <w:szCs w:val="28"/>
              </w:rPr>
            </w:pPr>
            <w:r>
              <w:rPr>
                <w:rFonts w:ascii="FangSong_GB2312" w:hAnsi="FangSong_GB2312" w:eastAsia="FangSong_GB2312" w:cs="FangSong_GB2312"/>
                <w:color w:val="000000"/>
                <w:kern w:val="0"/>
                <w:sz w:val="28"/>
                <w:szCs w:val="28"/>
              </w:rPr>
              <w:t>1</w:t>
            </w:r>
          </w:p>
        </w:tc>
        <w:tc>
          <w:tcPr>
            <w:tcW w:w="4677" w:type="dxa"/>
            <w:vAlign w:val="center"/>
          </w:tcPr>
          <w:p>
            <w:pPr>
              <w:rPr>
                <w:rFonts w:ascii="FangSong_GB2312" w:hAnsi="FangSong_GB2312" w:eastAsia="FangSong_GB2312" w:cs="FangSong_GB2312"/>
                <w:color w:val="000000"/>
                <w:kern w:val="0"/>
                <w:sz w:val="28"/>
                <w:szCs w:val="28"/>
              </w:rPr>
            </w:pPr>
            <w:r>
              <w:rPr>
                <w:rFonts w:hint="eastAsia" w:ascii="FangSong_GB2312" w:hAnsi="FangSong_GB2312" w:eastAsia="FangSong_GB2312" w:cs="FangSong_GB2312"/>
                <w:color w:val="000000"/>
                <w:kern w:val="0"/>
                <w:sz w:val="28"/>
                <w:szCs w:val="28"/>
              </w:rPr>
              <w:t>患者全景视图</w:t>
            </w:r>
          </w:p>
        </w:tc>
        <w:tc>
          <w:tcPr>
            <w:tcW w:w="1120" w:type="dxa"/>
            <w:vMerge w:val="continue"/>
            <w:vAlign w:val="center"/>
          </w:tcPr>
          <w:p>
            <w:pPr>
              <w:autoSpaceDN w:val="0"/>
              <w:textAlignment w:val="center"/>
              <w:rPr>
                <w:rFonts w:ascii="FangSong_GB2312" w:hAnsi="FangSong_GB2312" w:eastAsia="FangSong_GB2312" w:cs="FangSong_GB2312"/>
                <w:color w:val="000000"/>
                <w:sz w:val="28"/>
                <w:szCs w:val="28"/>
              </w:rPr>
            </w:pPr>
          </w:p>
        </w:tc>
        <w:tc>
          <w:tcPr>
            <w:tcW w:w="1894" w:type="dxa"/>
            <w:vMerge w:val="continue"/>
            <w:vAlign w:val="center"/>
          </w:tcPr>
          <w:p>
            <w:pPr>
              <w:autoSpaceDN w:val="0"/>
              <w:textAlignment w:val="center"/>
              <w:rPr>
                <w:rFonts w:ascii="FangSong_GB2312" w:hAnsi="FangSong_GB2312" w:eastAsia="FangSong_GB2312" w:cs="FangSong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701" w:hRule="exact"/>
        </w:trPr>
        <w:tc>
          <w:tcPr>
            <w:tcW w:w="1668" w:type="dxa"/>
            <w:vAlign w:val="center"/>
          </w:tcPr>
          <w:p>
            <w:pPr>
              <w:widowControl/>
              <w:spacing w:afterLines="50"/>
              <w:jc w:val="center"/>
              <w:rPr>
                <w:rFonts w:ascii="FangSong_GB2312" w:hAnsi="FangSong_GB2312" w:eastAsia="FangSong_GB2312" w:cs="FangSong_GB2312"/>
                <w:color w:val="000000"/>
                <w:kern w:val="0"/>
                <w:sz w:val="28"/>
                <w:szCs w:val="28"/>
              </w:rPr>
            </w:pPr>
            <w:r>
              <w:rPr>
                <w:rFonts w:ascii="FangSong_GB2312" w:hAnsi="FangSong_GB2312" w:eastAsia="FangSong_GB2312" w:cs="FangSong_GB2312"/>
                <w:color w:val="000000"/>
                <w:kern w:val="0"/>
                <w:sz w:val="28"/>
                <w:szCs w:val="28"/>
              </w:rPr>
              <w:t>2</w:t>
            </w:r>
          </w:p>
        </w:tc>
        <w:tc>
          <w:tcPr>
            <w:tcW w:w="4677" w:type="dxa"/>
            <w:vAlign w:val="center"/>
          </w:tcPr>
          <w:p>
            <w:pPr>
              <w:rPr>
                <w:rFonts w:ascii="FangSong_GB2312" w:hAnsi="FangSong_GB2312" w:eastAsia="FangSong_GB2312" w:cs="FangSong_GB2312"/>
                <w:color w:val="000000"/>
                <w:kern w:val="0"/>
                <w:sz w:val="28"/>
                <w:szCs w:val="28"/>
              </w:rPr>
            </w:pPr>
            <w:r>
              <w:rPr>
                <w:rFonts w:hint="eastAsia" w:ascii="FangSong_GB2312" w:hAnsi="FangSong_GB2312" w:eastAsia="FangSong_GB2312" w:cs="FangSong_GB2312"/>
                <w:color w:val="000000"/>
                <w:kern w:val="0"/>
                <w:sz w:val="28"/>
                <w:szCs w:val="28"/>
              </w:rPr>
              <w:t>数据共享服务平台</w:t>
            </w:r>
          </w:p>
        </w:tc>
        <w:tc>
          <w:tcPr>
            <w:tcW w:w="1120" w:type="dxa"/>
            <w:vMerge w:val="continue"/>
            <w:vAlign w:val="center"/>
          </w:tcPr>
          <w:p>
            <w:pPr>
              <w:autoSpaceDN w:val="0"/>
              <w:textAlignment w:val="center"/>
              <w:rPr>
                <w:rFonts w:ascii="FangSong_GB2312" w:hAnsi="FangSong_GB2312" w:eastAsia="FangSong_GB2312" w:cs="FangSong_GB2312"/>
                <w:color w:val="000000"/>
                <w:sz w:val="28"/>
                <w:szCs w:val="28"/>
              </w:rPr>
            </w:pPr>
          </w:p>
        </w:tc>
        <w:tc>
          <w:tcPr>
            <w:tcW w:w="1894" w:type="dxa"/>
            <w:vMerge w:val="continue"/>
            <w:vAlign w:val="center"/>
          </w:tcPr>
          <w:p>
            <w:pPr>
              <w:autoSpaceDN w:val="0"/>
              <w:textAlignment w:val="center"/>
              <w:rPr>
                <w:rFonts w:ascii="FangSong_GB2312" w:hAnsi="FangSong_GB2312" w:eastAsia="FangSong_GB2312" w:cs="FangSong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701" w:hRule="exact"/>
        </w:trPr>
        <w:tc>
          <w:tcPr>
            <w:tcW w:w="1668" w:type="dxa"/>
            <w:vAlign w:val="center"/>
          </w:tcPr>
          <w:p>
            <w:pPr>
              <w:widowControl/>
              <w:spacing w:afterLines="50"/>
              <w:jc w:val="center"/>
              <w:rPr>
                <w:rFonts w:ascii="FangSong_GB2312" w:hAnsi="FangSong_GB2312" w:eastAsia="FangSong_GB2312" w:cs="FangSong_GB2312"/>
                <w:color w:val="000000"/>
                <w:kern w:val="0"/>
                <w:sz w:val="28"/>
                <w:szCs w:val="28"/>
              </w:rPr>
            </w:pPr>
            <w:r>
              <w:rPr>
                <w:rFonts w:ascii="FangSong_GB2312" w:hAnsi="FangSong_GB2312" w:eastAsia="FangSong_GB2312" w:cs="FangSong_GB2312"/>
                <w:color w:val="000000"/>
                <w:kern w:val="0"/>
                <w:sz w:val="28"/>
                <w:szCs w:val="28"/>
              </w:rPr>
              <w:t>3</w:t>
            </w:r>
          </w:p>
        </w:tc>
        <w:tc>
          <w:tcPr>
            <w:tcW w:w="4677" w:type="dxa"/>
            <w:vAlign w:val="center"/>
          </w:tcPr>
          <w:p>
            <w:pPr>
              <w:rPr>
                <w:rFonts w:ascii="FangSong_GB2312" w:hAnsi="FangSong_GB2312" w:eastAsia="FangSong_GB2312" w:cs="FangSong_GB2312"/>
                <w:color w:val="000000"/>
                <w:kern w:val="0"/>
                <w:sz w:val="28"/>
                <w:szCs w:val="28"/>
              </w:rPr>
            </w:pPr>
            <w:r>
              <w:rPr>
                <w:rFonts w:hint="eastAsia" w:ascii="FangSong_GB2312" w:hAnsi="FangSong_GB2312" w:eastAsia="FangSong_GB2312" w:cs="FangSong_GB2312"/>
                <w:color w:val="000000"/>
                <w:kern w:val="0"/>
                <w:sz w:val="28"/>
                <w:szCs w:val="28"/>
              </w:rPr>
              <w:t>医院运营决策辅助支持系统</w:t>
            </w:r>
          </w:p>
        </w:tc>
        <w:tc>
          <w:tcPr>
            <w:tcW w:w="1120" w:type="dxa"/>
            <w:vMerge w:val="continue"/>
            <w:vAlign w:val="center"/>
          </w:tcPr>
          <w:p>
            <w:pPr>
              <w:autoSpaceDN w:val="0"/>
              <w:textAlignment w:val="center"/>
              <w:rPr>
                <w:rFonts w:ascii="FangSong_GB2312" w:hAnsi="FangSong_GB2312" w:eastAsia="FangSong_GB2312" w:cs="FangSong_GB2312"/>
                <w:color w:val="000000"/>
                <w:sz w:val="28"/>
                <w:szCs w:val="28"/>
              </w:rPr>
            </w:pPr>
          </w:p>
        </w:tc>
        <w:tc>
          <w:tcPr>
            <w:tcW w:w="1894" w:type="dxa"/>
            <w:vMerge w:val="continue"/>
            <w:vAlign w:val="center"/>
          </w:tcPr>
          <w:p>
            <w:pPr>
              <w:autoSpaceDN w:val="0"/>
              <w:textAlignment w:val="center"/>
              <w:rPr>
                <w:rFonts w:ascii="FangSong_GB2312" w:hAnsi="FangSong_GB2312" w:eastAsia="FangSong_GB2312" w:cs="FangSong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701" w:hRule="exact"/>
        </w:trPr>
        <w:tc>
          <w:tcPr>
            <w:tcW w:w="1668" w:type="dxa"/>
            <w:vAlign w:val="center"/>
          </w:tcPr>
          <w:p>
            <w:pPr>
              <w:widowControl/>
              <w:spacing w:afterLines="50"/>
              <w:jc w:val="center"/>
              <w:rPr>
                <w:rFonts w:ascii="FangSong_GB2312" w:hAnsi="FangSong_GB2312" w:eastAsia="FangSong_GB2312" w:cs="FangSong_GB2312"/>
                <w:color w:val="000000"/>
                <w:kern w:val="0"/>
                <w:sz w:val="28"/>
                <w:szCs w:val="28"/>
              </w:rPr>
            </w:pPr>
            <w:r>
              <w:rPr>
                <w:rFonts w:ascii="FangSong_GB2312" w:hAnsi="FangSong_GB2312" w:eastAsia="FangSong_GB2312" w:cs="FangSong_GB2312"/>
                <w:color w:val="000000"/>
                <w:kern w:val="0"/>
                <w:sz w:val="28"/>
                <w:szCs w:val="28"/>
              </w:rPr>
              <w:t>4</w:t>
            </w:r>
          </w:p>
        </w:tc>
        <w:tc>
          <w:tcPr>
            <w:tcW w:w="4677" w:type="dxa"/>
            <w:vAlign w:val="center"/>
          </w:tcPr>
          <w:p>
            <w:pPr>
              <w:rPr>
                <w:rFonts w:ascii="FangSong_GB2312" w:hAnsi="FangSong_GB2312" w:eastAsia="FangSong_GB2312" w:cs="FangSong_GB2312"/>
                <w:color w:val="000000"/>
                <w:kern w:val="0"/>
                <w:sz w:val="28"/>
                <w:szCs w:val="28"/>
              </w:rPr>
            </w:pPr>
            <w:r>
              <w:rPr>
                <w:rFonts w:hint="eastAsia" w:ascii="FangSong_GB2312" w:hAnsi="FangSong_GB2312" w:eastAsia="FangSong_GB2312" w:cs="FangSong_GB2312"/>
                <w:color w:val="000000"/>
                <w:kern w:val="0"/>
                <w:sz w:val="28"/>
                <w:szCs w:val="28"/>
              </w:rPr>
              <w:t>质量指标管理系统</w:t>
            </w:r>
          </w:p>
        </w:tc>
        <w:tc>
          <w:tcPr>
            <w:tcW w:w="1120" w:type="dxa"/>
            <w:vMerge w:val="continue"/>
            <w:vAlign w:val="center"/>
          </w:tcPr>
          <w:p>
            <w:pPr>
              <w:autoSpaceDN w:val="0"/>
              <w:textAlignment w:val="center"/>
              <w:rPr>
                <w:rFonts w:ascii="FangSong_GB2312" w:hAnsi="FangSong_GB2312" w:eastAsia="FangSong_GB2312" w:cs="FangSong_GB2312"/>
                <w:color w:val="000000"/>
                <w:sz w:val="28"/>
                <w:szCs w:val="28"/>
              </w:rPr>
            </w:pPr>
          </w:p>
        </w:tc>
        <w:tc>
          <w:tcPr>
            <w:tcW w:w="1894" w:type="dxa"/>
            <w:vMerge w:val="continue"/>
            <w:vAlign w:val="center"/>
          </w:tcPr>
          <w:p>
            <w:pPr>
              <w:autoSpaceDN w:val="0"/>
              <w:textAlignment w:val="center"/>
              <w:rPr>
                <w:rFonts w:ascii="FangSong_GB2312" w:hAnsi="FangSong_GB2312" w:eastAsia="FangSong_GB2312" w:cs="FangSong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701" w:hRule="exact"/>
        </w:trPr>
        <w:tc>
          <w:tcPr>
            <w:tcW w:w="1668" w:type="dxa"/>
            <w:vAlign w:val="center"/>
          </w:tcPr>
          <w:p>
            <w:pPr>
              <w:widowControl/>
              <w:spacing w:afterLines="50"/>
              <w:jc w:val="center"/>
              <w:rPr>
                <w:rFonts w:ascii="FangSong_GB2312" w:hAnsi="FangSong_GB2312" w:eastAsia="FangSong_GB2312" w:cs="FangSong_GB2312"/>
                <w:color w:val="000000"/>
                <w:kern w:val="0"/>
                <w:sz w:val="28"/>
                <w:szCs w:val="28"/>
              </w:rPr>
            </w:pPr>
            <w:r>
              <w:rPr>
                <w:rFonts w:ascii="FangSong_GB2312" w:hAnsi="FangSong_GB2312" w:eastAsia="FangSong_GB2312" w:cs="FangSong_GB2312"/>
                <w:color w:val="000000"/>
                <w:kern w:val="0"/>
                <w:sz w:val="28"/>
                <w:szCs w:val="28"/>
              </w:rPr>
              <w:t>5</w:t>
            </w:r>
          </w:p>
        </w:tc>
        <w:tc>
          <w:tcPr>
            <w:tcW w:w="4677" w:type="dxa"/>
            <w:vAlign w:val="center"/>
          </w:tcPr>
          <w:p>
            <w:pPr>
              <w:rPr>
                <w:rFonts w:ascii="FangSong_GB2312" w:hAnsi="FangSong_GB2312" w:eastAsia="FangSong_GB2312" w:cs="FangSong_GB2312"/>
                <w:color w:val="000000"/>
                <w:kern w:val="0"/>
                <w:sz w:val="28"/>
                <w:szCs w:val="28"/>
              </w:rPr>
            </w:pPr>
            <w:r>
              <w:rPr>
                <w:rFonts w:hint="eastAsia" w:ascii="FangSong_GB2312" w:hAnsi="FangSong_GB2312" w:eastAsia="FangSong_GB2312" w:cs="FangSong_GB2312"/>
                <w:color w:val="000000"/>
                <w:kern w:val="0"/>
                <w:sz w:val="28"/>
                <w:szCs w:val="28"/>
              </w:rPr>
              <w:t>运营管理驾驶舱（移动端）</w:t>
            </w:r>
          </w:p>
        </w:tc>
        <w:tc>
          <w:tcPr>
            <w:tcW w:w="1120" w:type="dxa"/>
            <w:vMerge w:val="continue"/>
            <w:vAlign w:val="center"/>
          </w:tcPr>
          <w:p>
            <w:pPr>
              <w:autoSpaceDN w:val="0"/>
              <w:textAlignment w:val="center"/>
              <w:rPr>
                <w:rFonts w:ascii="FangSong_GB2312" w:hAnsi="FangSong_GB2312" w:eastAsia="FangSong_GB2312" w:cs="FangSong_GB2312"/>
                <w:color w:val="000000"/>
                <w:sz w:val="28"/>
                <w:szCs w:val="28"/>
              </w:rPr>
            </w:pPr>
          </w:p>
        </w:tc>
        <w:tc>
          <w:tcPr>
            <w:tcW w:w="1894" w:type="dxa"/>
            <w:vMerge w:val="continue"/>
            <w:vAlign w:val="center"/>
          </w:tcPr>
          <w:p>
            <w:pPr>
              <w:autoSpaceDN w:val="0"/>
              <w:textAlignment w:val="center"/>
              <w:rPr>
                <w:rFonts w:ascii="FangSong_GB2312" w:hAnsi="FangSong_GB2312" w:eastAsia="FangSong_GB2312" w:cs="FangSong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701" w:hRule="exact"/>
        </w:trPr>
        <w:tc>
          <w:tcPr>
            <w:tcW w:w="1668" w:type="dxa"/>
            <w:vAlign w:val="center"/>
          </w:tcPr>
          <w:p>
            <w:pPr>
              <w:widowControl/>
              <w:spacing w:afterLines="50"/>
              <w:jc w:val="center"/>
              <w:rPr>
                <w:rFonts w:ascii="FangSong_GB2312" w:hAnsi="FangSong_GB2312" w:eastAsia="FangSong_GB2312" w:cs="FangSong_GB2312"/>
                <w:color w:val="000000"/>
                <w:kern w:val="0"/>
                <w:sz w:val="28"/>
                <w:szCs w:val="28"/>
              </w:rPr>
            </w:pPr>
            <w:r>
              <w:rPr>
                <w:rFonts w:hint="eastAsia" w:ascii="FangSong_GB2312" w:hAnsi="FangSong_GB2312" w:eastAsia="FangSong_GB2312" w:cs="FangSong_GB2312"/>
                <w:b/>
                <w:bCs/>
                <w:color w:val="000000"/>
                <w:kern w:val="0"/>
                <w:sz w:val="28"/>
                <w:szCs w:val="28"/>
              </w:rPr>
              <w:t>二</w:t>
            </w:r>
          </w:p>
        </w:tc>
        <w:tc>
          <w:tcPr>
            <w:tcW w:w="4677" w:type="dxa"/>
            <w:vAlign w:val="center"/>
          </w:tcPr>
          <w:p>
            <w:pPr>
              <w:rPr>
                <w:rFonts w:ascii="FangSong_GB2312" w:hAnsi="FangSong_GB2312" w:eastAsia="FangSong_GB2312" w:cs="FangSong_GB2312"/>
                <w:color w:val="000000"/>
                <w:kern w:val="0"/>
                <w:sz w:val="28"/>
                <w:szCs w:val="28"/>
              </w:rPr>
            </w:pPr>
            <w:r>
              <w:rPr>
                <w:rFonts w:hint="eastAsia" w:ascii="FangSong_GB2312" w:hAnsi="FangSong_GB2312" w:eastAsia="FangSong_GB2312" w:cs="FangSong_GB2312"/>
                <w:b/>
                <w:bCs/>
                <w:color w:val="000000"/>
                <w:kern w:val="0"/>
                <w:sz w:val="28"/>
                <w:szCs w:val="28"/>
              </w:rPr>
              <w:t>数据底座</w:t>
            </w:r>
          </w:p>
        </w:tc>
        <w:tc>
          <w:tcPr>
            <w:tcW w:w="1120" w:type="dxa"/>
            <w:vMerge w:val="continue"/>
            <w:vAlign w:val="center"/>
          </w:tcPr>
          <w:p>
            <w:pPr>
              <w:autoSpaceDN w:val="0"/>
              <w:textAlignment w:val="center"/>
              <w:rPr>
                <w:rFonts w:ascii="FangSong_GB2312" w:hAnsi="FangSong_GB2312" w:eastAsia="FangSong_GB2312" w:cs="FangSong_GB2312"/>
                <w:color w:val="000000"/>
                <w:sz w:val="28"/>
                <w:szCs w:val="28"/>
              </w:rPr>
            </w:pPr>
          </w:p>
        </w:tc>
        <w:tc>
          <w:tcPr>
            <w:tcW w:w="1894" w:type="dxa"/>
            <w:vMerge w:val="continue"/>
            <w:vAlign w:val="center"/>
          </w:tcPr>
          <w:p>
            <w:pPr>
              <w:autoSpaceDN w:val="0"/>
              <w:textAlignment w:val="center"/>
              <w:rPr>
                <w:rFonts w:ascii="FangSong_GB2312" w:hAnsi="FangSong_GB2312" w:eastAsia="FangSong_GB2312" w:cs="FangSong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701" w:hRule="exact"/>
        </w:trPr>
        <w:tc>
          <w:tcPr>
            <w:tcW w:w="1668" w:type="dxa"/>
            <w:vAlign w:val="center"/>
          </w:tcPr>
          <w:p>
            <w:pPr>
              <w:widowControl/>
              <w:spacing w:afterLines="50"/>
              <w:jc w:val="center"/>
              <w:rPr>
                <w:rFonts w:ascii="FangSong_GB2312" w:hAnsi="FangSong_GB2312" w:eastAsia="FangSong_GB2312" w:cs="FangSong_GB2312"/>
                <w:color w:val="000000"/>
                <w:kern w:val="0"/>
                <w:sz w:val="28"/>
                <w:szCs w:val="28"/>
              </w:rPr>
            </w:pPr>
            <w:r>
              <w:rPr>
                <w:rFonts w:ascii="FangSong_GB2312" w:hAnsi="FangSong_GB2312" w:eastAsia="FangSong_GB2312" w:cs="FangSong_GB2312"/>
                <w:color w:val="000000"/>
                <w:kern w:val="0"/>
                <w:sz w:val="28"/>
                <w:szCs w:val="28"/>
              </w:rPr>
              <w:t>1</w:t>
            </w:r>
          </w:p>
        </w:tc>
        <w:tc>
          <w:tcPr>
            <w:tcW w:w="4677" w:type="dxa"/>
            <w:vAlign w:val="center"/>
          </w:tcPr>
          <w:p>
            <w:pPr>
              <w:rPr>
                <w:rFonts w:ascii="FangSong_GB2312" w:hAnsi="FangSong_GB2312" w:eastAsia="FangSong_GB2312" w:cs="FangSong_GB2312"/>
                <w:color w:val="000000"/>
                <w:kern w:val="0"/>
                <w:sz w:val="28"/>
                <w:szCs w:val="28"/>
              </w:rPr>
            </w:pPr>
            <w:r>
              <w:rPr>
                <w:rFonts w:hint="eastAsia" w:ascii="FangSong_GB2312" w:hAnsi="FangSong_GB2312" w:eastAsia="FangSong_GB2312" w:cs="FangSong_GB2312"/>
                <w:color w:val="000000"/>
                <w:kern w:val="0"/>
                <w:sz w:val="28"/>
                <w:szCs w:val="28"/>
              </w:rPr>
              <w:t>数据资源中心</w:t>
            </w:r>
          </w:p>
        </w:tc>
        <w:tc>
          <w:tcPr>
            <w:tcW w:w="1120" w:type="dxa"/>
            <w:vMerge w:val="continue"/>
            <w:vAlign w:val="center"/>
          </w:tcPr>
          <w:p>
            <w:pPr>
              <w:autoSpaceDN w:val="0"/>
              <w:textAlignment w:val="center"/>
              <w:rPr>
                <w:rFonts w:ascii="FangSong_GB2312" w:hAnsi="FangSong_GB2312" w:eastAsia="FangSong_GB2312" w:cs="FangSong_GB2312"/>
                <w:color w:val="000000"/>
                <w:sz w:val="28"/>
                <w:szCs w:val="28"/>
              </w:rPr>
            </w:pPr>
          </w:p>
        </w:tc>
        <w:tc>
          <w:tcPr>
            <w:tcW w:w="1894" w:type="dxa"/>
            <w:vMerge w:val="continue"/>
            <w:vAlign w:val="center"/>
          </w:tcPr>
          <w:p>
            <w:pPr>
              <w:autoSpaceDN w:val="0"/>
              <w:textAlignment w:val="center"/>
              <w:rPr>
                <w:rFonts w:ascii="FangSong_GB2312" w:hAnsi="FangSong_GB2312" w:eastAsia="FangSong_GB2312" w:cs="FangSong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701" w:hRule="exact"/>
        </w:trPr>
        <w:tc>
          <w:tcPr>
            <w:tcW w:w="1668" w:type="dxa"/>
            <w:vAlign w:val="center"/>
          </w:tcPr>
          <w:p>
            <w:pPr>
              <w:widowControl/>
              <w:spacing w:afterLines="50"/>
              <w:jc w:val="center"/>
              <w:rPr>
                <w:rFonts w:ascii="FangSong_GB2312" w:hAnsi="FangSong_GB2312" w:eastAsia="FangSong_GB2312" w:cs="FangSong_GB2312"/>
                <w:color w:val="000000"/>
                <w:kern w:val="0"/>
                <w:sz w:val="28"/>
                <w:szCs w:val="28"/>
              </w:rPr>
            </w:pPr>
            <w:r>
              <w:rPr>
                <w:rFonts w:ascii="FangSong_GB2312" w:hAnsi="FangSong_GB2312" w:eastAsia="FangSong_GB2312" w:cs="FangSong_GB2312"/>
                <w:color w:val="000000"/>
                <w:kern w:val="0"/>
                <w:sz w:val="28"/>
                <w:szCs w:val="28"/>
              </w:rPr>
              <w:t>2</w:t>
            </w:r>
          </w:p>
        </w:tc>
        <w:tc>
          <w:tcPr>
            <w:tcW w:w="4677" w:type="dxa"/>
            <w:vAlign w:val="center"/>
          </w:tcPr>
          <w:p>
            <w:pPr>
              <w:rPr>
                <w:rFonts w:ascii="FangSong_GB2312" w:hAnsi="FangSong_GB2312" w:eastAsia="FangSong_GB2312" w:cs="FangSong_GB2312"/>
                <w:b/>
                <w:bCs/>
                <w:color w:val="000000"/>
                <w:kern w:val="0"/>
                <w:sz w:val="28"/>
                <w:szCs w:val="28"/>
              </w:rPr>
            </w:pPr>
            <w:r>
              <w:rPr>
                <w:rFonts w:hint="eastAsia" w:ascii="FangSong_GB2312" w:hAnsi="FangSong_GB2312" w:eastAsia="FangSong_GB2312" w:cs="FangSong_GB2312"/>
                <w:color w:val="000000"/>
                <w:kern w:val="0"/>
                <w:sz w:val="28"/>
                <w:szCs w:val="28"/>
              </w:rPr>
              <w:t>数据复制工具</w:t>
            </w:r>
          </w:p>
        </w:tc>
        <w:tc>
          <w:tcPr>
            <w:tcW w:w="1120" w:type="dxa"/>
            <w:vMerge w:val="continue"/>
            <w:vAlign w:val="center"/>
          </w:tcPr>
          <w:p>
            <w:pPr>
              <w:autoSpaceDN w:val="0"/>
              <w:textAlignment w:val="center"/>
              <w:rPr>
                <w:rFonts w:ascii="FangSong_GB2312" w:hAnsi="FangSong_GB2312" w:eastAsia="FangSong_GB2312" w:cs="FangSong_GB2312"/>
                <w:color w:val="000000"/>
                <w:sz w:val="28"/>
                <w:szCs w:val="28"/>
              </w:rPr>
            </w:pPr>
          </w:p>
        </w:tc>
        <w:tc>
          <w:tcPr>
            <w:tcW w:w="1894" w:type="dxa"/>
            <w:vMerge w:val="continue"/>
            <w:vAlign w:val="center"/>
          </w:tcPr>
          <w:p>
            <w:pPr>
              <w:pStyle w:val="2"/>
              <w:rPr>
                <w:rFonts w:ascii="FangSong_GB2312" w:hAnsi="FangSong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701" w:hRule="exact"/>
        </w:trPr>
        <w:tc>
          <w:tcPr>
            <w:tcW w:w="1668" w:type="dxa"/>
            <w:vAlign w:val="center"/>
          </w:tcPr>
          <w:p>
            <w:pPr>
              <w:widowControl/>
              <w:spacing w:afterLines="50"/>
              <w:jc w:val="center"/>
              <w:rPr>
                <w:rFonts w:ascii="FangSong_GB2312" w:hAnsi="FangSong_GB2312" w:eastAsia="FangSong_GB2312" w:cs="FangSong_GB2312"/>
                <w:b/>
                <w:bCs/>
                <w:color w:val="000000"/>
                <w:kern w:val="0"/>
                <w:sz w:val="28"/>
                <w:szCs w:val="28"/>
              </w:rPr>
            </w:pPr>
            <w:r>
              <w:rPr>
                <w:rFonts w:ascii="FangSong_GB2312" w:hAnsi="FangSong_GB2312" w:eastAsia="FangSong_GB2312" w:cs="FangSong_GB2312"/>
                <w:color w:val="000000"/>
                <w:kern w:val="0"/>
                <w:sz w:val="28"/>
                <w:szCs w:val="28"/>
              </w:rPr>
              <w:t>3</w:t>
            </w:r>
          </w:p>
        </w:tc>
        <w:tc>
          <w:tcPr>
            <w:tcW w:w="4677" w:type="dxa"/>
            <w:vAlign w:val="center"/>
          </w:tcPr>
          <w:p>
            <w:pPr>
              <w:rPr>
                <w:rFonts w:ascii="FangSong_GB2312" w:hAnsi="FangSong_GB2312" w:eastAsia="FangSong_GB2312" w:cs="FangSong_GB2312"/>
                <w:b/>
                <w:bCs/>
                <w:color w:val="000000"/>
                <w:kern w:val="0"/>
                <w:sz w:val="28"/>
                <w:szCs w:val="28"/>
              </w:rPr>
            </w:pPr>
            <w:r>
              <w:rPr>
                <w:rFonts w:hint="eastAsia" w:ascii="FangSong_GB2312" w:hAnsi="FangSong_GB2312" w:eastAsia="FangSong_GB2312" w:cs="FangSong_GB2312"/>
                <w:color w:val="000000"/>
                <w:kern w:val="0"/>
                <w:sz w:val="28"/>
                <w:szCs w:val="28"/>
              </w:rPr>
              <w:t>数据集成工具</w:t>
            </w:r>
          </w:p>
        </w:tc>
        <w:tc>
          <w:tcPr>
            <w:tcW w:w="1120" w:type="dxa"/>
            <w:vMerge w:val="continue"/>
            <w:vAlign w:val="center"/>
          </w:tcPr>
          <w:p>
            <w:pPr>
              <w:autoSpaceDN w:val="0"/>
              <w:textAlignment w:val="center"/>
              <w:rPr>
                <w:rFonts w:ascii="FangSong_GB2312" w:hAnsi="FangSong_GB2312" w:eastAsia="FangSong_GB2312" w:cs="FangSong_GB2312"/>
                <w:color w:val="000000"/>
                <w:sz w:val="28"/>
                <w:szCs w:val="28"/>
              </w:rPr>
            </w:pPr>
          </w:p>
        </w:tc>
        <w:tc>
          <w:tcPr>
            <w:tcW w:w="1894" w:type="dxa"/>
            <w:vMerge w:val="continue"/>
            <w:vAlign w:val="center"/>
          </w:tcPr>
          <w:p>
            <w:pPr>
              <w:pStyle w:val="2"/>
              <w:rPr>
                <w:rFonts w:ascii="FangSong_GB2312" w:hAnsi="FangSong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701" w:hRule="exact"/>
        </w:trPr>
        <w:tc>
          <w:tcPr>
            <w:tcW w:w="1668" w:type="dxa"/>
            <w:vAlign w:val="center"/>
          </w:tcPr>
          <w:p>
            <w:pPr>
              <w:widowControl/>
              <w:spacing w:afterLines="50"/>
              <w:jc w:val="center"/>
              <w:rPr>
                <w:rFonts w:ascii="FangSong_GB2312" w:hAnsi="FangSong_GB2312" w:eastAsia="FangSong_GB2312" w:cs="FangSong_GB2312"/>
                <w:color w:val="000000"/>
                <w:kern w:val="0"/>
                <w:sz w:val="28"/>
                <w:szCs w:val="28"/>
              </w:rPr>
            </w:pPr>
            <w:r>
              <w:rPr>
                <w:rFonts w:ascii="FangSong_GB2312" w:hAnsi="FangSong_GB2312" w:eastAsia="FangSong_GB2312" w:cs="FangSong_GB2312"/>
                <w:color w:val="000000"/>
                <w:kern w:val="0"/>
                <w:sz w:val="28"/>
                <w:szCs w:val="28"/>
              </w:rPr>
              <w:t>4</w:t>
            </w:r>
          </w:p>
        </w:tc>
        <w:tc>
          <w:tcPr>
            <w:tcW w:w="4677" w:type="dxa"/>
            <w:vAlign w:val="center"/>
          </w:tcPr>
          <w:p>
            <w:pPr>
              <w:rPr>
                <w:rFonts w:ascii="FangSong_GB2312" w:hAnsi="FangSong_GB2312" w:eastAsia="FangSong_GB2312" w:cs="FangSong_GB2312"/>
                <w:color w:val="000000"/>
                <w:kern w:val="0"/>
                <w:sz w:val="28"/>
                <w:szCs w:val="28"/>
              </w:rPr>
            </w:pPr>
            <w:r>
              <w:rPr>
                <w:rFonts w:hint="eastAsia" w:ascii="FangSong_GB2312" w:hAnsi="FangSong_GB2312" w:eastAsia="FangSong_GB2312" w:cs="FangSong_GB2312"/>
                <w:color w:val="000000"/>
                <w:kern w:val="0"/>
                <w:sz w:val="28"/>
                <w:szCs w:val="28"/>
              </w:rPr>
              <w:t>一致性指标体系</w:t>
            </w:r>
          </w:p>
        </w:tc>
        <w:tc>
          <w:tcPr>
            <w:tcW w:w="1120" w:type="dxa"/>
            <w:vMerge w:val="continue"/>
            <w:vAlign w:val="center"/>
          </w:tcPr>
          <w:p>
            <w:pPr>
              <w:autoSpaceDN w:val="0"/>
              <w:textAlignment w:val="center"/>
              <w:rPr>
                <w:rFonts w:ascii="FangSong_GB2312" w:hAnsi="FangSong_GB2312" w:eastAsia="FangSong_GB2312" w:cs="FangSong_GB2312"/>
                <w:color w:val="000000"/>
                <w:sz w:val="28"/>
                <w:szCs w:val="28"/>
              </w:rPr>
            </w:pPr>
          </w:p>
        </w:tc>
        <w:tc>
          <w:tcPr>
            <w:tcW w:w="1894" w:type="dxa"/>
            <w:vMerge w:val="continue"/>
            <w:vAlign w:val="center"/>
          </w:tcPr>
          <w:p>
            <w:pPr>
              <w:pStyle w:val="2"/>
              <w:rPr>
                <w:rFonts w:ascii="FangSong_GB2312" w:hAnsi="FangSong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701" w:hRule="exact"/>
        </w:trPr>
        <w:tc>
          <w:tcPr>
            <w:tcW w:w="1668" w:type="dxa"/>
            <w:vAlign w:val="center"/>
          </w:tcPr>
          <w:p>
            <w:pPr>
              <w:widowControl/>
              <w:spacing w:afterLines="50"/>
              <w:jc w:val="center"/>
              <w:rPr>
                <w:rFonts w:ascii="FangSong_GB2312" w:hAnsi="FangSong_GB2312" w:eastAsia="FangSong_GB2312" w:cs="FangSong_GB2312"/>
                <w:color w:val="000000"/>
                <w:kern w:val="0"/>
                <w:sz w:val="28"/>
                <w:szCs w:val="28"/>
              </w:rPr>
            </w:pPr>
            <w:r>
              <w:rPr>
                <w:rFonts w:ascii="FangSong_GB2312" w:hAnsi="FangSong_GB2312" w:eastAsia="FangSong_GB2312" w:cs="FangSong_GB2312"/>
                <w:color w:val="000000"/>
                <w:kern w:val="0"/>
                <w:sz w:val="28"/>
                <w:szCs w:val="28"/>
              </w:rPr>
              <w:t>5</w:t>
            </w:r>
          </w:p>
        </w:tc>
        <w:tc>
          <w:tcPr>
            <w:tcW w:w="4677" w:type="dxa"/>
            <w:vAlign w:val="center"/>
          </w:tcPr>
          <w:p>
            <w:pPr>
              <w:rPr>
                <w:rFonts w:ascii="FangSong_GB2312" w:hAnsi="FangSong_GB2312" w:eastAsia="FangSong_GB2312" w:cs="FangSong_GB2312"/>
                <w:color w:val="000000"/>
                <w:kern w:val="0"/>
                <w:sz w:val="28"/>
                <w:szCs w:val="28"/>
              </w:rPr>
            </w:pPr>
            <w:r>
              <w:rPr>
                <w:rFonts w:hint="eastAsia" w:ascii="FangSong_GB2312" w:hAnsi="FangSong_GB2312" w:eastAsia="FangSong_GB2312" w:cs="FangSong_GB2312"/>
                <w:color w:val="000000"/>
                <w:kern w:val="0"/>
                <w:sz w:val="28"/>
                <w:szCs w:val="28"/>
              </w:rPr>
              <w:t>患者主索引（EMPI）</w:t>
            </w:r>
          </w:p>
        </w:tc>
        <w:tc>
          <w:tcPr>
            <w:tcW w:w="1120" w:type="dxa"/>
            <w:vMerge w:val="continue"/>
            <w:vAlign w:val="center"/>
          </w:tcPr>
          <w:p>
            <w:pPr>
              <w:autoSpaceDN w:val="0"/>
              <w:textAlignment w:val="center"/>
              <w:rPr>
                <w:rFonts w:ascii="FangSong_GB2312" w:hAnsi="FangSong_GB2312" w:eastAsia="FangSong_GB2312" w:cs="FangSong_GB2312"/>
                <w:color w:val="000000"/>
                <w:sz w:val="28"/>
                <w:szCs w:val="28"/>
              </w:rPr>
            </w:pPr>
          </w:p>
        </w:tc>
        <w:tc>
          <w:tcPr>
            <w:tcW w:w="1894" w:type="dxa"/>
            <w:vMerge w:val="continue"/>
            <w:vAlign w:val="center"/>
          </w:tcPr>
          <w:p>
            <w:pPr>
              <w:pStyle w:val="2"/>
              <w:rPr>
                <w:rFonts w:ascii="FangSong_GB2312" w:hAnsi="FangSong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701" w:hRule="exact"/>
        </w:trPr>
        <w:tc>
          <w:tcPr>
            <w:tcW w:w="1668" w:type="dxa"/>
            <w:vAlign w:val="center"/>
          </w:tcPr>
          <w:p>
            <w:pPr>
              <w:widowControl/>
              <w:spacing w:afterLines="50"/>
              <w:jc w:val="center"/>
              <w:rPr>
                <w:rFonts w:ascii="FangSong_GB2312" w:hAnsi="FangSong_GB2312" w:eastAsia="FangSong_GB2312" w:cs="FangSong_GB2312"/>
                <w:color w:val="000000"/>
                <w:kern w:val="0"/>
                <w:sz w:val="28"/>
                <w:szCs w:val="28"/>
              </w:rPr>
            </w:pPr>
            <w:r>
              <w:rPr>
                <w:rFonts w:ascii="FangSong_GB2312" w:hAnsi="FangSong_GB2312" w:eastAsia="FangSong_GB2312" w:cs="FangSong_GB2312"/>
                <w:color w:val="000000"/>
                <w:kern w:val="0"/>
                <w:sz w:val="28"/>
                <w:szCs w:val="28"/>
              </w:rPr>
              <w:t>6</w:t>
            </w:r>
          </w:p>
        </w:tc>
        <w:tc>
          <w:tcPr>
            <w:tcW w:w="4677" w:type="dxa"/>
            <w:vAlign w:val="center"/>
          </w:tcPr>
          <w:p>
            <w:pPr>
              <w:rPr>
                <w:rFonts w:ascii="FangSong_GB2312" w:hAnsi="FangSong_GB2312" w:eastAsia="FangSong_GB2312" w:cs="FangSong_GB2312"/>
                <w:color w:val="000000"/>
                <w:kern w:val="0"/>
                <w:sz w:val="28"/>
                <w:szCs w:val="28"/>
              </w:rPr>
            </w:pPr>
            <w:r>
              <w:rPr>
                <w:rFonts w:hint="eastAsia" w:ascii="FangSong_GB2312" w:hAnsi="FangSong_GB2312" w:eastAsia="FangSong_GB2312" w:cs="FangSong_GB2312"/>
                <w:color w:val="000000"/>
                <w:kern w:val="0"/>
                <w:sz w:val="28"/>
                <w:szCs w:val="28"/>
              </w:rPr>
              <w:t>BI展示工具</w:t>
            </w:r>
          </w:p>
        </w:tc>
        <w:tc>
          <w:tcPr>
            <w:tcW w:w="1120" w:type="dxa"/>
            <w:vMerge w:val="continue"/>
            <w:vAlign w:val="center"/>
          </w:tcPr>
          <w:p>
            <w:pPr>
              <w:autoSpaceDN w:val="0"/>
              <w:textAlignment w:val="center"/>
              <w:rPr>
                <w:rFonts w:ascii="FangSong_GB2312" w:hAnsi="FangSong_GB2312" w:eastAsia="FangSong_GB2312" w:cs="FangSong_GB2312"/>
                <w:color w:val="000000"/>
                <w:sz w:val="28"/>
                <w:szCs w:val="28"/>
              </w:rPr>
            </w:pPr>
          </w:p>
        </w:tc>
        <w:tc>
          <w:tcPr>
            <w:tcW w:w="1894" w:type="dxa"/>
            <w:vMerge w:val="continue"/>
            <w:vAlign w:val="center"/>
          </w:tcPr>
          <w:p>
            <w:pPr>
              <w:pStyle w:val="2"/>
              <w:rPr>
                <w:rFonts w:ascii="FangSong_GB2312" w:hAnsi="FangSong_GB2312"/>
              </w:rPr>
            </w:pPr>
          </w:p>
        </w:tc>
      </w:tr>
    </w:tbl>
    <w:p>
      <w:pPr>
        <w:keepNext/>
        <w:widowControl/>
        <w:shd w:val="clear" w:color="auto" w:fill="FFFFFF"/>
        <w:autoSpaceDE w:val="0"/>
        <w:spacing w:before="120" w:after="120"/>
        <w:rPr>
          <w:rFonts w:ascii="仿宋" w:hAnsi="仿宋" w:eastAsia="仿宋" w:cs="FangSong_GB2312"/>
          <w:b/>
          <w:color w:val="000000"/>
          <w:kern w:val="0"/>
          <w:sz w:val="32"/>
          <w:szCs w:val="32"/>
          <w:shd w:val="clear" w:color="auto" w:fill="FFFFFF"/>
        </w:rPr>
      </w:pPr>
      <w:r>
        <w:rPr>
          <w:rFonts w:hint="eastAsia" w:ascii="仿宋" w:hAnsi="仿宋" w:eastAsia="仿宋" w:cs="FangSong_GB2312"/>
          <w:b/>
          <w:color w:val="000000"/>
          <w:kern w:val="0"/>
          <w:sz w:val="32"/>
          <w:szCs w:val="32"/>
          <w:shd w:val="clear" w:color="auto" w:fill="FFFFFF"/>
        </w:rPr>
        <w:t>二、技术功能及服务要求</w:t>
      </w:r>
    </w:p>
    <w:p>
      <w:pPr>
        <w:pStyle w:val="2"/>
        <w:rPr>
          <w:rFonts w:ascii="仿宋" w:hAnsi="仿宋" w:eastAsia="仿宋" w:cs="FangSong_GB2312"/>
          <w:sz w:val="32"/>
          <w:szCs w:val="32"/>
        </w:rPr>
      </w:pPr>
      <w:r>
        <w:rPr>
          <w:rFonts w:hint="eastAsia" w:ascii="仿宋" w:hAnsi="仿宋" w:eastAsia="仿宋" w:cs="FangSong_GB2312"/>
          <w:sz w:val="32"/>
          <w:szCs w:val="32"/>
        </w:rPr>
        <w:t>1、合同包（一）</w:t>
      </w:r>
    </w:p>
    <w:tbl>
      <w:tblPr>
        <w:tblW w:w="9420"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127"/>
        <w:gridCol w:w="2310"/>
        <w:gridCol w:w="5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35" w:hRule="exact"/>
        </w:trPr>
        <w:tc>
          <w:tcPr>
            <w:tcW w:w="1127" w:type="dxa"/>
            <w:vAlign w:val="center"/>
          </w:tcPr>
          <w:p>
            <w:pPr>
              <w:jc w:val="center"/>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序号</w:t>
            </w:r>
          </w:p>
        </w:tc>
        <w:tc>
          <w:tcPr>
            <w:tcW w:w="2310" w:type="dxa"/>
            <w:vAlign w:val="center"/>
          </w:tcPr>
          <w:p>
            <w:pPr>
              <w:jc w:val="center"/>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项目</w:t>
            </w:r>
          </w:p>
        </w:tc>
        <w:tc>
          <w:tcPr>
            <w:tcW w:w="5983" w:type="dxa"/>
            <w:vAlign w:val="center"/>
          </w:tcPr>
          <w:p>
            <w:pPr>
              <w:jc w:val="center"/>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exact"/>
        </w:trPr>
        <w:tc>
          <w:tcPr>
            <w:tcW w:w="1127" w:type="dxa"/>
            <w:vAlign w:val="center"/>
          </w:tcPr>
          <w:p>
            <w:pPr>
              <w:jc w:val="center"/>
              <w:rPr>
                <w:rFonts w:ascii="FangSong_GB2312" w:hAnsi="FangSong_GB2312" w:eastAsia="FangSong_GB2312" w:cs="FangSong_GB2312"/>
                <w:b/>
                <w:bCs/>
                <w:sz w:val="28"/>
                <w:szCs w:val="28"/>
              </w:rPr>
            </w:pPr>
            <w:r>
              <w:rPr>
                <w:rFonts w:hint="eastAsia" w:ascii="FangSong_GB2312" w:hAnsi="FangSong_GB2312" w:eastAsia="FangSong_GB2312" w:cs="FangSong_GB2312"/>
                <w:b/>
                <w:bCs/>
                <w:sz w:val="28"/>
                <w:szCs w:val="28"/>
              </w:rPr>
              <w:t>一</w:t>
            </w:r>
          </w:p>
        </w:tc>
        <w:tc>
          <w:tcPr>
            <w:tcW w:w="2310" w:type="dxa"/>
            <w:vAlign w:val="center"/>
          </w:tcPr>
          <w:p>
            <w:pPr>
              <w:rPr>
                <w:rFonts w:ascii="FangSong_GB2312" w:hAnsi="FangSong_GB2312" w:eastAsia="FangSong_GB2312" w:cs="FangSong_GB2312"/>
                <w:b/>
                <w:bCs/>
                <w:sz w:val="28"/>
                <w:szCs w:val="28"/>
              </w:rPr>
            </w:pPr>
            <w:r>
              <w:rPr>
                <w:rFonts w:hint="eastAsia" w:ascii="FangSong_GB2312" w:hAnsi="FangSong_GB2312" w:eastAsia="FangSong_GB2312" w:cs="FangSong_GB2312"/>
                <w:b/>
                <w:bCs/>
                <w:color w:val="000000"/>
                <w:kern w:val="0"/>
                <w:sz w:val="28"/>
                <w:szCs w:val="28"/>
              </w:rPr>
              <w:t>数据赋能应用</w:t>
            </w:r>
          </w:p>
        </w:tc>
        <w:tc>
          <w:tcPr>
            <w:tcW w:w="5983" w:type="dxa"/>
            <w:vAlign w:val="center"/>
          </w:tcPr>
          <w:p>
            <w:pPr>
              <w:jc w:val="center"/>
              <w:rPr>
                <w:rFonts w:ascii="FangSong_GB2312" w:hAnsi="FangSong_GB2312" w:eastAsia="FangSong_GB2312" w:cs="FangSong_GB2312"/>
                <w:b/>
                <w:bCs/>
                <w:sz w:val="28"/>
                <w:szCs w:val="28"/>
              </w:rPr>
            </w:pPr>
            <w:r>
              <w:rPr>
                <w:rFonts w:hint="eastAsia" w:ascii="FangSong_GB2312" w:hAnsi="FangSong_GB2312" w:eastAsia="FangSong_GB2312" w:cs="FangSong_GB2312"/>
                <w:b/>
                <w:bCs/>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782" w:hRule="exact"/>
        </w:trPr>
        <w:tc>
          <w:tcPr>
            <w:tcW w:w="1127" w:type="dxa"/>
            <w:vAlign w:val="center"/>
          </w:tcPr>
          <w:p>
            <w:pPr>
              <w:jc w:val="center"/>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1</w:t>
            </w:r>
          </w:p>
        </w:tc>
        <w:tc>
          <w:tcPr>
            <w:tcW w:w="2310" w:type="dxa"/>
            <w:vAlign w:val="center"/>
          </w:tcPr>
          <w:p>
            <w:pPr>
              <w:rPr>
                <w:rFonts w:ascii="FangSong_GB2312" w:hAnsi="FangSong_GB2312" w:eastAsia="FangSong_GB2312" w:cs="FangSong_GB2312"/>
                <w:sz w:val="28"/>
                <w:szCs w:val="28"/>
              </w:rPr>
            </w:pPr>
            <w:r>
              <w:rPr>
                <w:rFonts w:hint="eastAsia" w:ascii="FangSong_GB2312" w:hAnsi="FangSong_GB2312" w:eastAsia="FangSong_GB2312" w:cs="FangSong_GB2312"/>
                <w:color w:val="000000"/>
                <w:kern w:val="0"/>
                <w:sz w:val="28"/>
                <w:szCs w:val="28"/>
              </w:rPr>
              <w:t>患者全景视图</w:t>
            </w:r>
          </w:p>
        </w:tc>
        <w:tc>
          <w:tcPr>
            <w:tcW w:w="5983" w:type="dxa"/>
            <w:vAlign w:val="center"/>
          </w:tcPr>
          <w:p>
            <w:pPr>
              <w:jc w:val="lef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解决医疗行业业务系统垂直建设、数据不互通，但医生希望能便捷查看完整临床资料的诉求，构建了以患者为中心临床诊疗全息视图，提供了临床资料的诊疗时间视图和临床资料视图，帮助医生实现患者的临床调阅，提高诊疗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409" w:hRule="exact"/>
        </w:trPr>
        <w:tc>
          <w:tcPr>
            <w:tcW w:w="1127" w:type="dxa"/>
            <w:vAlign w:val="center"/>
          </w:tcPr>
          <w:p>
            <w:pPr>
              <w:jc w:val="center"/>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2</w:t>
            </w:r>
          </w:p>
        </w:tc>
        <w:tc>
          <w:tcPr>
            <w:tcW w:w="2310" w:type="dxa"/>
            <w:vAlign w:val="center"/>
          </w:tcPr>
          <w:p>
            <w:pPr>
              <w:rPr>
                <w:rFonts w:ascii="FangSong_GB2312" w:hAnsi="FangSong_GB2312" w:eastAsia="FangSong_GB2312" w:cs="FangSong_GB2312"/>
                <w:sz w:val="28"/>
                <w:szCs w:val="28"/>
              </w:rPr>
            </w:pPr>
            <w:r>
              <w:rPr>
                <w:rFonts w:hint="eastAsia" w:ascii="FangSong_GB2312" w:hAnsi="FangSong_GB2312" w:eastAsia="FangSong_GB2312" w:cs="FangSong_GB2312"/>
                <w:color w:val="000000"/>
                <w:kern w:val="0"/>
                <w:sz w:val="28"/>
                <w:szCs w:val="28"/>
              </w:rPr>
              <w:t>数据共享服务平台</w:t>
            </w:r>
          </w:p>
        </w:tc>
        <w:tc>
          <w:tcPr>
            <w:tcW w:w="5983" w:type="dxa"/>
            <w:vAlign w:val="center"/>
          </w:tcPr>
          <w:p>
            <w:pPr>
              <w:jc w:val="lef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可视化生成与注册API的数据服务管理平台，快速构建OneService数据共享服务，形成企业级API市场。通过多种手段标准化管控服务，加强数据安全提高数据开放与共享效率。从API管理者与API申请者双视角切入，通过进行API创建、注册、管理、监控、运维，统一对外提供数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37" w:hRule="exact"/>
        </w:trPr>
        <w:tc>
          <w:tcPr>
            <w:tcW w:w="1127" w:type="dxa"/>
            <w:vAlign w:val="center"/>
          </w:tcPr>
          <w:p>
            <w:pPr>
              <w:jc w:val="center"/>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3</w:t>
            </w:r>
          </w:p>
        </w:tc>
        <w:tc>
          <w:tcPr>
            <w:tcW w:w="2310" w:type="dxa"/>
            <w:vAlign w:val="center"/>
          </w:tcPr>
          <w:p>
            <w:pPr>
              <w:rPr>
                <w:rFonts w:ascii="FangSong_GB2312" w:hAnsi="FangSong_GB2312" w:eastAsia="FangSong_GB2312" w:cs="FangSong_GB2312"/>
                <w:sz w:val="28"/>
                <w:szCs w:val="28"/>
              </w:rPr>
            </w:pPr>
            <w:r>
              <w:rPr>
                <w:rFonts w:hint="eastAsia" w:ascii="FangSong_GB2312" w:hAnsi="FangSong_GB2312" w:eastAsia="FangSong_GB2312" w:cs="FangSong_GB2312"/>
                <w:color w:val="000000"/>
                <w:kern w:val="0"/>
                <w:sz w:val="28"/>
                <w:szCs w:val="28"/>
              </w:rPr>
              <w:t>医院运营决策辅助支持系统</w:t>
            </w:r>
          </w:p>
        </w:tc>
        <w:tc>
          <w:tcPr>
            <w:tcW w:w="5983" w:type="dxa"/>
            <w:vAlign w:val="center"/>
          </w:tcPr>
          <w:p>
            <w:pPr>
              <w:jc w:val="left"/>
              <w:rPr>
                <w:rFonts w:ascii="FangSong_GB2312" w:hAnsi="FangSong_GB2312" w:eastAsia="FangSong_GB2312" w:cs="FangSong_GB2312"/>
                <w:sz w:val="28"/>
                <w:szCs w:val="28"/>
              </w:rPr>
            </w:pPr>
            <w:r>
              <w:rPr>
                <w:rFonts w:hint="eastAsia" w:ascii="FangSong_GB2312" w:hAnsi="FangSong_GB2312" w:eastAsia="FangSong_GB2312" w:cs="FangSong_GB2312"/>
                <w:color w:val="000000"/>
                <w:kern w:val="0"/>
                <w:sz w:val="28"/>
                <w:szCs w:val="28"/>
              </w:rPr>
              <w:t>医院运营决策辅助支持系统</w:t>
            </w:r>
            <w:r>
              <w:rPr>
                <w:rFonts w:hint="eastAsia" w:ascii="FangSong_GB2312" w:hAnsi="FangSong_GB2312" w:eastAsia="FangSong_GB2312" w:cs="FangSong_GB2312"/>
                <w:sz w:val="28"/>
                <w:szCs w:val="28"/>
              </w:rPr>
              <w:t>参照国家及各省属单位发布的标准建立考核指标体系，遵循“采集为主、填报为辅”原则，打造“全过程”客观真实的数据上报信息化；规范考核数据上报流程，满足数据有迹可循，实现数据统一来源、统一上报、多维分析、闭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388" w:hRule="exact"/>
        </w:trPr>
        <w:tc>
          <w:tcPr>
            <w:tcW w:w="1127" w:type="dxa"/>
            <w:vAlign w:val="center"/>
          </w:tcPr>
          <w:p>
            <w:pPr>
              <w:jc w:val="center"/>
              <w:rPr>
                <w:rFonts w:ascii="FangSong_GB2312" w:hAnsi="FangSong_GB2312" w:eastAsia="FangSong_GB2312" w:cs="FangSong_GB2312"/>
                <w:sz w:val="28"/>
                <w:szCs w:val="28"/>
              </w:rPr>
            </w:pPr>
            <w:r>
              <w:rPr>
                <w:rFonts w:ascii="FangSong_GB2312" w:hAnsi="FangSong_GB2312" w:eastAsia="FangSong_GB2312" w:cs="FangSong_GB2312"/>
                <w:sz w:val="28"/>
                <w:szCs w:val="28"/>
              </w:rPr>
              <w:t>4</w:t>
            </w:r>
          </w:p>
        </w:tc>
        <w:tc>
          <w:tcPr>
            <w:tcW w:w="2310" w:type="dxa"/>
            <w:vAlign w:val="center"/>
          </w:tcPr>
          <w:p>
            <w:pPr>
              <w:rPr>
                <w:rFonts w:ascii="FangSong_GB2312" w:hAnsi="FangSong_GB2312" w:eastAsia="FangSong_GB2312" w:cs="FangSong_GB2312"/>
                <w:sz w:val="28"/>
                <w:szCs w:val="28"/>
              </w:rPr>
            </w:pPr>
            <w:r>
              <w:rPr>
                <w:rFonts w:hint="eastAsia" w:ascii="FangSong_GB2312" w:hAnsi="FangSong_GB2312" w:eastAsia="FangSong_GB2312" w:cs="FangSong_GB2312"/>
                <w:color w:val="000000"/>
                <w:kern w:val="0"/>
                <w:sz w:val="28"/>
                <w:szCs w:val="28"/>
              </w:rPr>
              <w:t>质量指标管理系统</w:t>
            </w:r>
          </w:p>
        </w:tc>
        <w:tc>
          <w:tcPr>
            <w:tcW w:w="5983" w:type="dxa"/>
            <w:vAlign w:val="center"/>
          </w:tcPr>
          <w:p>
            <w:pPr>
              <w:jc w:val="lef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质量指标管理系统依据国家卫生健康委关于印发国家卫健委发布的医院质量指标要求。内容包括患者诊治费用、工作负荷、工作效率、基本监测、患者安全、医院感染、重点疾病、重点手术方面的质量控制指标，为医院管理提供准确的数据支撑，保障医院医疗质量和医疗安全，持续提升医院医疗服务水平。</w:t>
            </w:r>
          </w:p>
          <w:p>
            <w:pPr>
              <w:jc w:val="lef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系统需包含国家卫健委发布的医院质量指标要求；系统支持三级质量指标的定义、口径说明、采集脚本、维度、下钻路径等统一管理。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479" w:hRule="exact"/>
        </w:trPr>
        <w:tc>
          <w:tcPr>
            <w:tcW w:w="1127" w:type="dxa"/>
            <w:vAlign w:val="center"/>
          </w:tcPr>
          <w:p>
            <w:pPr>
              <w:jc w:val="center"/>
              <w:rPr>
                <w:rFonts w:ascii="FangSong_GB2312" w:hAnsi="FangSong_GB2312" w:eastAsia="FangSong_GB2312" w:cs="FangSong_GB2312"/>
                <w:sz w:val="28"/>
                <w:szCs w:val="28"/>
              </w:rPr>
            </w:pPr>
            <w:r>
              <w:rPr>
                <w:rFonts w:ascii="FangSong_GB2312" w:hAnsi="FangSong_GB2312" w:eastAsia="FangSong_GB2312" w:cs="FangSong_GB2312"/>
                <w:sz w:val="28"/>
                <w:szCs w:val="28"/>
              </w:rPr>
              <w:t>5</w:t>
            </w:r>
          </w:p>
        </w:tc>
        <w:tc>
          <w:tcPr>
            <w:tcW w:w="2310" w:type="dxa"/>
            <w:vAlign w:val="center"/>
          </w:tcPr>
          <w:p>
            <w:pPr>
              <w:rPr>
                <w:rFonts w:ascii="FangSong_GB2312" w:hAnsi="FangSong_GB2312" w:eastAsia="FangSong_GB2312" w:cs="FangSong_GB2312"/>
                <w:sz w:val="28"/>
                <w:szCs w:val="28"/>
              </w:rPr>
            </w:pPr>
            <w:r>
              <w:rPr>
                <w:rFonts w:hint="eastAsia" w:ascii="FangSong_GB2312" w:hAnsi="FangSong_GB2312" w:eastAsia="FangSong_GB2312" w:cs="FangSong_GB2312"/>
                <w:color w:val="000000"/>
                <w:kern w:val="0"/>
                <w:sz w:val="28"/>
                <w:szCs w:val="28"/>
              </w:rPr>
              <w:t>运营管理驾驶舱（移动端）</w:t>
            </w:r>
          </w:p>
        </w:tc>
        <w:tc>
          <w:tcPr>
            <w:tcW w:w="5983" w:type="dxa"/>
            <w:vAlign w:val="center"/>
          </w:tcPr>
          <w:p>
            <w:pPr>
              <w:jc w:val="lef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通过构建运管管理移动端驾驶舱平台，为医院院长、高层决策管理者打造“一站式”运营决策指挥中心：以移动驾驶舱的模式，直观监管医院运行状况。通过对医院收入、门诊业务、服务流程、住院业务、手术业务、医疗质量、资源效率、床位分析等实时监管、实现智能预警、闭环追溯、辅助决策、资源优化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exact"/>
        </w:trPr>
        <w:tc>
          <w:tcPr>
            <w:tcW w:w="1127" w:type="dxa"/>
            <w:vAlign w:val="center"/>
          </w:tcPr>
          <w:p>
            <w:pPr>
              <w:jc w:val="center"/>
              <w:rPr>
                <w:rFonts w:ascii="FangSong_GB2312" w:hAnsi="FangSong_GB2312" w:eastAsia="FangSong_GB2312" w:cs="FangSong_GB2312"/>
                <w:sz w:val="28"/>
                <w:szCs w:val="28"/>
              </w:rPr>
            </w:pPr>
            <w:r>
              <w:rPr>
                <w:rFonts w:hint="eastAsia" w:ascii="FangSong_GB2312" w:hAnsi="FangSong_GB2312" w:eastAsia="FangSong_GB2312" w:cs="FangSong_GB2312"/>
                <w:b/>
                <w:bCs/>
                <w:color w:val="000000"/>
                <w:kern w:val="0"/>
                <w:sz w:val="28"/>
                <w:szCs w:val="28"/>
              </w:rPr>
              <w:t>二</w:t>
            </w:r>
          </w:p>
        </w:tc>
        <w:tc>
          <w:tcPr>
            <w:tcW w:w="2310" w:type="dxa"/>
            <w:vAlign w:val="center"/>
          </w:tcPr>
          <w:p>
            <w:pPr>
              <w:rPr>
                <w:rFonts w:ascii="FangSong_GB2312" w:hAnsi="FangSong_GB2312" w:eastAsia="FangSong_GB2312" w:cs="FangSong_GB2312"/>
                <w:b/>
                <w:bCs/>
                <w:sz w:val="28"/>
                <w:szCs w:val="28"/>
              </w:rPr>
            </w:pPr>
            <w:r>
              <w:rPr>
                <w:rFonts w:hint="eastAsia" w:ascii="FangSong_GB2312" w:hAnsi="FangSong_GB2312" w:eastAsia="FangSong_GB2312" w:cs="FangSong_GB2312"/>
                <w:b/>
                <w:bCs/>
                <w:color w:val="000000"/>
                <w:kern w:val="0"/>
                <w:sz w:val="28"/>
                <w:szCs w:val="28"/>
              </w:rPr>
              <w:t>数据底座</w:t>
            </w:r>
          </w:p>
        </w:tc>
        <w:tc>
          <w:tcPr>
            <w:tcW w:w="5983" w:type="dxa"/>
            <w:vAlign w:val="center"/>
          </w:tcPr>
          <w:p>
            <w:pPr>
              <w:jc w:val="left"/>
              <w:rPr>
                <w:rFonts w:ascii="FangSong_GB2312" w:hAnsi="FangSong_GB2312" w:eastAsia="FangSong_GB2312" w:cs="FangSong_GB2312"/>
                <w:b/>
                <w:bCs/>
                <w:sz w:val="28"/>
                <w:szCs w:val="28"/>
              </w:rPr>
            </w:pPr>
            <w:r>
              <w:rPr>
                <w:rFonts w:hint="eastAsia" w:ascii="FangSong_GB2312" w:hAnsi="FangSong_GB2312" w:eastAsia="FangSong_GB2312" w:cs="FangSong_GB2312"/>
                <w:b/>
                <w:bCs/>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102" w:hRule="exact"/>
        </w:trPr>
        <w:tc>
          <w:tcPr>
            <w:tcW w:w="1127" w:type="dxa"/>
            <w:vAlign w:val="center"/>
          </w:tcPr>
          <w:p>
            <w:pPr>
              <w:jc w:val="center"/>
              <w:rPr>
                <w:rFonts w:ascii="FangSong_GB2312" w:hAnsi="FangSong_GB2312" w:eastAsia="FangSong_GB2312" w:cs="FangSong_GB2312"/>
                <w:sz w:val="28"/>
                <w:szCs w:val="28"/>
              </w:rPr>
            </w:pPr>
            <w:r>
              <w:rPr>
                <w:rFonts w:ascii="FangSong_GB2312" w:hAnsi="FangSong_GB2312" w:eastAsia="FangSong_GB2312" w:cs="FangSong_GB2312"/>
                <w:color w:val="000000"/>
                <w:kern w:val="0"/>
                <w:sz w:val="28"/>
                <w:szCs w:val="28"/>
              </w:rPr>
              <w:t>1</w:t>
            </w:r>
          </w:p>
        </w:tc>
        <w:tc>
          <w:tcPr>
            <w:tcW w:w="2310" w:type="dxa"/>
            <w:vAlign w:val="center"/>
          </w:tcPr>
          <w:p>
            <w:pPr>
              <w:rPr>
                <w:rFonts w:ascii="FangSong_GB2312" w:hAnsi="FangSong_GB2312" w:eastAsia="FangSong_GB2312" w:cs="FangSong_GB2312"/>
                <w:sz w:val="28"/>
                <w:szCs w:val="28"/>
              </w:rPr>
            </w:pPr>
            <w:r>
              <w:rPr>
                <w:rFonts w:hint="eastAsia" w:ascii="FangSong_GB2312" w:hAnsi="FangSong_GB2312" w:eastAsia="FangSong_GB2312" w:cs="FangSong_GB2312"/>
                <w:color w:val="000000"/>
                <w:kern w:val="0"/>
                <w:sz w:val="28"/>
                <w:szCs w:val="28"/>
              </w:rPr>
              <w:t>数据资源中心</w:t>
            </w:r>
          </w:p>
        </w:tc>
        <w:tc>
          <w:tcPr>
            <w:tcW w:w="5983" w:type="dxa"/>
            <w:vAlign w:val="center"/>
          </w:tcPr>
          <w:p>
            <w:pPr>
              <w:jc w:val="lef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以医疗行业的闭环视角，对医疗所有的服务点进行数据建模，通过超融合湖仓一体数据仓库技术，支持医疗数据进行集中存储，实现数据的集成，面向医、教、研、管四位一体，提供数据支撑，数据域包括患者服务、出入转、医嘱、病历文书、护理文书、检验、检查、手术麻醉、治疗、输血、健康体检、重症、等业务域的数据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405" w:hRule="exact"/>
        </w:trPr>
        <w:tc>
          <w:tcPr>
            <w:tcW w:w="1127" w:type="dxa"/>
            <w:vAlign w:val="center"/>
          </w:tcPr>
          <w:p>
            <w:pPr>
              <w:jc w:val="center"/>
              <w:rPr>
                <w:rFonts w:ascii="FangSong_GB2312" w:hAnsi="FangSong_GB2312" w:eastAsia="FangSong_GB2312" w:cs="FangSong_GB2312"/>
                <w:sz w:val="28"/>
                <w:szCs w:val="28"/>
              </w:rPr>
            </w:pPr>
            <w:r>
              <w:rPr>
                <w:rFonts w:ascii="FangSong_GB2312" w:hAnsi="FangSong_GB2312" w:eastAsia="FangSong_GB2312" w:cs="FangSong_GB2312"/>
                <w:color w:val="000000"/>
                <w:kern w:val="0"/>
                <w:sz w:val="28"/>
                <w:szCs w:val="28"/>
              </w:rPr>
              <w:t>2</w:t>
            </w:r>
          </w:p>
        </w:tc>
        <w:tc>
          <w:tcPr>
            <w:tcW w:w="2310" w:type="dxa"/>
            <w:vAlign w:val="center"/>
          </w:tcPr>
          <w:p>
            <w:pPr>
              <w:rPr>
                <w:rFonts w:ascii="FangSong_GB2312" w:hAnsi="FangSong_GB2312" w:eastAsia="FangSong_GB2312" w:cs="FangSong_GB2312"/>
                <w:sz w:val="28"/>
                <w:szCs w:val="28"/>
              </w:rPr>
            </w:pPr>
            <w:r>
              <w:rPr>
                <w:rFonts w:hint="eastAsia" w:ascii="FangSong_GB2312" w:hAnsi="FangSong_GB2312" w:eastAsia="FangSong_GB2312" w:cs="FangSong_GB2312"/>
                <w:color w:val="000000"/>
                <w:kern w:val="0"/>
                <w:sz w:val="28"/>
                <w:szCs w:val="28"/>
              </w:rPr>
              <w:t>数据复制工具</w:t>
            </w:r>
          </w:p>
        </w:tc>
        <w:tc>
          <w:tcPr>
            <w:tcW w:w="5983" w:type="dxa"/>
            <w:vAlign w:val="center"/>
          </w:tcPr>
          <w:p>
            <w:pPr>
              <w:rPr>
                <w:rFonts w:ascii="FangSong_GB2312" w:hAnsi="FangSong_GB2312" w:eastAsia="FangSong_GB2312" w:cs="FangSong_GB2312"/>
                <w:b/>
                <w:bCs/>
                <w:sz w:val="28"/>
                <w:szCs w:val="28"/>
              </w:rPr>
            </w:pPr>
            <w:r>
              <w:rPr>
                <w:rFonts w:hint="eastAsia" w:ascii="FangSong_GB2312" w:hAnsi="FangSong_GB2312" w:eastAsia="FangSong_GB2312" w:cs="FangSong_GB2312"/>
                <w:sz w:val="28"/>
                <w:szCs w:val="28"/>
              </w:rPr>
              <w:t>支持多种复制方式，支持双活、双向、一对多、多对一、级联复制，实现不同关系型数据库、不同大数据组件之间的数据进行时数据采集、传输、加工处理和数据加载的功能，应用于数据复制、数据迁移、数据集中、数据分发、数据审计工作场景，实现实时捕获数据源的数据变化，实现秒级数据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409" w:hRule="exact"/>
        </w:trPr>
        <w:tc>
          <w:tcPr>
            <w:tcW w:w="1127" w:type="dxa"/>
            <w:vAlign w:val="center"/>
          </w:tcPr>
          <w:p>
            <w:pPr>
              <w:jc w:val="center"/>
              <w:rPr>
                <w:rFonts w:ascii="FangSong_GB2312" w:hAnsi="FangSong_GB2312" w:eastAsia="FangSong_GB2312" w:cs="FangSong_GB2312"/>
                <w:sz w:val="28"/>
                <w:szCs w:val="28"/>
              </w:rPr>
            </w:pPr>
            <w:r>
              <w:rPr>
                <w:rFonts w:ascii="FangSong_GB2312" w:hAnsi="FangSong_GB2312" w:eastAsia="FangSong_GB2312" w:cs="FangSong_GB2312"/>
                <w:color w:val="000000"/>
                <w:kern w:val="0"/>
                <w:sz w:val="28"/>
                <w:szCs w:val="28"/>
              </w:rPr>
              <w:t>3</w:t>
            </w:r>
          </w:p>
        </w:tc>
        <w:tc>
          <w:tcPr>
            <w:tcW w:w="2310" w:type="dxa"/>
            <w:vAlign w:val="center"/>
          </w:tcPr>
          <w:p>
            <w:pPr>
              <w:rPr>
                <w:rFonts w:ascii="FangSong_GB2312" w:hAnsi="FangSong_GB2312" w:eastAsia="FangSong_GB2312" w:cs="FangSong_GB2312"/>
                <w:b/>
                <w:bCs/>
                <w:color w:val="000000"/>
                <w:kern w:val="0"/>
                <w:sz w:val="28"/>
                <w:szCs w:val="28"/>
              </w:rPr>
            </w:pPr>
            <w:r>
              <w:rPr>
                <w:rFonts w:hint="eastAsia" w:ascii="FangSong_GB2312" w:hAnsi="FangSong_GB2312" w:eastAsia="FangSong_GB2312" w:cs="FangSong_GB2312"/>
                <w:color w:val="000000"/>
                <w:kern w:val="0"/>
                <w:sz w:val="28"/>
                <w:szCs w:val="28"/>
              </w:rPr>
              <w:t>数据集成工具</w:t>
            </w:r>
          </w:p>
        </w:tc>
        <w:tc>
          <w:tcPr>
            <w:tcW w:w="5983" w:type="dxa"/>
            <w:vAlign w:val="center"/>
          </w:tcPr>
          <w:p>
            <w:pPr>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支持数据源配置，数据库配置模块，数据源配置界面中数据库类型支持各类主流数据库PostgreSQL、MySQL、ORACLE、Cache和SQLServer等接入，支持数据库链接测试；数据采集，实现可视化拖拽，抽取包模板；任务计划，创建数据采集调度任务，选择系统中在线创建的数据可视化配置生成的抽取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597" w:hRule="exact"/>
        </w:trPr>
        <w:tc>
          <w:tcPr>
            <w:tcW w:w="1127" w:type="dxa"/>
            <w:vAlign w:val="center"/>
          </w:tcPr>
          <w:p>
            <w:pPr>
              <w:jc w:val="center"/>
              <w:rPr>
                <w:rFonts w:ascii="FangSong_GB2312" w:hAnsi="FangSong_GB2312" w:eastAsia="FangSong_GB2312" w:cs="FangSong_GB2312"/>
                <w:sz w:val="28"/>
                <w:szCs w:val="28"/>
              </w:rPr>
            </w:pPr>
            <w:r>
              <w:rPr>
                <w:rFonts w:ascii="FangSong_GB2312" w:hAnsi="FangSong_GB2312" w:eastAsia="FangSong_GB2312" w:cs="FangSong_GB2312"/>
                <w:color w:val="000000"/>
                <w:kern w:val="0"/>
                <w:sz w:val="28"/>
                <w:szCs w:val="28"/>
              </w:rPr>
              <w:t>4</w:t>
            </w:r>
          </w:p>
        </w:tc>
        <w:tc>
          <w:tcPr>
            <w:tcW w:w="2310" w:type="dxa"/>
            <w:vAlign w:val="center"/>
          </w:tcPr>
          <w:p>
            <w:pPr>
              <w:rPr>
                <w:rFonts w:ascii="FangSong_GB2312" w:hAnsi="FangSong_GB2312" w:eastAsia="FangSong_GB2312" w:cs="FangSong_GB2312"/>
                <w:b/>
                <w:bCs/>
                <w:color w:val="000000"/>
                <w:kern w:val="0"/>
                <w:sz w:val="28"/>
                <w:szCs w:val="28"/>
              </w:rPr>
            </w:pPr>
            <w:r>
              <w:rPr>
                <w:rFonts w:hint="eastAsia" w:ascii="FangSong_GB2312" w:hAnsi="FangSong_GB2312" w:eastAsia="FangSong_GB2312" w:cs="FangSong_GB2312"/>
                <w:color w:val="000000"/>
                <w:kern w:val="0"/>
                <w:sz w:val="28"/>
                <w:szCs w:val="28"/>
              </w:rPr>
              <w:t>一致性指标体系</w:t>
            </w:r>
          </w:p>
        </w:tc>
        <w:tc>
          <w:tcPr>
            <w:tcW w:w="5983" w:type="dxa"/>
            <w:vAlign w:val="center"/>
          </w:tcPr>
          <w:p>
            <w:pPr>
              <w:jc w:val="lef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指标作为业务和数据的结合，是数据统计的基础，也是量化业务效果的依据，故平台构建了一致性指标体系，体系共分为三层，分别是原子指标、派生指标、计算指标，且通过指标管理中心实现指标属性、层级、生命周期等信息管理，确保指标的全局一致性。同时为提高指标的灵活性，前端实现通过接入数据源、选择明细表、筛选维度条件等可视化自定义方式灵活配置或修改指标，并且支持指标的血缘分析（关联图谱）和指标导图，方便指标追溯及联调。同时管理指标体系基于平台可以便于管理和沉淀，打造可复制和同质化管理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37" w:hRule="exact"/>
        </w:trPr>
        <w:tc>
          <w:tcPr>
            <w:tcW w:w="1127" w:type="dxa"/>
            <w:vAlign w:val="center"/>
          </w:tcPr>
          <w:p>
            <w:pPr>
              <w:jc w:val="center"/>
              <w:rPr>
                <w:rFonts w:ascii="FangSong_GB2312" w:hAnsi="FangSong_GB2312" w:eastAsia="FangSong_GB2312" w:cs="FangSong_GB2312"/>
                <w:sz w:val="28"/>
                <w:szCs w:val="28"/>
              </w:rPr>
            </w:pPr>
            <w:r>
              <w:rPr>
                <w:rFonts w:ascii="FangSong_GB2312" w:hAnsi="FangSong_GB2312" w:eastAsia="FangSong_GB2312" w:cs="FangSong_GB2312"/>
                <w:color w:val="000000"/>
                <w:kern w:val="0"/>
                <w:sz w:val="28"/>
                <w:szCs w:val="28"/>
              </w:rPr>
              <w:t>5</w:t>
            </w:r>
          </w:p>
        </w:tc>
        <w:tc>
          <w:tcPr>
            <w:tcW w:w="2310" w:type="dxa"/>
            <w:vAlign w:val="center"/>
          </w:tcPr>
          <w:p>
            <w:pPr>
              <w:rPr>
                <w:rFonts w:ascii="FangSong_GB2312" w:hAnsi="FangSong_GB2312" w:eastAsia="FangSong_GB2312" w:cs="FangSong_GB2312"/>
                <w:b/>
                <w:bCs/>
                <w:color w:val="000000"/>
                <w:kern w:val="0"/>
                <w:sz w:val="28"/>
                <w:szCs w:val="28"/>
              </w:rPr>
            </w:pPr>
            <w:r>
              <w:rPr>
                <w:rFonts w:hint="eastAsia" w:ascii="FangSong_GB2312" w:hAnsi="FangSong_GB2312" w:eastAsia="FangSong_GB2312" w:cs="FangSong_GB2312"/>
                <w:color w:val="000000"/>
                <w:kern w:val="0"/>
                <w:sz w:val="28"/>
                <w:szCs w:val="28"/>
              </w:rPr>
              <w:t>患者主索引（EMPI）</w:t>
            </w:r>
          </w:p>
        </w:tc>
        <w:tc>
          <w:tcPr>
            <w:tcW w:w="5983" w:type="dxa"/>
            <w:vAlign w:val="center"/>
          </w:tcPr>
          <w:p>
            <w:pPr>
              <w:jc w:val="lef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通过匹配算法实现医疗机构内患者标识信息的创建、维护，协助医疗人员对患者信息进行有效的检索。根据各种不同的业务系统所提供的患者标识信息重新进行组织并生成同一患者的唯一标识编码，根据此编码能找到分布在各业务系统中患者的所有医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61" w:hRule="exact"/>
        </w:trPr>
        <w:tc>
          <w:tcPr>
            <w:tcW w:w="1127" w:type="dxa"/>
            <w:vAlign w:val="center"/>
          </w:tcPr>
          <w:p>
            <w:pPr>
              <w:jc w:val="center"/>
              <w:rPr>
                <w:rFonts w:ascii="FangSong_GB2312" w:hAnsi="FangSong_GB2312" w:eastAsia="FangSong_GB2312" w:cs="FangSong_GB2312"/>
                <w:sz w:val="28"/>
                <w:szCs w:val="28"/>
              </w:rPr>
            </w:pPr>
            <w:r>
              <w:rPr>
                <w:rFonts w:ascii="FangSong_GB2312" w:hAnsi="FangSong_GB2312" w:eastAsia="FangSong_GB2312" w:cs="FangSong_GB2312"/>
                <w:color w:val="000000"/>
                <w:kern w:val="0"/>
                <w:sz w:val="28"/>
                <w:szCs w:val="28"/>
              </w:rPr>
              <w:t>6</w:t>
            </w:r>
          </w:p>
        </w:tc>
        <w:tc>
          <w:tcPr>
            <w:tcW w:w="2310" w:type="dxa"/>
            <w:vAlign w:val="center"/>
          </w:tcPr>
          <w:p>
            <w:pPr>
              <w:pStyle w:val="2"/>
              <w:rPr>
                <w:sz w:val="28"/>
                <w:szCs w:val="28"/>
              </w:rPr>
            </w:pPr>
            <w:r>
              <w:rPr>
                <w:rFonts w:hint="eastAsia" w:ascii="FangSong_GB2312" w:hAnsi="FangSong_GB2312" w:cs="FangSong_GB2312"/>
                <w:color w:val="000000"/>
                <w:kern w:val="0"/>
                <w:sz w:val="28"/>
                <w:szCs w:val="28"/>
              </w:rPr>
              <w:t>BI展示工具</w:t>
            </w:r>
          </w:p>
        </w:tc>
        <w:tc>
          <w:tcPr>
            <w:tcW w:w="5983" w:type="dxa"/>
            <w:vAlign w:val="center"/>
          </w:tcPr>
          <w:p>
            <w:pPr>
              <w:jc w:val="lef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BI展示工具，是基于数据资源中心实现可视化报表的自助设计工具。该模块可以快速生成、方便实施操作，可根据医院、个人喜好生成各种排版页面、图例（如折线、柱形、饼图、雷达图、卡片、组合图、仪表盘等至少30种图例），更加丰富、灵活的展现指标数据。</w:t>
            </w:r>
          </w:p>
        </w:tc>
      </w:tr>
    </w:tbl>
    <w:p>
      <w:pPr>
        <w:rPr>
          <w:rFonts w:ascii="仿宋" w:hAnsi="仿宋" w:eastAsia="仿宋" w:cs="FangSong_GB2312"/>
          <w:sz w:val="32"/>
          <w:szCs w:val="32"/>
        </w:rPr>
      </w:pPr>
    </w:p>
    <w:p>
      <w:pPr>
        <w:numPr>
          <w:ilvl w:val="0"/>
          <w:numId w:val="3"/>
        </w:numPr>
        <w:rPr>
          <w:rFonts w:ascii="仿宋" w:hAnsi="仿宋" w:eastAsia="仿宋" w:cs="FangSong_GB2312"/>
          <w:b/>
          <w:bCs/>
          <w:sz w:val="32"/>
          <w:szCs w:val="32"/>
        </w:rPr>
      </w:pPr>
      <w:r>
        <w:rPr>
          <w:rFonts w:hint="eastAsia" w:ascii="仿宋" w:hAnsi="仿宋" w:eastAsia="仿宋" w:cs="FangSong_GB2312"/>
          <w:b/>
          <w:bCs/>
          <w:sz w:val="32"/>
          <w:szCs w:val="32"/>
        </w:rPr>
        <w:t>其他要求</w:t>
      </w:r>
    </w:p>
    <w:p>
      <w:pPr>
        <w:pStyle w:val="42"/>
        <w:spacing w:before="0" w:beforeAutospacing="0" w:after="0" w:afterAutospacing="0" w:line="480" w:lineRule="atLeast"/>
        <w:ind w:firstLine="640" w:firstLineChars="200"/>
        <w:jc w:val="both"/>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1、应结合我院实际医疗及管理需要，对系统进行客户化修改，包括但不限于结合医院实际管理需求；</w:t>
      </w:r>
    </w:p>
    <w:p>
      <w:pPr>
        <w:pStyle w:val="42"/>
        <w:numPr>
          <w:ilvl w:val="0"/>
          <w:numId w:val="4"/>
        </w:numPr>
        <w:spacing w:before="0" w:beforeAutospacing="0" w:after="0" w:afterAutospacing="0" w:line="480" w:lineRule="atLeast"/>
        <w:ind w:firstLine="640" w:firstLineChars="200"/>
        <w:jc w:val="both"/>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根据国家《医院信息系统功能规范》第十二条以及国家信息化建设审计要求，至少必须提供数据字典、数据结构与流程、操作使用手册、系统维护手册。必须提供完整的总体设计报告、需求分析说明书、概要设计说明书、详细设计说明书、数据字典、数据结构与流程、测试报告、操作使用手册、系统维护手册。</w:t>
      </w:r>
    </w:p>
    <w:p>
      <w:pPr>
        <w:pStyle w:val="42"/>
        <w:numPr>
          <w:ilvl w:val="0"/>
          <w:numId w:val="4"/>
        </w:numPr>
        <w:spacing w:before="0" w:beforeAutospacing="0" w:after="0" w:afterAutospacing="0" w:line="480" w:lineRule="atLeast"/>
        <w:ind w:firstLine="640" w:firstLineChars="200"/>
        <w:jc w:val="both"/>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数据具备各数据表基础数据项的完整性，诸如：数据的创建人、创建时间、最后修改人、最后修改时间等；具备应用系统数据修改痕迹管理，各项核心业务的数据修改必须以日志形式保存，数据修改日志至少必须有“数据基础信息”、“修改前数据”、“修改后数据”、“修改人”、“修改时间”五个部分核心数据项组成；具备应用系统可以手动设置本地日志的保存目录，并自动必须定期清除。</w:t>
      </w:r>
    </w:p>
    <w:p>
      <w:pPr>
        <w:pStyle w:val="42"/>
        <w:numPr>
          <w:ilvl w:val="0"/>
          <w:numId w:val="4"/>
        </w:numPr>
        <w:spacing w:before="0" w:beforeAutospacing="0" w:after="0" w:afterAutospacing="0" w:line="480" w:lineRule="atLeast"/>
        <w:ind w:firstLine="640" w:firstLineChars="200"/>
        <w:jc w:val="both"/>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本项目为交钥匙工程，本项目系统与各业务系统及设备的数据接口由中标人自行负责。本项目涉及院内现有各业务系统接口的，采购人不再向中标人支付接口费用。</w:t>
      </w:r>
    </w:p>
    <w:p>
      <w:pPr>
        <w:pStyle w:val="42"/>
        <w:numPr>
          <w:ilvl w:val="0"/>
          <w:numId w:val="4"/>
        </w:numPr>
        <w:spacing w:before="0" w:beforeAutospacing="0" w:after="0" w:afterAutospacing="0" w:line="480" w:lineRule="atLeast"/>
        <w:ind w:firstLine="640" w:firstLineChars="200"/>
        <w:jc w:val="both"/>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本项目系统应提供与医院HIS，电子病历、危急值平台、报告平台、麻醉耗材、患者360（含HIS360、CDR360）等系统无缝集成接口，符合电子病历6级、医院的互联互通5级、智慧医院4级的建设要求，上述各评级不涉及本系统的功能可以按本次招标内容为准。</w:t>
      </w:r>
    </w:p>
    <w:p>
      <w:pPr>
        <w:pStyle w:val="42"/>
        <w:numPr>
          <w:ilvl w:val="0"/>
          <w:numId w:val="4"/>
        </w:numPr>
        <w:spacing w:before="0" w:beforeAutospacing="0" w:after="0" w:afterAutospacing="0" w:line="480" w:lineRule="atLeast"/>
        <w:ind w:firstLine="640" w:firstLineChars="200"/>
        <w:jc w:val="both"/>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具备与集成平台通过统一的数据接口，实现浏览各检查报告具备通过系统集成平台按照国家、院内、院级数据集标准进行数据交换。具备多模式下数据交换接口的切换管理，诸如：集成平台出现故障时，可切换成应用系统服务接口模式或数据表模式，集成平台恢复时，可重新切换成集成平台。</w:t>
      </w:r>
    </w:p>
    <w:p>
      <w:pPr>
        <w:pStyle w:val="42"/>
        <w:numPr>
          <w:ilvl w:val="0"/>
          <w:numId w:val="4"/>
        </w:numPr>
        <w:spacing w:before="0" w:beforeAutospacing="0" w:after="0" w:afterAutospacing="0" w:line="480" w:lineRule="atLeast"/>
        <w:ind w:firstLine="640" w:firstLineChars="200"/>
        <w:jc w:val="both"/>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三年内免费实施政策性国家、省市各平台的数据接口、数据上传等服务及免费实施国密改造、信创国产化，包括但不限于：福建省卫健委居民健康综合服务平台、福建省检查检验结果互联互通互认平台、福建省卫健委多码融合项目等，产生相应指标，推送至医疗平台接口中（涉及其他系统，应与其他系统配合实施）。</w:t>
      </w:r>
    </w:p>
    <w:p>
      <w:pPr>
        <w:pStyle w:val="42"/>
        <w:numPr>
          <w:ilvl w:val="0"/>
          <w:numId w:val="4"/>
        </w:numPr>
        <w:spacing w:before="0" w:beforeAutospacing="0" w:after="0" w:afterAutospacing="0" w:line="480" w:lineRule="atLeast"/>
        <w:ind w:firstLine="640" w:firstLineChars="200"/>
        <w:jc w:val="both"/>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本项目所有的工作流程节点（诸如：工作环节名称、患者ID、操作人、操作时间等）必须发送至全院工作流程管理平台进行接收、存储；本项目所涉及的影像文件（照片、图像等），则必须与全院统一影像数据中台实现交互，全部由全院统一影像数据中台进行管理（接收、存储、调阅等），原则上本项目服务器及应用系统不保存所涉及的影像文件（照片、图像等）；各具体接口技术方案待实施时由采购人提供。</w:t>
      </w:r>
    </w:p>
    <w:p>
      <w:pPr>
        <w:pStyle w:val="42"/>
        <w:numPr>
          <w:ilvl w:val="0"/>
          <w:numId w:val="4"/>
        </w:numPr>
        <w:spacing w:before="0" w:beforeAutospacing="0" w:after="0" w:afterAutospacing="0" w:line="480" w:lineRule="atLeast"/>
        <w:ind w:firstLine="640" w:firstLineChars="200"/>
        <w:jc w:val="both"/>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本项目系统需符合《信息安全技术网络安全等级保护基本要求》GB/T22239-2019（三级）要求（下文简称：三级等保2.0），并在三级等保2.0评审中协助完成本系统评审工作。</w:t>
      </w:r>
    </w:p>
    <w:p>
      <w:pPr>
        <w:pStyle w:val="42"/>
        <w:numPr>
          <w:ilvl w:val="0"/>
          <w:numId w:val="4"/>
        </w:numPr>
        <w:spacing w:before="0" w:beforeAutospacing="0" w:after="0" w:afterAutospacing="0" w:line="480" w:lineRule="atLeast"/>
        <w:ind w:firstLine="640" w:firstLineChars="200"/>
        <w:jc w:val="both"/>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与医院现有CA数字签名功能实现对接，满足医院各法规需要。</w:t>
      </w:r>
    </w:p>
    <w:p>
      <w:pPr>
        <w:pStyle w:val="42"/>
        <w:numPr>
          <w:ilvl w:val="0"/>
          <w:numId w:val="4"/>
        </w:numPr>
        <w:spacing w:before="0" w:beforeAutospacing="0" w:after="0" w:afterAutospacing="0" w:line="480" w:lineRule="atLeast"/>
        <w:ind w:firstLine="640" w:firstLineChars="200"/>
        <w:jc w:val="both"/>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本项目系统若需接入医院APP(实现院外移动端查询)，则中标人应提供H5接口，并支付相应接口费用（不超过3万元），是否需接入医院APP以项目验收时采购人需求为准。</w:t>
      </w:r>
    </w:p>
    <w:p>
      <w:pPr>
        <w:pStyle w:val="42"/>
        <w:numPr>
          <w:ilvl w:val="0"/>
          <w:numId w:val="4"/>
        </w:numPr>
        <w:spacing w:before="0" w:beforeAutospacing="0" w:after="0" w:afterAutospacing="0" w:line="480" w:lineRule="atLeast"/>
        <w:ind w:firstLine="640" w:firstLineChars="200"/>
        <w:jc w:val="both"/>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在本项目系统软件使用及维保有效期内，本项目软件在每个使用科室使用的终端数量不受限制，数据不得加密，不得使用加密狗、打印加密、功能加密等任何软件使用约束。</w:t>
      </w:r>
    </w:p>
    <w:p>
      <w:pPr>
        <w:pStyle w:val="42"/>
        <w:numPr>
          <w:ilvl w:val="0"/>
          <w:numId w:val="4"/>
        </w:numPr>
        <w:spacing w:before="0" w:beforeAutospacing="0" w:after="0" w:afterAutospacing="0" w:line="480" w:lineRule="atLeast"/>
        <w:ind w:firstLine="640" w:firstLineChars="200"/>
        <w:jc w:val="both"/>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本项目软件部分按总价进行报价，不能以安装工作站数量进行报价。</w:t>
      </w:r>
    </w:p>
    <w:p>
      <w:pPr>
        <w:pStyle w:val="42"/>
        <w:numPr>
          <w:ilvl w:val="0"/>
          <w:numId w:val="4"/>
        </w:numPr>
        <w:spacing w:before="0" w:beforeAutospacing="0" w:after="0" w:afterAutospacing="0" w:line="480" w:lineRule="atLeast"/>
        <w:ind w:firstLine="640" w:firstLineChars="200"/>
        <w:jc w:val="both"/>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本项目系统需完成旧系统中的历史数据导入，旧系统中非自动产生的数据（如手工输入值等），在新系统中可不体现或以默认值体现。若有涉及接口费用，由中标方负责，采购人不再向中标人支付接口费用。</w:t>
      </w:r>
    </w:p>
    <w:p>
      <w:pPr>
        <w:pStyle w:val="42"/>
        <w:numPr>
          <w:ilvl w:val="0"/>
          <w:numId w:val="4"/>
        </w:numPr>
        <w:spacing w:before="0" w:beforeAutospacing="0" w:after="0" w:afterAutospacing="0" w:line="480" w:lineRule="atLeast"/>
        <w:ind w:firstLine="640" w:firstLineChars="200"/>
        <w:jc w:val="both"/>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本项目软件版面色彩、风格等应按医院要求设计制作；软件标题只能出现医院logo及系统名称，不能出现公司名称，公司名称允许在帮助（help）的关于（about）中出现。具体版面另行通知。</w:t>
      </w:r>
    </w:p>
    <w:p>
      <w:pPr>
        <w:pStyle w:val="42"/>
        <w:numPr>
          <w:ilvl w:val="0"/>
          <w:numId w:val="4"/>
        </w:numPr>
        <w:spacing w:before="0" w:beforeAutospacing="0" w:after="0" w:afterAutospacing="0" w:line="480" w:lineRule="atLeast"/>
        <w:ind w:firstLine="640" w:firstLineChars="200"/>
        <w:jc w:val="both"/>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本项目系统安装调试并经验收合格后，应对采购方的相关人员提供关于系统应用时技术和操作方面的培训。相关培训费用应包含在投标总价中。</w:t>
      </w:r>
    </w:p>
    <w:p>
      <w:pPr>
        <w:pStyle w:val="2"/>
        <w:numPr>
          <w:ilvl w:val="0"/>
          <w:numId w:val="3"/>
        </w:numPr>
        <w:rPr>
          <w:rFonts w:ascii="仿宋" w:hAnsi="仿宋" w:eastAsia="仿宋" w:cs="FangSong_GB2312"/>
          <w:b/>
          <w:bCs/>
          <w:sz w:val="32"/>
          <w:szCs w:val="32"/>
        </w:rPr>
      </w:pPr>
      <w:r>
        <w:rPr>
          <w:rFonts w:hint="eastAsia" w:ascii="仿宋" w:hAnsi="仿宋" w:eastAsia="仿宋" w:cs="FangSong_GB2312"/>
          <w:b/>
          <w:bCs/>
          <w:sz w:val="32"/>
          <w:szCs w:val="32"/>
        </w:rPr>
        <w:t>调研说明</w:t>
      </w:r>
    </w:p>
    <w:p>
      <w:pPr>
        <w:shd w:val="solid" w:color="FFFFFF" w:fill="auto"/>
        <w:autoSpaceDN w:val="0"/>
        <w:spacing w:line="560" w:lineRule="exact"/>
        <w:ind w:firstLine="640" w:firstLineChars="200"/>
        <w:rPr>
          <w:rFonts w:ascii="FangSong_GB2312" w:hAnsi="FangSong_GB2312" w:eastAsia="FangSong_GB2312" w:cs="FangSong_GB2312"/>
          <w:bCs/>
          <w:sz w:val="32"/>
          <w:szCs w:val="32"/>
          <w:shd w:val="clear" w:color="auto" w:fill="FFFFFF"/>
        </w:rPr>
      </w:pPr>
      <w:r>
        <w:rPr>
          <w:rFonts w:hint="eastAsia" w:ascii="FangSong_GB2312" w:hAnsi="FangSong_GB2312" w:eastAsia="FangSong_GB2312" w:cs="FangSong_GB2312"/>
          <w:bCs/>
          <w:sz w:val="32"/>
          <w:szCs w:val="32"/>
          <w:shd w:val="clear" w:color="auto" w:fill="FFFFFF"/>
        </w:rPr>
        <w:t>报名参加本次调研的供应商、厂家需提供如下相关资料。</w:t>
      </w:r>
    </w:p>
    <w:p>
      <w:pPr>
        <w:widowControl/>
        <w:spacing w:line="315" w:lineRule="atLeast"/>
        <w:ind w:firstLine="640" w:firstLineChars="200"/>
        <w:rPr>
          <w:rFonts w:ascii="FangSong_GB2312" w:hAnsi="FangSong_GB2312" w:eastAsia="FangSong_GB2312" w:cs="FangSong_GB2312"/>
          <w:color w:val="000000"/>
          <w:kern w:val="0"/>
          <w:sz w:val="32"/>
          <w:szCs w:val="32"/>
        </w:rPr>
      </w:pPr>
      <w:r>
        <w:rPr>
          <w:rFonts w:hint="eastAsia" w:ascii="FangSong_GB2312" w:hAnsi="FangSong_GB2312" w:eastAsia="FangSong_GB2312" w:cs="FangSong_GB2312"/>
          <w:color w:val="000000"/>
          <w:kern w:val="0"/>
          <w:sz w:val="32"/>
          <w:szCs w:val="32"/>
        </w:rPr>
        <w:t>1、报名请携带加盖公章的项目文件回执单、营业执照复印件、公司简介（</w:t>
      </w:r>
      <w:r>
        <w:rPr>
          <w:rFonts w:hint="eastAsia" w:ascii="FangSong_GB2312" w:hAnsi="FangSong_GB2312" w:eastAsia="FangSong_GB2312" w:cs="FangSong_GB2312"/>
          <w:bCs/>
          <w:sz w:val="32"/>
          <w:szCs w:val="32"/>
          <w:shd w:val="clear" w:color="auto" w:fill="FFFFFF"/>
        </w:rPr>
        <w:t>提供设备彩页、相关三证等）</w:t>
      </w:r>
      <w:r>
        <w:rPr>
          <w:rFonts w:hint="eastAsia" w:ascii="FangSong_GB2312" w:hAnsi="FangSong_GB2312" w:eastAsia="FangSong_GB2312" w:cs="FangSong_GB2312"/>
          <w:color w:val="000000"/>
          <w:kern w:val="0"/>
          <w:sz w:val="32"/>
          <w:szCs w:val="32"/>
        </w:rPr>
        <w:t>。</w:t>
      </w:r>
    </w:p>
    <w:p>
      <w:pPr>
        <w:widowControl/>
        <w:shd w:val="clear" w:color="auto" w:fill="FFFFFF"/>
        <w:spacing w:line="500" w:lineRule="atLeast"/>
        <w:ind w:firstLine="608" w:firstLineChars="200"/>
        <w:rPr>
          <w:rFonts w:ascii="FangSong_GB2312" w:hAnsi="FangSong_GB2312" w:eastAsia="FangSong_GB2312" w:cs="FangSong_GB2312"/>
          <w:color w:val="000000"/>
          <w:spacing w:val="-8"/>
          <w:kern w:val="0"/>
          <w:sz w:val="32"/>
          <w:szCs w:val="32"/>
          <w:shd w:val="clear" w:color="auto" w:fill="FFFFFF"/>
        </w:rPr>
      </w:pPr>
      <w:r>
        <w:rPr>
          <w:rFonts w:hint="eastAsia" w:ascii="FangSong_GB2312" w:hAnsi="FangSong_GB2312" w:eastAsia="FangSong_GB2312" w:cs="FangSong_GB2312"/>
          <w:color w:val="000000"/>
          <w:spacing w:val="-8"/>
          <w:kern w:val="0"/>
          <w:sz w:val="32"/>
          <w:szCs w:val="32"/>
          <w:shd w:val="clear" w:color="auto" w:fill="FFFFFF"/>
        </w:rPr>
        <w:t>2、参与项目调研供应商代表的个人授权函（需加盖供应商公章）和身份证复印件。</w:t>
      </w:r>
    </w:p>
    <w:p>
      <w:pPr>
        <w:widowControl/>
        <w:shd w:val="clear" w:color="auto" w:fill="FFFFFF"/>
        <w:spacing w:line="500" w:lineRule="atLeast"/>
        <w:ind w:firstLine="608" w:firstLineChars="200"/>
        <w:rPr>
          <w:rFonts w:ascii="FangSong_GB2312" w:hAnsi="FangSong_GB2312" w:eastAsia="FangSong_GB2312" w:cs="FangSong_GB2312"/>
          <w:color w:val="000000"/>
          <w:spacing w:val="-8"/>
          <w:kern w:val="0"/>
          <w:sz w:val="32"/>
          <w:szCs w:val="32"/>
          <w:shd w:val="clear" w:color="auto" w:fill="FFFFFF"/>
        </w:rPr>
      </w:pPr>
      <w:r>
        <w:rPr>
          <w:rFonts w:hint="eastAsia" w:ascii="FangSong_GB2312" w:hAnsi="FangSong_GB2312" w:eastAsia="FangSong_GB2312" w:cs="FangSong_GB2312"/>
          <w:color w:val="000000"/>
          <w:spacing w:val="-8"/>
          <w:kern w:val="0"/>
          <w:sz w:val="32"/>
          <w:szCs w:val="32"/>
          <w:shd w:val="clear" w:color="auto" w:fill="FFFFFF"/>
        </w:rPr>
        <w:t>3、分别提供“信用中国”网站（www.creditchina.gov.cn）、“中国政府采购网”网站（http://www.ccgp.gov.cn/search/cr/）信用记录查询截图，无不良记录并加盖公章（截图查询日期必须在该公告日期内）。</w:t>
      </w:r>
    </w:p>
    <w:p>
      <w:pPr>
        <w:pStyle w:val="2"/>
        <w:ind w:firstLine="608" w:firstLineChars="200"/>
        <w:rPr>
          <w:rFonts w:ascii="FangSong_GB2312" w:hAnsi="FangSong_GB2312" w:cs="FangSong_GB2312"/>
          <w:color w:val="000000"/>
          <w:spacing w:val="-8"/>
          <w:kern w:val="0"/>
          <w:sz w:val="32"/>
          <w:szCs w:val="32"/>
          <w:shd w:val="clear" w:color="auto" w:fill="FFFFFF"/>
        </w:rPr>
      </w:pPr>
      <w:r>
        <w:rPr>
          <w:rFonts w:hint="eastAsia" w:ascii="FangSong_GB2312" w:hAnsi="FangSong_GB2312" w:cs="FangSong_GB2312"/>
          <w:color w:val="000000"/>
          <w:spacing w:val="-8"/>
          <w:kern w:val="0"/>
          <w:sz w:val="32"/>
          <w:szCs w:val="32"/>
          <w:shd w:val="clear" w:color="auto" w:fill="FFFFFF"/>
        </w:rPr>
        <w:t>4、提供业绩清单及近3年省内同类项目中标书（若有）</w:t>
      </w:r>
    </w:p>
    <w:p>
      <w:pPr>
        <w:pStyle w:val="2"/>
        <w:ind w:firstLine="608" w:firstLineChars="200"/>
        <w:rPr>
          <w:rFonts w:ascii="FangSong_GB2312" w:hAnsi="FangSong_GB2312" w:cs="FangSong_GB2312"/>
          <w:color w:val="000000"/>
          <w:spacing w:val="-8"/>
          <w:kern w:val="0"/>
          <w:sz w:val="32"/>
          <w:szCs w:val="32"/>
          <w:shd w:val="clear" w:color="auto" w:fill="FFFFFF"/>
        </w:rPr>
      </w:pPr>
      <w:r>
        <w:rPr>
          <w:rFonts w:hint="eastAsia" w:ascii="FangSong_GB2312" w:hAnsi="FangSong_GB2312" w:cs="FangSong_GB2312"/>
          <w:color w:val="000000"/>
          <w:spacing w:val="-8"/>
          <w:kern w:val="0"/>
          <w:sz w:val="32"/>
          <w:szCs w:val="32"/>
          <w:shd w:val="clear" w:color="auto" w:fill="FFFFFF"/>
        </w:rPr>
        <w:t>5、本调研会的报价仅做为本项目公开招标的预算限价；不做参与投标的限制条件；</w:t>
      </w:r>
    </w:p>
    <w:p>
      <w:pPr>
        <w:pStyle w:val="2"/>
        <w:ind w:firstLine="608" w:firstLineChars="200"/>
        <w:rPr>
          <w:rFonts w:ascii="FangSong_GB2312" w:hAnsi="FangSong_GB2312" w:cs="FangSong_GB2312"/>
          <w:color w:val="000000"/>
          <w:spacing w:val="-8"/>
          <w:kern w:val="0"/>
          <w:sz w:val="32"/>
          <w:szCs w:val="32"/>
          <w:shd w:val="clear" w:color="auto" w:fill="FFFFFF"/>
        </w:rPr>
      </w:pPr>
      <w:r>
        <w:rPr>
          <w:rFonts w:hint="eastAsia" w:ascii="FangSong_GB2312" w:hAnsi="FangSong_GB2312" w:cs="FangSong_GB2312"/>
          <w:color w:val="000000"/>
          <w:spacing w:val="-8"/>
          <w:kern w:val="0"/>
          <w:sz w:val="32"/>
          <w:szCs w:val="32"/>
          <w:shd w:val="clear" w:color="auto" w:fill="FFFFFF"/>
        </w:rPr>
        <w:t>6、上述各参数将做为本项目招标的主要参数，不代表本项目公开招标的最终参数；</w:t>
      </w:r>
    </w:p>
    <w:p>
      <w:pPr>
        <w:pStyle w:val="2"/>
        <w:ind w:firstLine="608" w:firstLineChars="200"/>
        <w:rPr>
          <w:rFonts w:ascii="FangSong_GB2312" w:hAnsi="FangSong_GB2312" w:cs="FangSong_GB2312"/>
          <w:color w:val="000000"/>
          <w:spacing w:val="-8"/>
          <w:kern w:val="0"/>
          <w:sz w:val="32"/>
          <w:szCs w:val="32"/>
          <w:shd w:val="clear" w:color="auto" w:fill="FFFFFF"/>
        </w:rPr>
      </w:pPr>
      <w:r>
        <w:rPr>
          <w:rFonts w:hint="eastAsia" w:ascii="FangSong_GB2312" w:hAnsi="FangSong_GB2312" w:cs="FangSong_GB2312"/>
          <w:color w:val="000000"/>
          <w:spacing w:val="-8"/>
          <w:kern w:val="0"/>
          <w:sz w:val="32"/>
          <w:szCs w:val="32"/>
          <w:shd w:val="clear" w:color="auto" w:fill="FFFFFF"/>
        </w:rPr>
        <w:t>7、参加调研会的公司应准备PPT材料（含方案介绍、服务及集成能力、应用案例、报价等）、技术参数等材料，每公司讲解时间30分钟（含答疑10分钟）；同时上述材料须交予院方留档（提供U盘留档）。</w:t>
      </w:r>
    </w:p>
    <w:p>
      <w:pPr>
        <w:pStyle w:val="2"/>
        <w:rPr>
          <w:rFonts w:ascii="FangSong_GB2312" w:hAnsi="FangSong_GB2312" w:cs="FangSong_GB2312"/>
          <w:sz w:val="32"/>
          <w:szCs w:val="32"/>
        </w:rPr>
      </w:pPr>
      <w:r>
        <w:rPr>
          <w:rFonts w:hint="eastAsia" w:ascii="FangSong_GB2312" w:hAnsi="FangSong_GB2312" w:cs="FangSong_GB2312"/>
          <w:sz w:val="32"/>
          <w:szCs w:val="32"/>
        </w:rPr>
        <w:br w:type="page"/>
      </w:r>
    </w:p>
    <w:p>
      <w:pPr>
        <w:shd w:val="solid" w:color="FFFFFF" w:fill="auto"/>
        <w:autoSpaceDN w:val="0"/>
        <w:spacing w:line="420" w:lineRule="atLeast"/>
        <w:jc w:val="center"/>
        <w:rPr>
          <w:rFonts w:ascii="FangSong_GB2312" w:hAnsi="FangSong_GB2312" w:eastAsia="FangSong_GB2312" w:cs="FangSong_GB2312"/>
          <w:b/>
          <w:color w:val="000000"/>
          <w:sz w:val="32"/>
          <w:szCs w:val="32"/>
          <w:shd w:val="clear" w:color="auto" w:fill="FFFFFF"/>
        </w:rPr>
      </w:pPr>
    </w:p>
    <w:p>
      <w:pPr>
        <w:shd w:val="solid" w:color="FFFFFF" w:fill="auto"/>
        <w:autoSpaceDN w:val="0"/>
        <w:spacing w:line="420" w:lineRule="atLeast"/>
        <w:jc w:val="center"/>
        <w:rPr>
          <w:rFonts w:ascii="FangSong_GB2312" w:hAnsi="FangSong_GB2312" w:eastAsia="FangSong_GB2312" w:cs="FangSong_GB2312"/>
          <w:b/>
          <w:sz w:val="32"/>
          <w:szCs w:val="32"/>
          <w:shd w:val="clear" w:color="auto" w:fill="FFFFFF"/>
        </w:rPr>
      </w:pPr>
      <w:r>
        <w:rPr>
          <w:rFonts w:hint="eastAsia" w:ascii="FangSong_GB2312" w:hAnsi="FangSong_GB2312" w:eastAsia="FangSong_GB2312" w:cs="FangSong_GB2312"/>
          <w:b/>
          <w:color w:val="000000"/>
          <w:sz w:val="32"/>
          <w:szCs w:val="32"/>
          <w:shd w:val="clear" w:color="auto" w:fill="FFFFFF"/>
        </w:rPr>
        <w:t>项目文件回执单</w:t>
      </w:r>
    </w:p>
    <w:p>
      <w:pPr>
        <w:shd w:val="solid" w:color="FFFFFF" w:fill="auto"/>
        <w:autoSpaceDN w:val="0"/>
        <w:spacing w:line="420" w:lineRule="atLeast"/>
        <w:ind w:firstLine="640" w:firstLineChars="200"/>
        <w:rPr>
          <w:rFonts w:ascii="FangSong_GB2312" w:hAnsi="FangSong_GB2312" w:eastAsia="FangSong_GB2312" w:cs="FangSong_GB2312"/>
          <w:bCs/>
          <w:sz w:val="32"/>
          <w:szCs w:val="32"/>
        </w:rPr>
      </w:pPr>
      <w:r>
        <w:rPr>
          <w:rFonts w:hint="eastAsia" w:ascii="FangSong_GB2312" w:hAnsi="FangSong_GB2312" w:eastAsia="FangSong_GB2312" w:cs="FangSong_GB2312"/>
          <w:bCs/>
          <w:sz w:val="32"/>
          <w:szCs w:val="32"/>
          <w:shd w:val="clear" w:color="auto" w:fill="FFFFFF"/>
        </w:rPr>
        <w:t>请有意向参与的公司在项目公示期内携带回执单至福建省肿瘤医院网络技术中心报名。</w:t>
      </w:r>
    </w:p>
    <w:tbl>
      <w:tblPr>
        <w:tblW w:w="8154" w:type="dxa"/>
        <w:tblInd w:w="35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left w:w="0" w:type="dxa"/>
          <w:right w:w="0" w:type="dxa"/>
        </w:tblCellMar>
      </w:tblPr>
      <w:tblGrid>
        <w:gridCol w:w="1140"/>
        <w:gridCol w:w="2651"/>
        <w:gridCol w:w="2115"/>
        <w:gridCol w:w="224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PrEx>
        <w:trPr>
          <w:trHeight w:val="749" w:hRule="exact"/>
        </w:trPr>
        <w:tc>
          <w:tcPr>
            <w:tcW w:w="1140" w:type="dxa"/>
            <w:tcBorders>
              <w:top w:val="single" w:color="000000" w:sz="8" w:space="0"/>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FangSong_GB2312" w:hAnsi="FangSong_GB2312" w:eastAsia="FangSong_GB2312" w:cs="FangSong_GB2312"/>
                <w:bCs/>
                <w:sz w:val="28"/>
                <w:szCs w:val="28"/>
                <w:shd w:val="clear" w:color="auto" w:fill="FFFFFF"/>
              </w:rPr>
            </w:pPr>
            <w:r>
              <w:rPr>
                <w:rFonts w:hint="eastAsia" w:ascii="FangSong_GB2312" w:hAnsi="FangSong_GB2312" w:eastAsia="FangSong_GB2312" w:cs="FangSong_GB2312"/>
                <w:bCs/>
                <w:sz w:val="28"/>
                <w:szCs w:val="28"/>
                <w:shd w:val="clear" w:color="auto" w:fill="FFFFFF"/>
              </w:rPr>
              <w:t>序号</w:t>
            </w:r>
          </w:p>
        </w:tc>
        <w:tc>
          <w:tcPr>
            <w:tcW w:w="2651"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FangSong_GB2312" w:hAnsi="FangSong_GB2312" w:eastAsia="FangSong_GB2312" w:cs="FangSong_GB2312"/>
                <w:bCs/>
                <w:sz w:val="28"/>
                <w:szCs w:val="28"/>
                <w:shd w:val="clear" w:color="auto" w:fill="FFFFFF"/>
              </w:rPr>
            </w:pPr>
            <w:r>
              <w:rPr>
                <w:rFonts w:hint="eastAsia" w:ascii="FangSong_GB2312" w:hAnsi="FangSong_GB2312" w:eastAsia="FangSong_GB2312" w:cs="FangSong_GB2312"/>
                <w:bCs/>
                <w:sz w:val="28"/>
                <w:szCs w:val="28"/>
                <w:shd w:val="clear" w:color="auto" w:fill="FFFFFF"/>
              </w:rPr>
              <w:t>项目名称</w:t>
            </w:r>
          </w:p>
        </w:tc>
        <w:tc>
          <w:tcPr>
            <w:tcW w:w="2115"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FangSong_GB2312" w:hAnsi="FangSong_GB2312" w:eastAsia="FangSong_GB2312" w:cs="FangSong_GB2312"/>
                <w:bCs/>
                <w:sz w:val="28"/>
                <w:szCs w:val="28"/>
                <w:shd w:val="clear" w:color="auto" w:fill="FFFFFF"/>
              </w:rPr>
            </w:pPr>
            <w:r>
              <w:rPr>
                <w:rFonts w:hint="eastAsia" w:ascii="FangSong_GB2312" w:hAnsi="FangSong_GB2312" w:eastAsia="FangSong_GB2312" w:cs="FangSong_GB2312"/>
                <w:bCs/>
                <w:sz w:val="28"/>
                <w:szCs w:val="28"/>
                <w:shd w:val="clear" w:color="auto" w:fill="FFFFFF"/>
              </w:rPr>
              <w:t>数量</w:t>
            </w:r>
          </w:p>
        </w:tc>
        <w:tc>
          <w:tcPr>
            <w:tcW w:w="2248"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FangSong_GB2312" w:hAnsi="FangSong_GB2312" w:eastAsia="FangSong_GB2312" w:cs="FangSong_GB2312"/>
                <w:bCs/>
                <w:sz w:val="28"/>
                <w:szCs w:val="28"/>
                <w:shd w:val="clear" w:color="auto" w:fill="FFFFFF"/>
              </w:rPr>
            </w:pPr>
            <w:r>
              <w:rPr>
                <w:rFonts w:hint="eastAsia" w:ascii="FangSong_GB2312" w:hAnsi="FangSong_GB2312" w:eastAsia="FangSong_GB2312" w:cs="FangSong_GB2312"/>
                <w:bCs/>
                <w:sz w:val="28"/>
                <w:szCs w:val="28"/>
                <w:shd w:val="clear" w:color="auto" w:fill="FFFFFF"/>
              </w:rPr>
              <w:t>品牌及型号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left w:w="0" w:type="dxa"/>
            <w:right w:w="0" w:type="dxa"/>
          </w:tblCellMar>
        </w:tblPrEx>
        <w:trPr>
          <w:trHeight w:val="702"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FangSong_GB2312" w:hAnsi="FangSong_GB2312" w:eastAsia="FangSong_GB2312" w:cs="FangSong_GB2312"/>
                <w:bCs/>
                <w:sz w:val="28"/>
                <w:szCs w:val="28"/>
                <w:shd w:val="clear" w:color="auto" w:fill="FFFFFF"/>
              </w:rPr>
            </w:pPr>
            <w:r>
              <w:rPr>
                <w:rFonts w:hint="eastAsia" w:ascii="FangSong_GB2312" w:hAnsi="FangSong_GB2312" w:eastAsia="FangSong_GB2312" w:cs="FangSong_GB2312"/>
                <w:bCs/>
                <w:sz w:val="28"/>
                <w:szCs w:val="28"/>
                <w:shd w:val="clear" w:color="auto" w:fill="FFFFFF"/>
              </w:rPr>
              <w:t>1</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FangSong_GB2312" w:hAnsi="FangSong_GB2312" w:eastAsia="FangSong_GB2312" w:cs="FangSong_GB2312"/>
                <w:bCs/>
                <w:sz w:val="28"/>
                <w:szCs w:val="28"/>
                <w:shd w:val="clear" w:color="auto" w:fill="FFFFFF"/>
              </w:rPr>
            </w:pPr>
            <w:r>
              <w:rPr>
                <w:rFonts w:hint="eastAsia" w:ascii="FangSong_GB2312" w:hAnsi="FangSong_GB2312" w:eastAsia="FangSong_GB2312" w:cs="FangSong_GB2312"/>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FangSong_GB2312" w:hAnsi="FangSong_GB2312" w:eastAsia="FangSong_GB2312" w:cs="FangSong_GB2312"/>
                <w:bCs/>
                <w:sz w:val="28"/>
                <w:szCs w:val="28"/>
                <w:shd w:val="clear" w:color="auto" w:fill="FFFFFF"/>
              </w:rPr>
            </w:pPr>
            <w:r>
              <w:rPr>
                <w:rFonts w:hint="eastAsia" w:ascii="FangSong_GB2312" w:hAnsi="FangSong_GB2312" w:eastAsia="FangSong_GB2312" w:cs="FangSong_GB2312"/>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FangSong_GB2312" w:hAnsi="FangSong_GB2312" w:eastAsia="FangSong_GB2312" w:cs="FangSong_GB2312"/>
                <w:bCs/>
                <w:sz w:val="28"/>
                <w:szCs w:val="28"/>
                <w:shd w:val="clear" w:color="auto" w:fill="FFFFFF"/>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left w:w="0" w:type="dxa"/>
            <w:right w:w="0" w:type="dxa"/>
          </w:tblCellMar>
        </w:tblPrEx>
        <w:trPr>
          <w:trHeight w:val="713"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FangSong_GB2312" w:hAnsi="FangSong_GB2312" w:eastAsia="FangSong_GB2312" w:cs="FangSong_GB2312"/>
                <w:bCs/>
                <w:sz w:val="28"/>
                <w:szCs w:val="28"/>
                <w:shd w:val="clear" w:color="auto" w:fill="FFFFFF"/>
              </w:rPr>
            </w:pPr>
            <w:r>
              <w:rPr>
                <w:rFonts w:hint="eastAsia" w:ascii="FangSong_GB2312" w:hAnsi="FangSong_GB2312" w:eastAsia="FangSong_GB2312" w:cs="FangSong_GB2312"/>
                <w:bCs/>
                <w:sz w:val="28"/>
                <w:szCs w:val="28"/>
                <w:shd w:val="clear" w:color="auto" w:fill="FFFFFF"/>
              </w:rPr>
              <w:t>2</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FangSong_GB2312" w:hAnsi="FangSong_GB2312" w:eastAsia="FangSong_GB2312" w:cs="FangSong_GB2312"/>
                <w:bCs/>
                <w:sz w:val="28"/>
                <w:szCs w:val="28"/>
                <w:shd w:val="clear" w:color="auto" w:fill="FFFFFF"/>
              </w:rPr>
            </w:pPr>
            <w:r>
              <w:rPr>
                <w:rFonts w:hint="eastAsia" w:ascii="FangSong_GB2312" w:hAnsi="FangSong_GB2312" w:eastAsia="FangSong_GB2312" w:cs="FangSong_GB2312"/>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FangSong_GB2312" w:hAnsi="FangSong_GB2312" w:eastAsia="FangSong_GB2312" w:cs="FangSong_GB2312"/>
                <w:bCs/>
                <w:sz w:val="28"/>
                <w:szCs w:val="28"/>
                <w:shd w:val="clear" w:color="auto" w:fill="FFFFFF"/>
              </w:rPr>
            </w:pPr>
            <w:r>
              <w:rPr>
                <w:rFonts w:hint="eastAsia" w:ascii="FangSong_GB2312" w:hAnsi="FangSong_GB2312" w:eastAsia="FangSong_GB2312" w:cs="FangSong_GB2312"/>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FangSong_GB2312" w:hAnsi="FangSong_GB2312" w:eastAsia="FangSong_GB2312" w:cs="FangSong_GB2312"/>
                <w:bCs/>
                <w:sz w:val="28"/>
                <w:szCs w:val="28"/>
                <w:shd w:val="clear" w:color="auto" w:fill="FFFFFF"/>
              </w:rPr>
            </w:pPr>
          </w:p>
        </w:tc>
      </w:tr>
    </w:tbl>
    <w:p>
      <w:pPr>
        <w:shd w:val="solid" w:color="FFFFFF" w:fill="auto"/>
        <w:autoSpaceDN w:val="0"/>
        <w:spacing w:line="420" w:lineRule="atLeast"/>
        <w:rPr>
          <w:rFonts w:ascii="FangSong_GB2312" w:hAnsi="FangSong_GB2312" w:eastAsia="FangSong_GB2312" w:cs="FangSong_GB2312"/>
          <w:bCs/>
          <w:sz w:val="32"/>
          <w:szCs w:val="32"/>
          <w:shd w:val="clear" w:color="auto" w:fill="FFFFFF"/>
        </w:rPr>
      </w:pPr>
    </w:p>
    <w:p>
      <w:pPr>
        <w:shd w:val="solid" w:color="FFFFFF" w:fill="auto"/>
        <w:autoSpaceDN w:val="0"/>
        <w:spacing w:line="500" w:lineRule="exact"/>
        <w:rPr>
          <w:rFonts w:ascii="FangSong_GB2312" w:hAnsi="FangSong_GB2312" w:eastAsia="FangSong_GB2312" w:cs="FangSong_GB2312"/>
          <w:bCs/>
          <w:sz w:val="32"/>
          <w:szCs w:val="32"/>
          <w:shd w:val="clear" w:color="auto" w:fill="FFFFFF"/>
        </w:rPr>
      </w:pPr>
    </w:p>
    <w:p>
      <w:pPr>
        <w:shd w:val="solid" w:color="FFFFFF" w:fill="auto"/>
        <w:autoSpaceDN w:val="0"/>
        <w:spacing w:line="500" w:lineRule="exact"/>
        <w:rPr>
          <w:rFonts w:ascii="FangSong_GB2312" w:hAnsi="FangSong_GB2312" w:eastAsia="FangSong_GB2312" w:cs="FangSong_GB2312"/>
          <w:bCs/>
          <w:sz w:val="32"/>
          <w:szCs w:val="32"/>
          <w:shd w:val="clear" w:color="auto" w:fill="FFFFFF"/>
        </w:rPr>
      </w:pPr>
      <w:r>
        <w:rPr>
          <w:rFonts w:hint="eastAsia" w:ascii="FangSong_GB2312" w:hAnsi="FangSong_GB2312" w:eastAsia="FangSong_GB2312" w:cs="FangSong_GB2312"/>
          <w:bCs/>
          <w:sz w:val="32"/>
          <w:szCs w:val="32"/>
          <w:shd w:val="clear" w:color="auto" w:fill="FFFFFF"/>
        </w:rPr>
        <w:t>公司名称：</w:t>
      </w:r>
    </w:p>
    <w:p>
      <w:pPr>
        <w:shd w:val="solid" w:color="FFFFFF" w:fill="auto"/>
        <w:autoSpaceDN w:val="0"/>
        <w:spacing w:line="500" w:lineRule="exact"/>
        <w:rPr>
          <w:rFonts w:ascii="FangSong_GB2312" w:hAnsi="FangSong_GB2312" w:eastAsia="FangSong_GB2312" w:cs="FangSong_GB2312"/>
          <w:bCs/>
          <w:sz w:val="32"/>
          <w:szCs w:val="32"/>
          <w:shd w:val="clear" w:color="auto" w:fill="FFFFFF"/>
        </w:rPr>
      </w:pPr>
      <w:r>
        <w:rPr>
          <w:rFonts w:hint="eastAsia" w:ascii="FangSong_GB2312" w:hAnsi="FangSong_GB2312" w:eastAsia="FangSong_GB2312" w:cs="FangSong_GB2312"/>
          <w:bCs/>
          <w:sz w:val="32"/>
          <w:szCs w:val="32"/>
          <w:shd w:val="clear" w:color="auto" w:fill="FFFFFF"/>
        </w:rPr>
        <w:t xml:space="preserve">联系人：　 </w:t>
      </w:r>
    </w:p>
    <w:p>
      <w:pPr>
        <w:shd w:val="solid" w:color="FFFFFF" w:fill="auto"/>
        <w:autoSpaceDN w:val="0"/>
        <w:spacing w:line="500" w:lineRule="exact"/>
        <w:rPr>
          <w:rFonts w:ascii="FangSong_GB2312" w:hAnsi="FangSong_GB2312" w:eastAsia="FangSong_GB2312" w:cs="FangSong_GB2312"/>
          <w:bCs/>
          <w:sz w:val="32"/>
          <w:szCs w:val="32"/>
          <w:shd w:val="clear" w:color="auto" w:fill="FFFFFF"/>
        </w:rPr>
      </w:pPr>
      <w:r>
        <w:rPr>
          <w:rFonts w:hint="eastAsia" w:ascii="FangSong_GB2312" w:hAnsi="FangSong_GB2312" w:eastAsia="FangSong_GB2312" w:cs="FangSong_GB2312"/>
          <w:bCs/>
          <w:sz w:val="32"/>
          <w:szCs w:val="32"/>
          <w:shd w:val="clear" w:color="auto" w:fill="FFFFFF"/>
        </w:rPr>
        <w:t>联系电话：</w:t>
      </w:r>
    </w:p>
    <w:p>
      <w:pPr>
        <w:shd w:val="solid" w:color="FFFFFF" w:fill="auto"/>
        <w:autoSpaceDN w:val="0"/>
        <w:spacing w:line="500" w:lineRule="exact"/>
        <w:rPr>
          <w:rFonts w:ascii="FangSong_GB2312" w:hAnsi="FangSong_GB2312" w:eastAsia="FangSong_GB2312" w:cs="FangSong_GB2312"/>
          <w:bCs/>
          <w:sz w:val="32"/>
          <w:szCs w:val="32"/>
          <w:shd w:val="clear" w:color="auto" w:fill="FFFFFF"/>
        </w:rPr>
      </w:pPr>
      <w:r>
        <w:rPr>
          <w:rFonts w:hint="eastAsia" w:ascii="FangSong_GB2312" w:hAnsi="FangSong_GB2312" w:eastAsia="FangSong_GB2312" w:cs="FangSong_GB2312"/>
          <w:bCs/>
          <w:sz w:val="32"/>
          <w:szCs w:val="32"/>
          <w:shd w:val="clear" w:color="auto" w:fill="FFFFFF"/>
        </w:rPr>
        <w:t>公司盖章：</w:t>
      </w:r>
    </w:p>
    <w:p>
      <w:pPr>
        <w:shd w:val="solid" w:color="FFFFFF" w:fill="auto"/>
        <w:autoSpaceDN w:val="0"/>
        <w:spacing w:line="500" w:lineRule="exact"/>
        <w:rPr>
          <w:rFonts w:ascii="FangSong_GB2312" w:hAnsi="FangSong_GB2312" w:eastAsia="FangSong_GB2312" w:cs="FangSong_GB2312"/>
          <w:bCs/>
          <w:sz w:val="32"/>
          <w:szCs w:val="32"/>
          <w:shd w:val="clear" w:color="auto" w:fill="FFFFFF"/>
        </w:rPr>
      </w:pPr>
    </w:p>
    <w:p>
      <w:pPr>
        <w:pStyle w:val="2"/>
        <w:rPr>
          <w:rFonts w:ascii="FangSong_GB2312" w:hAnsi="FangSong_GB2312" w:cs="FangSong_GB2312"/>
          <w:bCs/>
          <w:sz w:val="32"/>
          <w:szCs w:val="32"/>
          <w:shd w:val="clear" w:color="auto" w:fill="FFFFFF"/>
        </w:rPr>
      </w:pPr>
    </w:p>
    <w:p>
      <w:pPr>
        <w:pStyle w:val="2"/>
        <w:rPr>
          <w:rFonts w:ascii="FangSong_GB2312" w:hAnsi="FangSong_GB2312" w:cs="FangSong_GB2312"/>
          <w:sz w:val="32"/>
          <w:szCs w:val="32"/>
        </w:rPr>
      </w:pPr>
      <w:r>
        <w:rPr>
          <w:rFonts w:hint="eastAsia" w:ascii="FangSong_GB2312" w:hAnsi="FangSong_GB2312" w:cs="FangSong_GB2312"/>
          <w:sz w:val="32"/>
          <w:szCs w:val="32"/>
        </w:rPr>
        <w:t xml:space="preserve">                                        福建省肿瘤医院</w:t>
      </w:r>
    </w:p>
    <w:p>
      <w:pPr>
        <w:pStyle w:val="2"/>
        <w:rPr>
          <w:rFonts w:ascii="FangSong_GB2312" w:hAnsi="FangSong_GB2312" w:cs="FangSong_GB2312"/>
          <w:sz w:val="32"/>
          <w:szCs w:val="32"/>
        </w:rPr>
      </w:pPr>
      <w:r>
        <w:rPr>
          <w:rFonts w:hint="eastAsia" w:ascii="FangSong_GB2312" w:hAnsi="FangSong_GB2312" w:cs="FangSong_GB2312"/>
          <w:sz w:val="32"/>
          <w:szCs w:val="32"/>
        </w:rPr>
        <w:t xml:space="preserve">                                           年  月  日</w:t>
      </w:r>
    </w:p>
    <w:bookmarkEnd w:id="0"/>
    <w:sectPr>
      <w:footerReference r:id="rId4" w:type="default"/>
      <w:pgSz w:w="12240" w:h="15840"/>
      <w:pgMar w:top="1134" w:right="1587" w:bottom="1134" w:left="1587" w:header="720" w:footer="720"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FangSong_GB2312">
    <w:altName w:val="仿宋_GB2312"/>
    <w:panose1 w:val="020B0604020202020204"/>
    <w:charset w:val="86"/>
    <w:family w:val="auto"/>
    <w:pitch w:val="default"/>
    <w:sig w:usb0="00000001" w:usb1="080E0000" w:usb2="00000010" w:usb3="00000000" w:csb0="00040001" w:csb1="00000000"/>
  </w:font>
  <w:font w:name="Cambria">
    <w:panose1 w:val="02040503050406030204"/>
    <w:charset w:val="00"/>
    <w:family w:val="auto"/>
    <w:pitch w:val="default"/>
    <w:sig w:usb0="E00006FF" w:usb1="420024FF" w:usb2="02000000" w:usb3="00000000" w:csb0="2000019F" w:csb1="00000000"/>
  </w:font>
  <w:font w:name="仿宋体">
    <w:altName w:val="仿宋"/>
    <w:panose1 w:val="020B0604020202020204"/>
    <w:charset w:val="86"/>
    <w:family w:val="auto"/>
    <w:pitch w:val="default"/>
    <w:sig w:usb0="00000000" w:usb1="00000000" w:usb2="00000010" w:usb3="00000000" w:csb0="00040001"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auto"/>
    <w:pitch w:val="default"/>
    <w:sig w:usb0="000002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4"/>
    </w:pPr>
    <w:r>
      <w:rPr>
        <w:rFonts w:ascii="Calibri" w:hAnsi="Calibri" w:eastAsia="宋体" w:cs="Times New Roman"/>
        <w:kern w:val="2"/>
        <w:sz w:val="18"/>
        <w:szCs w:val="18"/>
        <w:lang w:val="en-US" w:eastAsia="zh-CN" w:bidi="ar-SA"/>
      </w:rPr>
      <w:pict>
        <v:rect id="Quad Arrow 1025" o:spid="_x0000_s1025" style="position:absolute;left:0;margin-top:0pt;height:12.8pt;width:10.65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75063653">
    <w:nsid w:val="63D77165"/>
    <w:multiLevelType w:val="singleLevel"/>
    <w:tmpl w:val="63D77165"/>
    <w:lvl w:ilvl="0" w:tentative="1">
      <w:start w:val="2"/>
      <w:numFmt w:val="decimal"/>
      <w:suff w:val="nothing"/>
      <w:lvlText w:val="%1、"/>
      <w:lvlJc w:val="left"/>
    </w:lvl>
  </w:abstractNum>
  <w:abstractNum w:abstractNumId="1398085122">
    <w:nsid w:val="53551602"/>
    <w:multiLevelType w:val="singleLevel"/>
    <w:tmpl w:val="53551602"/>
    <w:lvl w:ilvl="0" w:tentative="1">
      <w:start w:val="3"/>
      <w:numFmt w:val="chineseCounting"/>
      <w:suff w:val="nothing"/>
      <w:lvlText w:val="%1、"/>
      <w:lvlJc w:val="left"/>
      <w:rPr>
        <w:rFonts w:hint="eastAsia"/>
      </w:rPr>
    </w:lvl>
  </w:abstractNum>
  <w:abstractNum w:abstractNumId="1699231332">
    <w:nsid w:val="65483664"/>
    <w:multiLevelType w:val="singleLevel"/>
    <w:tmpl w:val="65483664"/>
    <w:lvl w:ilvl="0" w:tentative="1">
      <w:start w:val="1"/>
      <w:numFmt w:val="chineseCounting"/>
      <w:suff w:val="nothing"/>
      <w:lvlText w:val="%1、"/>
      <w:lvlJc w:val="left"/>
    </w:lvl>
  </w:abstractNum>
  <w:abstractNum w:abstractNumId="468976783">
    <w:nsid w:val="1BF4048F"/>
    <w:multiLevelType w:val="multilevel"/>
    <w:tmpl w:val="1BF4048F"/>
    <w:lvl w:ilvl="0" w:tentative="1">
      <w:start w:val="1"/>
      <w:numFmt w:val="chineseCountingThousand"/>
      <w:suff w:val="space"/>
      <w:lvlText w:val="第%1章"/>
      <w:lvlJc w:val="left"/>
      <w:pPr>
        <w:ind w:left="0" w:firstLine="0"/>
      </w:pPr>
      <w:rPr>
        <w:rFonts w:hint="eastAsia" w:ascii="宋体" w:hAnsi="宋体" w:eastAsia="宋体"/>
        <w:b/>
        <w:i w:val="0"/>
        <w:sz w:val="36"/>
        <w:szCs w:val="36"/>
      </w:rPr>
    </w:lvl>
    <w:lvl w:ilvl="1" w:tentative="1">
      <w:start w:val="1"/>
      <w:numFmt w:val="decimal"/>
      <w:isLgl/>
      <w:suff w:val="space"/>
      <w:lvlText w:val="%1.%2."/>
      <w:lvlJc w:val="left"/>
      <w:pPr>
        <w:ind w:left="370" w:hanging="86"/>
      </w:pPr>
      <w:rPr>
        <w:rFonts w:hint="eastAsia"/>
      </w:rPr>
    </w:lvl>
    <w:lvl w:ilvl="2" w:tentative="1">
      <w:start w:val="1"/>
      <w:numFmt w:val="decimal"/>
      <w:isLgl/>
      <w:suff w:val="space"/>
      <w:lvlText w:val="%1.%2.%3."/>
      <w:lvlJc w:val="left"/>
      <w:pPr>
        <w:ind w:left="-88" w:firstLine="0"/>
      </w:pPr>
      <w:rPr>
        <w:rFonts w:hint="eastAsia"/>
      </w:rPr>
    </w:lvl>
    <w:lvl w:ilvl="3" w:tentative="1">
      <w:start w:val="1"/>
      <w:numFmt w:val="decimal"/>
      <w:pStyle w:val="6"/>
      <w:isLgl/>
      <w:suff w:val="space"/>
      <w:lvlText w:val="%1.%2.%3.%4"/>
      <w:lvlJc w:val="left"/>
      <w:pPr>
        <w:ind w:left="-88" w:firstLine="0"/>
      </w:pPr>
      <w:rPr>
        <w:rFonts w:hint="eastAsia"/>
        <w:b/>
      </w:rPr>
    </w:lvl>
    <w:lvl w:ilvl="4" w:tentative="1">
      <w:start w:val="1"/>
      <w:numFmt w:val="decimal"/>
      <w:lvlText w:val="%1.%2.%3.%4.%5"/>
      <w:lvlJc w:val="left"/>
      <w:pPr>
        <w:tabs>
          <w:tab w:val="left" w:pos="2463"/>
        </w:tabs>
        <w:ind w:left="2463" w:hanging="850"/>
      </w:pPr>
      <w:rPr>
        <w:rFonts w:hint="eastAsia"/>
      </w:rPr>
    </w:lvl>
    <w:lvl w:ilvl="5" w:tentative="1">
      <w:start w:val="1"/>
      <w:numFmt w:val="decimal"/>
      <w:lvlText w:val="%1.%2.%3.%4.%5.%6"/>
      <w:lvlJc w:val="left"/>
      <w:pPr>
        <w:tabs>
          <w:tab w:val="left" w:pos="3172"/>
        </w:tabs>
        <w:ind w:left="3172" w:hanging="1134"/>
      </w:pPr>
      <w:rPr>
        <w:rFonts w:hint="eastAsia"/>
      </w:rPr>
    </w:lvl>
    <w:lvl w:ilvl="6" w:tentative="1">
      <w:start w:val="1"/>
      <w:numFmt w:val="decimal"/>
      <w:lvlText w:val="%1.%2.%3.%4.%5.%6.%7"/>
      <w:lvlJc w:val="left"/>
      <w:pPr>
        <w:tabs>
          <w:tab w:val="left" w:pos="3739"/>
        </w:tabs>
        <w:ind w:left="3739" w:hanging="1276"/>
      </w:pPr>
      <w:rPr>
        <w:rFonts w:hint="eastAsia"/>
      </w:rPr>
    </w:lvl>
    <w:lvl w:ilvl="7" w:tentative="1">
      <w:start w:val="1"/>
      <w:numFmt w:val="decimal"/>
      <w:lvlText w:val="%1.%2.%3.%4.%5.%6.%7.%8"/>
      <w:lvlJc w:val="left"/>
      <w:pPr>
        <w:tabs>
          <w:tab w:val="left" w:pos="4306"/>
        </w:tabs>
        <w:ind w:left="4306" w:hanging="1418"/>
      </w:pPr>
      <w:rPr>
        <w:rFonts w:hint="eastAsia"/>
      </w:rPr>
    </w:lvl>
    <w:lvl w:ilvl="8" w:tentative="1">
      <w:start w:val="1"/>
      <w:numFmt w:val="decimal"/>
      <w:lvlText w:val="%1.%2.%3.%4.%5.%6.%7.%8.%9"/>
      <w:lvlJc w:val="left"/>
      <w:pPr>
        <w:tabs>
          <w:tab w:val="left" w:pos="5014"/>
        </w:tabs>
        <w:ind w:left="5014" w:hanging="1700"/>
      </w:pPr>
      <w:rPr>
        <w:rFonts w:hint="eastAsia"/>
      </w:rPr>
    </w:lvl>
  </w:abstractNum>
  <w:num w:numId="1">
    <w:abstractNumId w:val="468976783"/>
  </w:num>
  <w:num w:numId="2">
    <w:abstractNumId w:val="1699231332"/>
  </w:num>
  <w:num w:numId="3">
    <w:abstractNumId w:val="1398085122"/>
  </w:num>
  <w:num w:numId="4">
    <w:abstractNumId w:val="16750636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WYwOWNhMWIwMTM5Y2VhMTQwZDE5YzA3MTI0ODg5N2E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annotation subject"/>
    <w:lsdException w:qFormat="1" w:unhideWhenUsed="0" w:uiPriority="0" w:semiHidden="0" w:name="Balloon Text"/>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link w:val="74"/>
    <w:qFormat/>
    <w:uiPriority w:val="0"/>
    <w:pPr>
      <w:keepNext/>
      <w:keepLines/>
      <w:spacing w:line="576" w:lineRule="auto"/>
      <w:outlineLvl w:val="0"/>
    </w:pPr>
    <w:rPr>
      <w:b/>
      <w:kern w:val="44"/>
      <w:sz w:val="44"/>
    </w:rPr>
  </w:style>
  <w:style w:type="paragraph" w:styleId="4">
    <w:name w:val="heading 2"/>
    <w:basedOn w:val="1"/>
    <w:next w:val="1"/>
    <w:unhideWhenUsed/>
    <w:qFormat/>
    <w:uiPriority w:val="0"/>
    <w:pPr>
      <w:keepNext/>
      <w:keepLines/>
      <w:snapToGrid w:val="0"/>
      <w:spacing w:line="300" w:lineRule="auto"/>
      <w:ind w:firstLine="200" w:firstLineChars="200"/>
      <w:outlineLvl w:val="1"/>
    </w:pPr>
    <w:rPr>
      <w:rFonts w:ascii="Arial" w:hAnsi="Arial"/>
      <w:b/>
      <w:bCs/>
      <w:szCs w:val="32"/>
    </w:rPr>
  </w:style>
  <w:style w:type="paragraph" w:styleId="5">
    <w:name w:val="heading 3"/>
    <w:basedOn w:val="1"/>
    <w:next w:val="1"/>
    <w:link w:val="54"/>
    <w:qFormat/>
    <w:uiPriority w:val="0"/>
    <w:pPr>
      <w:keepNext/>
      <w:keepLines/>
      <w:spacing w:before="260" w:after="260" w:line="412" w:lineRule="auto"/>
      <w:ind w:firstLine="49" w:firstLineChars="49"/>
      <w:outlineLvl w:val="2"/>
    </w:pPr>
    <w:rPr>
      <w:rFonts w:ascii="黑体" w:eastAsia="黑体" w:cs="Times New Roman"/>
      <w:sz w:val="28"/>
      <w:szCs w:val="20"/>
    </w:rPr>
  </w:style>
  <w:style w:type="paragraph" w:styleId="6">
    <w:name w:val="heading 4"/>
    <w:basedOn w:val="1"/>
    <w:next w:val="1"/>
    <w:link w:val="55"/>
    <w:qFormat/>
    <w:uiPriority w:val="0"/>
    <w:pPr>
      <w:keepNext/>
      <w:keepLines/>
      <w:numPr>
        <w:ilvl w:val="3"/>
        <w:numId w:val="1"/>
      </w:numPr>
      <w:spacing w:before="280" w:after="290" w:line="376" w:lineRule="auto"/>
      <w:outlineLvl w:val="3"/>
    </w:pPr>
    <w:rPr>
      <w:rFonts w:ascii="Arial" w:hAnsi="Arial" w:eastAsia="黑体" w:cs="Times New Roman"/>
      <w:bCs/>
      <w:sz w:val="28"/>
      <w:szCs w:val="28"/>
    </w:rPr>
  </w:style>
  <w:style w:type="paragraph" w:styleId="7">
    <w:name w:val="heading 7"/>
    <w:basedOn w:val="1"/>
    <w:next w:val="1"/>
    <w:link w:val="56"/>
    <w:qFormat/>
    <w:uiPriority w:val="0"/>
    <w:pPr>
      <w:keepNext/>
      <w:keepLines/>
      <w:spacing w:before="240" w:after="64" w:line="320" w:lineRule="auto"/>
      <w:outlineLvl w:val="6"/>
    </w:pPr>
    <w:rPr>
      <w:rFonts w:cs="Times New Roman"/>
      <w:b/>
      <w:bCs/>
      <w:sz w:val="24"/>
    </w:rPr>
  </w:style>
  <w:style w:type="paragraph" w:styleId="8">
    <w:name w:val="heading 8"/>
    <w:basedOn w:val="1"/>
    <w:next w:val="1"/>
    <w:link w:val="57"/>
    <w:qFormat/>
    <w:uiPriority w:val="0"/>
    <w:pPr>
      <w:keepNext/>
      <w:keepLines/>
      <w:spacing w:before="240" w:after="64" w:line="320" w:lineRule="auto"/>
      <w:outlineLvl w:val="7"/>
    </w:pPr>
    <w:rPr>
      <w:rFonts w:ascii="Calibri Light" w:hAnsi="Calibri Light" w:cs="Times New Roman"/>
      <w:sz w:val="24"/>
    </w:rPr>
  </w:style>
  <w:style w:type="character" w:default="1" w:styleId="35">
    <w:name w:val="Default Paragraph Font"/>
    <w:semiHidden/>
    <w:unhideWhenUsed/>
    <w:uiPriority w:val="1"/>
  </w:style>
  <w:style w:type="paragraph" w:customStyle="1" w:styleId="2">
    <w:name w:val="Fließtext"/>
    <w:basedOn w:val="1"/>
    <w:qFormat/>
    <w:uiPriority w:val="0"/>
    <w:pPr>
      <w:overflowPunct w:val="0"/>
      <w:autoSpaceDE w:val="0"/>
      <w:autoSpaceDN w:val="0"/>
      <w:adjustRightInd w:val="0"/>
      <w:textAlignment w:val="baseline"/>
    </w:pPr>
    <w:rPr>
      <w:rFonts w:eastAsia="FangSong_GB2312"/>
      <w:kern w:val="28"/>
      <w:sz w:val="24"/>
      <w:szCs w:val="20"/>
    </w:rPr>
  </w:style>
  <w:style w:type="paragraph" w:styleId="9">
    <w:name w:val="annotation subject"/>
    <w:basedOn w:val="10"/>
    <w:next w:val="10"/>
    <w:link w:val="68"/>
    <w:qFormat/>
    <w:uiPriority w:val="0"/>
  </w:style>
  <w:style w:type="paragraph" w:styleId="10">
    <w:name w:val="annotation text"/>
    <w:basedOn w:val="1"/>
    <w:link w:val="76"/>
    <w:qFormat/>
    <w:uiPriority w:val="99"/>
    <w:pPr>
      <w:jc w:val="left"/>
    </w:pPr>
    <w:rPr>
      <w:rFonts w:ascii="Times New Roman" w:hAnsi="Times New Roman" w:cs="Times New Roman"/>
      <w:szCs w:val="20"/>
    </w:rPr>
  </w:style>
  <w:style w:type="paragraph" w:styleId="11">
    <w:name w:val="toc 7"/>
    <w:basedOn w:val="1"/>
    <w:next w:val="1"/>
    <w:qFormat/>
    <w:uiPriority w:val="39"/>
    <w:pPr>
      <w:ind w:left="1200" w:leftChars="1200"/>
    </w:pPr>
    <w:rPr>
      <w:rFonts w:cs="Times New Roman"/>
      <w:szCs w:val="22"/>
    </w:rPr>
  </w:style>
  <w:style w:type="paragraph" w:styleId="12">
    <w:name w:val="Normal Indent"/>
    <w:basedOn w:val="1"/>
    <w:qFormat/>
    <w:uiPriority w:val="0"/>
    <w:pPr>
      <w:ind w:firstLine="420"/>
    </w:pPr>
    <w:rPr>
      <w:rFonts w:cs="Times New Roman"/>
      <w:szCs w:val="22"/>
    </w:rPr>
  </w:style>
  <w:style w:type="paragraph" w:styleId="13">
    <w:name w:val="Document Map"/>
    <w:basedOn w:val="1"/>
    <w:link w:val="59"/>
    <w:qFormat/>
    <w:uiPriority w:val="0"/>
    <w:rPr>
      <w:rFonts w:ascii="宋体" w:cs="宋体"/>
      <w:sz w:val="18"/>
      <w:szCs w:val="18"/>
    </w:rPr>
  </w:style>
  <w:style w:type="paragraph" w:styleId="14">
    <w:name w:val="Body Text 3"/>
    <w:basedOn w:val="1"/>
    <w:link w:val="61"/>
    <w:qFormat/>
    <w:uiPriority w:val="0"/>
    <w:rPr>
      <w:rFonts w:ascii="宋体" w:cs="Times New Roman"/>
      <w:sz w:val="24"/>
      <w:szCs w:val="20"/>
    </w:rPr>
  </w:style>
  <w:style w:type="paragraph" w:styleId="15">
    <w:name w:val="Body Text"/>
    <w:basedOn w:val="1"/>
    <w:next w:val="16"/>
    <w:link w:val="75"/>
    <w:unhideWhenUsed/>
    <w:qFormat/>
    <w:uiPriority w:val="0"/>
    <w:rPr>
      <w:rFonts w:ascii="FangSong_GB2312" w:eastAsia="FangSong_GB2312"/>
      <w:sz w:val="32"/>
    </w:rPr>
  </w:style>
  <w:style w:type="paragraph" w:customStyle="1" w:styleId="16">
    <w:name w:val="Quote1"/>
    <w:basedOn w:val="1"/>
    <w:next w:val="1"/>
    <w:qFormat/>
    <w:uiPriority w:val="29"/>
    <w:pPr>
      <w:spacing w:beforeLines="50" w:afterLines="50" w:line="360" w:lineRule="auto"/>
    </w:pPr>
    <w:rPr>
      <w:i/>
      <w:iCs/>
      <w:color w:val="000000"/>
      <w:lang w:val="zh-CN"/>
    </w:rPr>
  </w:style>
  <w:style w:type="paragraph" w:styleId="17">
    <w:name w:val="Body Text Indent"/>
    <w:basedOn w:val="1"/>
    <w:link w:val="62"/>
    <w:qFormat/>
    <w:uiPriority w:val="0"/>
    <w:pPr>
      <w:ind w:firstLine="420" w:firstLineChars="200"/>
    </w:pPr>
    <w:rPr>
      <w:rFonts w:cs="Times New Roman"/>
      <w:szCs w:val="22"/>
    </w:rPr>
  </w:style>
  <w:style w:type="paragraph" w:styleId="18">
    <w:name w:val="toc 5"/>
    <w:basedOn w:val="1"/>
    <w:next w:val="1"/>
    <w:qFormat/>
    <w:uiPriority w:val="39"/>
    <w:pPr>
      <w:ind w:left="800" w:leftChars="800"/>
    </w:pPr>
    <w:rPr>
      <w:rFonts w:cs="Times New Roman"/>
      <w:szCs w:val="22"/>
    </w:rPr>
  </w:style>
  <w:style w:type="paragraph" w:styleId="19">
    <w:name w:val="toc 3"/>
    <w:basedOn w:val="1"/>
    <w:next w:val="1"/>
    <w:qFormat/>
    <w:uiPriority w:val="39"/>
    <w:pPr>
      <w:ind w:left="400" w:leftChars="400"/>
    </w:pPr>
    <w:rPr>
      <w:rFonts w:cs="Times New Roman"/>
      <w:szCs w:val="22"/>
    </w:rPr>
  </w:style>
  <w:style w:type="paragraph" w:styleId="20">
    <w:name w:val="Plain Text"/>
    <w:basedOn w:val="1"/>
    <w:link w:val="63"/>
    <w:qFormat/>
    <w:uiPriority w:val="0"/>
    <w:rPr>
      <w:rFonts w:ascii="宋体" w:cs="Times New Roman"/>
      <w:szCs w:val="22"/>
    </w:rPr>
  </w:style>
  <w:style w:type="paragraph" w:styleId="21">
    <w:name w:val="toc 8"/>
    <w:basedOn w:val="1"/>
    <w:next w:val="1"/>
    <w:qFormat/>
    <w:uiPriority w:val="39"/>
    <w:pPr>
      <w:ind w:left="1400" w:leftChars="1400"/>
    </w:pPr>
    <w:rPr>
      <w:rFonts w:cs="Times New Roman"/>
      <w:szCs w:val="22"/>
    </w:rPr>
  </w:style>
  <w:style w:type="paragraph" w:styleId="22">
    <w:name w:val="Date"/>
    <w:basedOn w:val="1"/>
    <w:next w:val="1"/>
    <w:link w:val="64"/>
    <w:qFormat/>
    <w:uiPriority w:val="0"/>
    <w:pPr>
      <w:ind w:left="2500" w:leftChars="2500"/>
    </w:pPr>
    <w:rPr>
      <w:rFonts w:ascii="Times New Roman" w:hAnsi="Times New Roman" w:cs="Times New Roman"/>
      <w:szCs w:val="20"/>
    </w:rPr>
  </w:style>
  <w:style w:type="paragraph" w:styleId="23">
    <w:name w:val="Balloon Text"/>
    <w:basedOn w:val="1"/>
    <w:link w:val="65"/>
    <w:qFormat/>
    <w:uiPriority w:val="0"/>
    <w:rPr>
      <w:rFonts w:ascii="Times New Roman" w:hAnsi="Times New Roman" w:cs="Times New Roman"/>
      <w:sz w:val="18"/>
      <w:szCs w:val="20"/>
    </w:rPr>
  </w:style>
  <w:style w:type="paragraph" w:styleId="24">
    <w:name w:val="footer"/>
    <w:basedOn w:val="1"/>
    <w:link w:val="70"/>
    <w:qFormat/>
    <w:uiPriority w:val="99"/>
    <w:pPr>
      <w:tabs>
        <w:tab w:val="center" w:pos="4153"/>
        <w:tab w:val="right" w:pos="8306"/>
      </w:tabs>
      <w:snapToGrid w:val="0"/>
      <w:jc w:val="left"/>
    </w:pPr>
    <w:rPr>
      <w:sz w:val="18"/>
      <w:szCs w:val="18"/>
    </w:rPr>
  </w:style>
  <w:style w:type="paragraph" w:styleId="25">
    <w:name w:val="header"/>
    <w:basedOn w:val="1"/>
    <w:link w:val="66"/>
    <w:qFormat/>
    <w:uiPriority w:val="0"/>
    <w:pPr>
      <w:tabs>
        <w:tab w:val="center" w:pos="4153"/>
        <w:tab w:val="right" w:pos="8306"/>
      </w:tabs>
      <w:snapToGrid w:val="0"/>
    </w:pPr>
    <w:rPr>
      <w:rFonts w:ascii="Times New Roman" w:hAnsi="Times New Roman" w:cs="Times New Roman"/>
      <w:sz w:val="18"/>
      <w:szCs w:val="20"/>
    </w:rPr>
  </w:style>
  <w:style w:type="paragraph" w:styleId="26">
    <w:name w:val="toc 1"/>
    <w:basedOn w:val="1"/>
    <w:next w:val="1"/>
    <w:qFormat/>
    <w:uiPriority w:val="39"/>
    <w:rPr>
      <w:rFonts w:cs="Times New Roman"/>
      <w:szCs w:val="22"/>
    </w:rPr>
  </w:style>
  <w:style w:type="paragraph" w:styleId="27">
    <w:name w:val="toc 4"/>
    <w:basedOn w:val="1"/>
    <w:next w:val="1"/>
    <w:qFormat/>
    <w:uiPriority w:val="39"/>
    <w:pPr>
      <w:ind w:left="600" w:leftChars="600"/>
    </w:pPr>
    <w:rPr>
      <w:rFonts w:cs="Times New Roman"/>
      <w:szCs w:val="22"/>
    </w:rPr>
  </w:style>
  <w:style w:type="paragraph" w:styleId="28">
    <w:name w:val="toc 6"/>
    <w:basedOn w:val="1"/>
    <w:next w:val="1"/>
    <w:qFormat/>
    <w:uiPriority w:val="39"/>
    <w:pPr>
      <w:ind w:left="1000" w:leftChars="1000"/>
    </w:pPr>
    <w:rPr>
      <w:rFonts w:cs="Times New Roman"/>
      <w:szCs w:val="22"/>
    </w:rPr>
  </w:style>
  <w:style w:type="paragraph" w:styleId="29">
    <w:name w:val="Body Text Indent 3"/>
    <w:basedOn w:val="1"/>
    <w:link w:val="67"/>
    <w:qFormat/>
    <w:uiPriority w:val="0"/>
    <w:pPr>
      <w:spacing w:after="120"/>
      <w:ind w:left="200" w:leftChars="200"/>
    </w:pPr>
    <w:rPr>
      <w:rFonts w:cs="Times New Roman"/>
      <w:sz w:val="16"/>
      <w:szCs w:val="16"/>
    </w:rPr>
  </w:style>
  <w:style w:type="paragraph" w:styleId="30">
    <w:name w:val="toc 2"/>
    <w:basedOn w:val="1"/>
    <w:next w:val="1"/>
    <w:qFormat/>
    <w:uiPriority w:val="39"/>
    <w:pPr>
      <w:ind w:left="200" w:leftChars="200"/>
    </w:pPr>
    <w:rPr>
      <w:rFonts w:cs="Times New Roman"/>
      <w:szCs w:val="22"/>
    </w:rPr>
  </w:style>
  <w:style w:type="paragraph" w:styleId="31">
    <w:name w:val="toc 9"/>
    <w:basedOn w:val="1"/>
    <w:next w:val="1"/>
    <w:qFormat/>
    <w:uiPriority w:val="39"/>
    <w:pPr>
      <w:ind w:left="1600" w:leftChars="1600"/>
    </w:pPr>
    <w:rPr>
      <w:rFonts w:cs="Times New Roman"/>
      <w:szCs w:val="22"/>
    </w:rPr>
  </w:style>
  <w:style w:type="paragraph" w:styleId="32">
    <w:name w:val="Normal (Web)"/>
    <w:basedOn w:val="1"/>
    <w:qFormat/>
    <w:uiPriority w:val="0"/>
    <w:pPr>
      <w:spacing w:line="336" w:lineRule="auto"/>
      <w:jc w:val="left"/>
    </w:pPr>
    <w:rPr>
      <w:rFonts w:ascii="宋体" w:hAnsi="宋体"/>
      <w:kern w:val="0"/>
      <w:sz w:val="24"/>
    </w:rPr>
  </w:style>
  <w:style w:type="paragraph" w:styleId="33">
    <w:name w:val="Title"/>
    <w:basedOn w:val="34"/>
    <w:next w:val="1"/>
    <w:link w:val="58"/>
    <w:qFormat/>
    <w:uiPriority w:val="10"/>
    <w:pPr>
      <w:spacing w:before="240" w:after="60"/>
      <w:jc w:val="center"/>
      <w:outlineLvl w:val="0"/>
    </w:pPr>
    <w:rPr>
      <w:rFonts w:ascii="Cambria" w:hAnsi="Cambria"/>
      <w:b/>
      <w:bCs/>
      <w:sz w:val="32"/>
      <w:szCs w:val="32"/>
    </w:rPr>
  </w:style>
  <w:style w:type="paragraph" w:customStyle="1" w:styleId="34">
    <w:name w:val="列表段落1"/>
    <w:basedOn w:val="1"/>
    <w:qFormat/>
    <w:uiPriority w:val="34"/>
    <w:pPr>
      <w:ind w:firstLine="420" w:firstLineChars="200"/>
    </w:pPr>
    <w:rPr>
      <w:rFonts w:cs="Times New Roman"/>
      <w:szCs w:val="22"/>
    </w:rPr>
  </w:style>
  <w:style w:type="character" w:styleId="36">
    <w:name w:val="Strong"/>
    <w:qFormat/>
    <w:uiPriority w:val="0"/>
    <w:rPr>
      <w:b/>
    </w:rPr>
  </w:style>
  <w:style w:type="character" w:styleId="37">
    <w:name w:val="page number"/>
    <w:basedOn w:val="35"/>
    <w:qFormat/>
    <w:uiPriority w:val="0"/>
    <w:rPr/>
  </w:style>
  <w:style w:type="character" w:styleId="38">
    <w:name w:val="Hyperlink"/>
    <w:qFormat/>
    <w:uiPriority w:val="99"/>
    <w:rPr>
      <w:color w:val="0000FF"/>
      <w:u w:val="single"/>
    </w:rPr>
  </w:style>
  <w:style w:type="character" w:styleId="39">
    <w:name w:val="annotation reference"/>
    <w:qFormat/>
    <w:uiPriority w:val="99"/>
    <w:rPr>
      <w:sz w:val="21"/>
    </w:rPr>
  </w:style>
  <w:style w:type="paragraph" w:customStyle="1" w:styleId="40">
    <w:name w:val="xl35"/>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sz w:val="24"/>
    </w:rPr>
  </w:style>
  <w:style w:type="paragraph" w:customStyle="1" w:styleId="41">
    <w:name w:val="List Paragraph1"/>
    <w:basedOn w:val="1"/>
    <w:qFormat/>
    <w:uiPriority w:val="34"/>
    <w:pPr>
      <w:ind w:firstLine="420" w:firstLineChars="200"/>
    </w:pPr>
  </w:style>
  <w:style w:type="paragraph" w:customStyle="1" w:styleId="42">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43">
    <w:name w:val="样式1"/>
    <w:basedOn w:val="1"/>
    <w:link w:val="78"/>
    <w:qFormat/>
    <w:uiPriority w:val="0"/>
    <w:pPr>
      <w:tabs>
        <w:tab w:val="left" w:pos="1560"/>
      </w:tabs>
      <w:adjustRightInd w:val="0"/>
      <w:spacing w:line="440" w:lineRule="exact"/>
      <w:jc w:val="left"/>
      <w:textAlignment w:val="baseline"/>
    </w:pPr>
    <w:rPr>
      <w:rFonts w:ascii="Times New Roman" w:hAnsi="Times New Roman" w:eastAsia="仿宋体" w:cs="Times New Roman"/>
      <w:spacing w:val="-16"/>
      <w:kern w:val="0"/>
      <w:sz w:val="28"/>
      <w:szCs w:val="20"/>
    </w:rPr>
  </w:style>
  <w:style w:type="paragraph" w:customStyle="1" w:styleId="44">
    <w:name w:val="标题 21"/>
    <w:basedOn w:val="1"/>
    <w:next w:val="1"/>
    <w:qFormat/>
    <w:uiPriority w:val="0"/>
    <w:pPr>
      <w:keepNext/>
      <w:keepLines/>
      <w:outlineLvl w:val="1"/>
    </w:pPr>
    <w:rPr>
      <w:rFonts w:hint="eastAsia" w:ascii="Times New Roman" w:hAnsi="Times New Roman" w:cs="Times New Roman"/>
      <w:szCs w:val="20"/>
    </w:rPr>
  </w:style>
  <w:style w:type="paragraph" w:customStyle="1" w:styleId="45">
    <w:name w:val="Table Paragraph"/>
    <w:basedOn w:val="1"/>
    <w:qFormat/>
    <w:uiPriority w:val="1"/>
    <w:pPr>
      <w:jc w:val="left"/>
    </w:pPr>
    <w:rPr>
      <w:rFonts w:eastAsia="Calibri" w:cs="Times New Roman"/>
      <w:kern w:val="0"/>
      <w:sz w:val="22"/>
      <w:szCs w:val="22"/>
      <w:lang w:eastAsia="en-US"/>
    </w:rPr>
  </w:style>
  <w:style w:type="paragraph" w:customStyle="1" w:styleId="46">
    <w:name w:val="_Style 23"/>
    <w:basedOn w:val="1"/>
    <w:qFormat/>
    <w:uiPriority w:val="0"/>
    <w:pPr>
      <w:widowControl/>
      <w:spacing w:after="160" w:line="240" w:lineRule="exact"/>
      <w:jc w:val="left"/>
    </w:pPr>
    <w:rPr>
      <w:rFonts w:cs="Times New Roman"/>
      <w:szCs w:val="22"/>
    </w:rPr>
  </w:style>
  <w:style w:type="paragraph" w:customStyle="1" w:styleId="47">
    <w:name w:val="_Style 39"/>
    <w:basedOn w:val="3"/>
    <w:next w:val="1"/>
    <w:qFormat/>
    <w:uiPriority w:val="39"/>
    <w:pPr>
      <w:widowControl/>
      <w:spacing w:before="480" w:line="276" w:lineRule="auto"/>
      <w:ind w:firstLine="420" w:firstLineChars="200"/>
      <w:jc w:val="left"/>
      <w:outlineLvl w:val="9"/>
    </w:pPr>
    <w:rPr>
      <w:rFonts w:ascii="Cambria" w:hAnsi="Cambria" w:cs="Times New Roman"/>
      <w:bCs/>
      <w:color w:val="365F91"/>
      <w:kern w:val="0"/>
      <w:sz w:val="28"/>
      <w:szCs w:val="20"/>
    </w:rPr>
  </w:style>
  <w:style w:type="paragraph" w:customStyle="1" w:styleId="48">
    <w:name w:val="_Style 40"/>
    <w:qFormat/>
    <w:uiPriority w:val="0"/>
    <w:rPr>
      <w:kern w:val="2"/>
      <w:sz w:val="21"/>
      <w:lang w:val="en-US"/>
    </w:rPr>
  </w:style>
  <w:style w:type="paragraph" w:customStyle="1" w:styleId="49">
    <w:name w:val="Char"/>
    <w:basedOn w:val="1"/>
    <w:qFormat/>
    <w:uiPriority w:val="0"/>
    <w:rPr>
      <w:rFonts w:ascii="Tahoma" w:hAnsi="Tahoma" w:cs="Times New Roman"/>
      <w:sz w:val="24"/>
      <w:szCs w:val="20"/>
    </w:rPr>
  </w:style>
  <w:style w:type="paragraph" w:customStyle="1" w:styleId="50">
    <w:name w:val="日期1"/>
    <w:basedOn w:val="1"/>
    <w:next w:val="1"/>
    <w:qFormat/>
    <w:uiPriority w:val="0"/>
    <w:pPr>
      <w:adjustRightInd w:val="0"/>
      <w:textAlignment w:val="baseline"/>
    </w:pPr>
    <w:rPr>
      <w:rFonts w:ascii="Times New Roman" w:hAnsi="Times New Roman" w:eastAsia="FangSong_GB2312" w:cs="Times New Roman"/>
      <w:sz w:val="28"/>
      <w:szCs w:val="20"/>
    </w:rPr>
  </w:style>
  <w:style w:type="paragraph" w:customStyle="1" w:styleId="51">
    <w:name w:val="1"/>
    <w:basedOn w:val="1"/>
    <w:next w:val="20"/>
    <w:qFormat/>
    <w:uiPriority w:val="0"/>
    <w:rPr>
      <w:rFonts w:ascii="宋体" w:hAnsi="Courier New" w:cs="Times New Roman"/>
      <w:szCs w:val="20"/>
    </w:rPr>
  </w:style>
  <w:style w:type="paragraph" w:customStyle="1" w:styleId="52">
    <w:name w:val="正文文本缩进1"/>
    <w:basedOn w:val="1"/>
    <w:qFormat/>
    <w:uiPriority w:val="0"/>
    <w:pPr>
      <w:ind w:firstLine="420" w:firstLineChars="200"/>
    </w:pPr>
    <w:rPr>
      <w:rFonts w:cs="Times New Roman"/>
      <w:szCs w:val="22"/>
    </w:rPr>
  </w:style>
  <w:style w:type="paragraph" w:customStyle="1" w:styleId="53">
    <w:name w:val="正文00"/>
    <w:basedOn w:val="1"/>
    <w:qFormat/>
    <w:uiPriority w:val="0"/>
    <w:pPr>
      <w:topLinePunct w:val="1"/>
      <w:spacing w:line="360" w:lineRule="auto"/>
      <w:ind w:firstLine="200" w:firstLineChars="200"/>
    </w:pPr>
    <w:rPr>
      <w:rFonts w:cs="Times New Roman"/>
      <w:sz w:val="24"/>
      <w:szCs w:val="21"/>
    </w:rPr>
  </w:style>
  <w:style w:type="character" w:customStyle="1" w:styleId="54">
    <w:name w:val="Heading 3 Char"/>
    <w:link w:val="5"/>
    <w:uiPriority w:val="0"/>
    <w:rPr>
      <w:rFonts w:ascii="黑体" w:hAnsi="Calibri" w:eastAsia="黑体"/>
      <w:kern w:val="2"/>
      <w:sz w:val="28"/>
    </w:rPr>
  </w:style>
  <w:style w:type="character" w:customStyle="1" w:styleId="55">
    <w:name w:val="Heading 4 Char"/>
    <w:link w:val="6"/>
    <w:uiPriority w:val="0"/>
    <w:rPr>
      <w:rFonts w:ascii="Arial" w:hAnsi="Arial" w:eastAsia="黑体"/>
      <w:bCs/>
      <w:kern w:val="2"/>
      <w:sz w:val="28"/>
      <w:szCs w:val="28"/>
    </w:rPr>
  </w:style>
  <w:style w:type="character" w:customStyle="1" w:styleId="56">
    <w:name w:val="Heading 7 Char"/>
    <w:link w:val="7"/>
    <w:qFormat/>
    <w:uiPriority w:val="0"/>
    <w:rPr>
      <w:rFonts w:ascii="Calibri" w:hAnsi="Calibri"/>
      <w:b/>
      <w:bCs/>
      <w:kern w:val="2"/>
      <w:sz w:val="24"/>
      <w:szCs w:val="24"/>
    </w:rPr>
  </w:style>
  <w:style w:type="character" w:customStyle="1" w:styleId="57">
    <w:name w:val="Heading 8 Char"/>
    <w:link w:val="8"/>
    <w:qFormat/>
    <w:uiPriority w:val="0"/>
    <w:rPr>
      <w:rFonts w:ascii="Calibri Light" w:hAnsi="Calibri Light"/>
      <w:kern w:val="2"/>
      <w:sz w:val="24"/>
      <w:szCs w:val="24"/>
    </w:rPr>
  </w:style>
  <w:style w:type="character" w:customStyle="1" w:styleId="58">
    <w:name w:val="Title Char"/>
    <w:link w:val="33"/>
    <w:uiPriority w:val="10"/>
    <w:rPr>
      <w:rFonts w:ascii="Cambria" w:hAnsi="Cambria"/>
      <w:b/>
      <w:bCs/>
      <w:kern w:val="2"/>
      <w:sz w:val="32"/>
      <w:szCs w:val="32"/>
    </w:rPr>
  </w:style>
  <w:style w:type="character" w:customStyle="1" w:styleId="59">
    <w:name w:val="Document Map Char"/>
    <w:link w:val="13"/>
    <w:uiPriority w:val="0"/>
    <w:rPr>
      <w:rFonts w:ascii="宋体" w:hAnsi="Calibri" w:cs="宋体"/>
      <w:kern w:val="2"/>
      <w:sz w:val="18"/>
      <w:szCs w:val="18"/>
    </w:rPr>
  </w:style>
  <w:style w:type="character" w:customStyle="1" w:styleId="60">
    <w:name w:val="Comment Text Char"/>
    <w:qFormat/>
    <w:uiPriority w:val="0"/>
    <w:rPr>
      <w:rFonts w:ascii="Calibri" w:hAnsi="Calibri" w:cs="黑体"/>
      <w:kern w:val="2"/>
      <w:sz w:val="21"/>
      <w:szCs w:val="24"/>
    </w:rPr>
  </w:style>
  <w:style w:type="character" w:customStyle="1" w:styleId="61">
    <w:name w:val="Body Text 3 Char"/>
    <w:link w:val="14"/>
    <w:uiPriority w:val="0"/>
    <w:rPr>
      <w:rFonts w:ascii="宋体" w:hAnsi="Calibri"/>
      <w:kern w:val="2"/>
      <w:sz w:val="24"/>
    </w:rPr>
  </w:style>
  <w:style w:type="character" w:customStyle="1" w:styleId="62">
    <w:name w:val="Body Text Indent Char"/>
    <w:link w:val="17"/>
    <w:uiPriority w:val="0"/>
    <w:rPr>
      <w:rFonts w:ascii="Calibri" w:hAnsi="Calibri"/>
      <w:kern w:val="2"/>
      <w:sz w:val="21"/>
      <w:szCs w:val="22"/>
    </w:rPr>
  </w:style>
  <w:style w:type="character" w:customStyle="1" w:styleId="63">
    <w:name w:val="Plain Text Char"/>
    <w:link w:val="20"/>
    <w:qFormat/>
    <w:uiPriority w:val="0"/>
    <w:rPr>
      <w:rFonts w:ascii="宋体" w:hAnsi="Calibri"/>
      <w:kern w:val="2"/>
      <w:sz w:val="21"/>
      <w:szCs w:val="22"/>
    </w:rPr>
  </w:style>
  <w:style w:type="character" w:customStyle="1" w:styleId="64">
    <w:name w:val="Date Char"/>
    <w:link w:val="22"/>
    <w:uiPriority w:val="0"/>
    <w:rPr>
      <w:kern w:val="2"/>
      <w:sz w:val="21"/>
    </w:rPr>
  </w:style>
  <w:style w:type="character" w:customStyle="1" w:styleId="65">
    <w:name w:val="Balloon Text Char"/>
    <w:link w:val="23"/>
    <w:uiPriority w:val="0"/>
    <w:rPr>
      <w:kern w:val="2"/>
      <w:sz w:val="18"/>
    </w:rPr>
  </w:style>
  <w:style w:type="character" w:customStyle="1" w:styleId="66">
    <w:name w:val="Header Char"/>
    <w:link w:val="25"/>
    <w:uiPriority w:val="0"/>
    <w:rPr>
      <w:kern w:val="2"/>
      <w:sz w:val="18"/>
    </w:rPr>
  </w:style>
  <w:style w:type="character" w:customStyle="1" w:styleId="67">
    <w:name w:val="Body Text Indent 3 Char"/>
    <w:link w:val="29"/>
    <w:uiPriority w:val="0"/>
    <w:rPr>
      <w:rFonts w:ascii="Calibri" w:hAnsi="Calibri"/>
      <w:kern w:val="2"/>
      <w:sz w:val="16"/>
      <w:szCs w:val="16"/>
    </w:rPr>
  </w:style>
  <w:style w:type="character" w:customStyle="1" w:styleId="68">
    <w:name w:val="Comment Subject Char"/>
    <w:link w:val="9"/>
    <w:uiPriority w:val="0"/>
    <w:rPr>
      <w:rFonts w:ascii="Calibri" w:hAnsi="Calibri" w:cs="黑体"/>
      <w:kern w:val="2"/>
      <w:sz w:val="21"/>
      <w:szCs w:val="24"/>
    </w:rPr>
  </w:style>
  <w:style w:type="character" w:customStyle="1" w:styleId="69">
    <w:name w:val="未处理的提及1"/>
    <w:unhideWhenUsed/>
    <w:qFormat/>
    <w:uiPriority w:val="99"/>
    <w:rPr>
      <w:color w:val="808080"/>
      <w:shd w:val="clear" w:color="auto" w:fill="E6E6E6"/>
    </w:rPr>
  </w:style>
  <w:style w:type="character" w:customStyle="1" w:styleId="70">
    <w:name w:val="Footer Char"/>
    <w:link w:val="24"/>
    <w:qFormat/>
    <w:uiPriority w:val="99"/>
    <w:rPr>
      <w:rFonts w:ascii="Calibri" w:hAnsi="Calibri" w:cs="黑体"/>
      <w:kern w:val="2"/>
      <w:sz w:val="18"/>
      <w:szCs w:val="18"/>
    </w:rPr>
  </w:style>
  <w:style w:type="character" w:customStyle="1" w:styleId="71">
    <w:name w:val="font41"/>
    <w:qFormat/>
    <w:uiPriority w:val="0"/>
    <w:rPr>
      <w:rFonts w:hint="eastAsia" w:ascii="宋体" w:hAnsi="宋体" w:eastAsia="宋体" w:cs="宋体"/>
      <w:color w:val="000000"/>
      <w:sz w:val="24"/>
      <w:szCs w:val="24"/>
      <w:u w:val="none"/>
    </w:rPr>
  </w:style>
  <w:style w:type="character" w:customStyle="1" w:styleId="72">
    <w:name w:val="批注文字 Char1"/>
    <w:qFormat/>
    <w:uiPriority w:val="0"/>
    <w:rPr>
      <w:rFonts w:ascii="Times New Roman" w:hAnsi="Times New Roman" w:eastAsia="宋体" w:cs="Times New Roman"/>
      <w:sz w:val="20"/>
      <w:szCs w:val="20"/>
      <w:lang w:bidi="ar-SA"/>
    </w:rPr>
  </w:style>
  <w:style w:type="character" w:customStyle="1" w:styleId="73">
    <w:name w:val="样式 新宋体 小四"/>
    <w:qFormat/>
    <w:uiPriority w:val="0"/>
    <w:rPr>
      <w:rFonts w:ascii="新宋体" w:hAnsi="新宋体" w:eastAsia="宋体"/>
      <w:sz w:val="21"/>
    </w:rPr>
  </w:style>
  <w:style w:type="character" w:customStyle="1" w:styleId="74">
    <w:name w:val="Heading 1 Char"/>
    <w:link w:val="3"/>
    <w:qFormat/>
    <w:uiPriority w:val="0"/>
    <w:rPr>
      <w:rFonts w:ascii="Calibri" w:hAnsi="Calibri" w:cs="黑体"/>
      <w:b/>
      <w:kern w:val="44"/>
      <w:sz w:val="44"/>
      <w:szCs w:val="24"/>
    </w:rPr>
  </w:style>
  <w:style w:type="character" w:customStyle="1" w:styleId="75">
    <w:name w:val="Body Text Char"/>
    <w:link w:val="15"/>
    <w:qFormat/>
    <w:uiPriority w:val="0"/>
    <w:rPr>
      <w:rFonts w:ascii="FangSong_GB2312" w:hAnsi="Calibri" w:eastAsia="FangSong_GB2312" w:cs="黑体"/>
      <w:kern w:val="2"/>
      <w:sz w:val="32"/>
      <w:szCs w:val="24"/>
    </w:rPr>
  </w:style>
  <w:style w:type="character" w:customStyle="1" w:styleId="76">
    <w:name w:val="Comment Text Char1"/>
    <w:link w:val="10"/>
    <w:qFormat/>
    <w:uiPriority w:val="99"/>
    <w:rPr>
      <w:kern w:val="2"/>
      <w:sz w:val="21"/>
    </w:rPr>
  </w:style>
  <w:style w:type="character" w:customStyle="1" w:styleId="77">
    <w:name w:val="style_kwd"/>
    <w:basedOn w:val="35"/>
    <w:qFormat/>
    <w:uiPriority w:val="0"/>
    <w:rPr/>
  </w:style>
  <w:style w:type="character" w:customStyle="1" w:styleId="78">
    <w:name w:val="样式1 Char"/>
    <w:link w:val="43"/>
    <w:qFormat/>
    <w:uiPriority w:val="0"/>
    <w:rPr>
      <w:rFonts w:eastAsia="仿宋体"/>
      <w:spacing w:val="-16"/>
      <w:sz w:val="2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693</Words>
  <Characters>3954</Characters>
  <Lines>32</Lines>
  <Paragraphs>9</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2023-11-02T14:09:00Z</dcterms:created>
  <dc:creator>Admin</dc:creator>
  <cp:lastModifiedBy>G</cp:lastModifiedBy>
  <cp:lastPrinted>2023-06-20T07:45:00Z</cp:lastPrinted>
  <dcterms:modified xsi:type="dcterms:W3CDTF">2023-11-23T03:03:52Z</dcterms:modified>
  <dc:title>设备科：</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y fmtid="{D5CDD505-2E9C-101B-9397-08002B2CF9AE}" pid="3" name="ICV">
    <vt:lpwstr>CD1CBFDCF0B34D54A1323A555A4AB815_12</vt:lpwstr>
  </property>
</Properties>
</file>