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2"/>
        <w:snapToGrid w:val="0"/>
        <w:spacing w:line="590" w:lineRule="exact"/>
        <w:jc w:val="center"/>
        <w:rPr>
          <w:rFonts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Cs/>
          <w:color w:val="auto"/>
          <w:sz w:val="44"/>
          <w:szCs w:val="44"/>
        </w:rPr>
        <w:t>福建省肿瘤医院患者服务系统建设-微信、APP</w:t>
      </w:r>
      <w:r>
        <w:rPr>
          <w:rFonts w:hint="eastAsia" w:ascii="方正小标宋简体" w:hAnsi="方正小标宋简体" w:eastAsia="方正小标宋简体" w:cs="方正小标宋简体"/>
          <w:bCs/>
          <w:color w:val="auto"/>
          <w:sz w:val="44"/>
          <w:szCs w:val="44"/>
          <w:lang w:val="en-US" w:eastAsia="zh-CN"/>
        </w:rPr>
        <w:t>功能</w:t>
      </w:r>
      <w:r>
        <w:rPr>
          <w:rFonts w:hint="eastAsia" w:ascii="方正小标宋简体" w:hAnsi="方正小标宋简体" w:eastAsia="方正小标宋简体" w:cs="方正小标宋简体"/>
          <w:bCs/>
          <w:color w:val="auto"/>
          <w:sz w:val="44"/>
          <w:szCs w:val="44"/>
        </w:rPr>
        <w:t>改造项目招标采购公告</w:t>
      </w:r>
    </w:p>
    <w:p>
      <w:pPr>
        <w:pStyle w:val="9"/>
        <w:widowControl/>
        <w:shd w:val="clear" w:color="auto" w:fill="FFFFFF"/>
        <w:adjustRightInd w:val="0"/>
        <w:snapToGrid w:val="0"/>
        <w:spacing w:before="0" w:beforeAutospacing="0" w:after="0" w:afterAutospacing="0" w:line="590" w:lineRule="exact"/>
        <w:textAlignment w:val="baseline"/>
        <w:rPr>
          <w:rFonts w:ascii="仿宋_GB2312" w:hAnsi="仿宋_GB2312" w:eastAsia="仿宋_GB2312" w:cs="仿宋_GB2312"/>
          <w:color w:val="333333"/>
          <w:sz w:val="32"/>
          <w:szCs w:val="32"/>
          <w:shd w:val="clear" w:color="auto" w:fill="FFFFFF"/>
        </w:rPr>
      </w:pPr>
    </w:p>
    <w:p>
      <w:p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一、项目概况和基本情况</w:t>
      </w:r>
    </w:p>
    <w:p>
      <w:pPr>
        <w:ind w:firstLine="640" w:firstLineChars="200"/>
        <w:rPr>
          <w:sz w:val="32"/>
          <w:szCs w:val="32"/>
        </w:rPr>
      </w:pPr>
      <w:r>
        <w:rPr>
          <w:rFonts w:hint="eastAsia" w:ascii="仿宋_GB2312" w:hAnsi="仿宋_GB2312" w:eastAsia="仿宋_GB2312" w:cs="仿宋_GB2312"/>
          <w:sz w:val="32"/>
          <w:szCs w:val="32"/>
        </w:rPr>
        <w:t>1、项目名称：患者服务系统建设项目</w:t>
      </w:r>
    </w:p>
    <w:p>
      <w:pPr>
        <w:rPr>
          <w:sz w:val="32"/>
          <w:szCs w:val="32"/>
        </w:rPr>
      </w:pPr>
      <w:r>
        <w:rPr>
          <w:rFonts w:hint="eastAsia" w:ascii="仿宋_GB2312" w:hAnsi="仿宋_GB2312" w:eastAsia="仿宋_GB2312" w:cs="仿宋_GB2312"/>
          <w:color w:val="000000"/>
          <w:sz w:val="32"/>
          <w:szCs w:val="32"/>
        </w:rPr>
        <w:t xml:space="preserve">    2、采购预算金额：</w:t>
      </w:r>
      <w:r>
        <w:rPr>
          <w:rFonts w:hint="eastAsia" w:ascii="仿宋_GB2312" w:hAnsi="仿宋_GB2312" w:eastAsia="仿宋_GB2312" w:cs="仿宋_GB2312"/>
          <w:color w:val="000000"/>
          <w:sz w:val="32"/>
          <w:szCs w:val="32"/>
          <w:lang w:val="en-US" w:eastAsia="zh-CN"/>
        </w:rPr>
        <w:t>29万元</w:t>
      </w:r>
    </w:p>
    <w:p>
      <w:pPr>
        <w:adjustRightInd w:val="0"/>
        <w:snapToGrid w:val="0"/>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3、交货地点：福马路420号肿瘤医院院内。</w:t>
      </w:r>
    </w:p>
    <w:p>
      <w:pPr>
        <w:adjustRightInd w:val="0"/>
        <w:snapToGrid w:val="0"/>
        <w:spacing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4、本项目不接受联合体投标，不允许分包。</w:t>
      </w:r>
    </w:p>
    <w:p>
      <w:pPr>
        <w:adjustRightInd w:val="0"/>
        <w:snapToGrid w:val="0"/>
        <w:spacing w:afterLines="50"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90000" w:fill="FFFFFF"/>
        </w:rPr>
        <w:t>5、采购需求：（包括但不限于标的名称、数量、简要技术需求或服务要求、交货期及控制价等）</w:t>
      </w:r>
    </w:p>
    <w:p>
      <w:pPr>
        <w:pStyle w:val="4"/>
        <w:adjustRightInd w:val="0"/>
        <w:snapToGrid w:val="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采购一览表</w:t>
      </w:r>
    </w:p>
    <w:tbl>
      <w:tblPr>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jc w:val="center"/>
        </w:trPr>
        <w:tc>
          <w:tcPr>
            <w:tcW w:w="1848" w:type="dxa"/>
            <w:shd w:val="clear" w:color="FFFFFF" w:fill="auto"/>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 目 名 称</w:t>
            </w:r>
          </w:p>
        </w:tc>
        <w:tc>
          <w:tcPr>
            <w:tcW w:w="990" w:type="dxa"/>
            <w:shd w:val="clear" w:color="FFFFFF" w:fill="auto"/>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数量</w:t>
            </w:r>
          </w:p>
        </w:tc>
        <w:tc>
          <w:tcPr>
            <w:tcW w:w="2160" w:type="dxa"/>
            <w:shd w:val="clear" w:color="FFFFFF" w:fill="auto"/>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主要技术规格</w:t>
            </w:r>
          </w:p>
        </w:tc>
        <w:tc>
          <w:tcPr>
            <w:tcW w:w="1725" w:type="dxa"/>
            <w:shd w:val="clear" w:color="FFFFFF" w:fill="auto"/>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交货期</w:t>
            </w:r>
          </w:p>
        </w:tc>
        <w:tc>
          <w:tcPr>
            <w:tcW w:w="1772" w:type="dxa"/>
            <w:shd w:val="clear" w:color="FFFFFF" w:fill="auto"/>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1848" w:type="dxa"/>
            <w:vAlign w:val="center"/>
          </w:tcPr>
          <w:p>
            <w:pPr>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sz w:val="32"/>
                <w:szCs w:val="32"/>
              </w:rPr>
              <w:t>患者服务系统建设-微信、APP</w:t>
            </w:r>
            <w:r>
              <w:rPr>
                <w:rFonts w:hint="eastAsia" w:ascii="仿宋_GB2312" w:hAnsi="仿宋_GB2312" w:eastAsia="仿宋_GB2312" w:cs="仿宋_GB2312"/>
                <w:sz w:val="32"/>
                <w:szCs w:val="32"/>
                <w:lang w:val="en-US" w:eastAsia="zh-CN"/>
              </w:rPr>
              <w:t>功能</w:t>
            </w:r>
            <w:r>
              <w:rPr>
                <w:rFonts w:hint="eastAsia" w:ascii="仿宋_GB2312" w:hAnsi="仿宋_GB2312" w:eastAsia="仿宋_GB2312" w:cs="仿宋_GB2312"/>
                <w:sz w:val="32"/>
                <w:szCs w:val="32"/>
              </w:rPr>
              <w:t>改造项目</w:t>
            </w:r>
          </w:p>
        </w:tc>
        <w:tc>
          <w:tcPr>
            <w:tcW w:w="990" w:type="dxa"/>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160" w:type="dxa"/>
            <w:vAlign w:val="center"/>
          </w:tcPr>
          <w:p>
            <w:pPr>
              <w:adjustRightInd w:val="0"/>
              <w:snapToGrid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详见附件（招标内容及要求）</w:t>
            </w:r>
          </w:p>
        </w:tc>
        <w:tc>
          <w:tcPr>
            <w:tcW w:w="1725" w:type="dxa"/>
            <w:vAlign w:val="center"/>
          </w:tcPr>
          <w:p>
            <w:pPr>
              <w:tabs>
                <w:tab w:val="left" w:pos="360"/>
              </w:tabs>
              <w:adjustRightInd w:val="0"/>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根据每次改造</w:t>
            </w:r>
            <w:r>
              <w:rPr>
                <w:rFonts w:hint="eastAsia" w:ascii="仿宋_GB2312" w:hAnsi="仿宋_GB2312" w:eastAsia="仿宋_GB2312" w:cs="仿宋_GB2312"/>
                <w:color w:val="000000"/>
                <w:sz w:val="28"/>
                <w:szCs w:val="28"/>
                <w:lang w:val="en-US" w:eastAsia="zh-CN"/>
              </w:rPr>
              <w:t>功能</w:t>
            </w:r>
            <w:r>
              <w:rPr>
                <w:rFonts w:hint="eastAsia" w:ascii="仿宋_GB2312" w:hAnsi="仿宋_GB2312" w:eastAsia="仿宋_GB2312" w:cs="仿宋_GB2312"/>
                <w:color w:val="000000"/>
                <w:sz w:val="28"/>
                <w:szCs w:val="28"/>
              </w:rPr>
              <w:t>接口实际情况而定</w:t>
            </w:r>
          </w:p>
        </w:tc>
        <w:tc>
          <w:tcPr>
            <w:tcW w:w="1772" w:type="dxa"/>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color w:val="000000"/>
                <w:sz w:val="32"/>
                <w:szCs w:val="32"/>
                <w:lang w:val="en-US" w:eastAsia="zh-CN"/>
              </w:rPr>
              <w:t>29</w:t>
            </w:r>
            <w:bookmarkStart w:id="0" w:name="_GoBack"/>
            <w:bookmarkEnd w:id="0"/>
            <w:r>
              <w:rPr>
                <w:rFonts w:hint="eastAsia" w:ascii="仿宋_GB2312" w:hAnsi="仿宋_GB2312" w:eastAsia="仿宋_GB2312" w:cs="仿宋_GB2312"/>
                <w:color w:val="000000"/>
                <w:sz w:val="32"/>
                <w:szCs w:val="32"/>
              </w:rPr>
              <w:t>0000</w:t>
            </w:r>
            <w:r>
              <w:rPr>
                <w:rFonts w:hint="eastAsia" w:ascii="仿宋_GB2312" w:hAnsi="仿宋_GB2312" w:eastAsia="仿宋_GB2312" w:cs="仿宋_GB2312"/>
                <w:color w:val="000000"/>
                <w:sz w:val="32"/>
                <w:szCs w:val="32"/>
                <w:lang w:val="en-US"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8495" w:type="dxa"/>
            <w:gridSpan w:val="5"/>
            <w:vAlign w:val="center"/>
          </w:tcPr>
          <w:p>
            <w:pPr>
              <w:pStyle w:val="13"/>
              <w:rPr>
                <w:rFonts w:ascii="仿宋_GB2312" w:hAnsi="仿宋_GB2312" w:cs="仿宋_GB2312"/>
                <w:sz w:val="28"/>
                <w:szCs w:val="28"/>
              </w:rPr>
            </w:pPr>
            <w:r>
              <w:rPr>
                <w:rFonts w:hint="eastAsia" w:ascii="仿宋_GB2312" w:hAnsi="仿宋_GB2312" w:cs="仿宋_GB2312"/>
                <w:sz w:val="28"/>
                <w:szCs w:val="28"/>
              </w:rPr>
              <w:tab/>
            </w:r>
            <w:r>
              <w:rPr>
                <w:rFonts w:hint="eastAsia" w:ascii="仿宋_GB2312" w:hAnsi="仿宋_GB2312" w:cs="仿宋_GB2312"/>
                <w:sz w:val="28"/>
                <w:szCs w:val="28"/>
              </w:rPr>
              <w:t>备注说明：</w:t>
            </w:r>
            <w:r>
              <w:rPr>
                <w:rFonts w:hint="eastAsia" w:ascii="宋体" w:hAnsi="宋体" w:eastAsia="宋体" w:cs="宋体"/>
                <w:color w:val="000000"/>
                <w:sz w:val="28"/>
                <w:szCs w:val="28"/>
              </w:rPr>
              <w:t>报价含货物、运输、安装调试、验收、保险、税费等相关费用。</w:t>
            </w:r>
          </w:p>
        </w:tc>
      </w:tr>
    </w:tbl>
    <w:p>
      <w:pPr>
        <w:numPr>
          <w:ilvl w:val="0"/>
          <w:numId w:val="1"/>
        </w:num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申请人的资格要求及审查办法</w:t>
      </w:r>
    </w:p>
    <w:p>
      <w:pPr>
        <w:adjustRightInd w:val="0"/>
        <w:snapToGrid w:val="0"/>
        <w:spacing w:line="590" w:lineRule="exact"/>
        <w:ind w:firstLine="640" w:firstLineChars="200"/>
        <w:rPr>
          <w:rFonts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rPr>
        <w:t>1、满足《中华人民共和国政府采购法》第二十二条规定。</w:t>
      </w:r>
    </w:p>
    <w:p>
      <w:pPr>
        <w:pStyle w:val="9"/>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rPr>
        <w:t>2、落实政府采购政策需满足的资格要求。</w:t>
      </w:r>
    </w:p>
    <w:p>
      <w:pPr>
        <w:pStyle w:val="9"/>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rPr>
        <w:t>3、本采购包为专门面向中小企业采购，投标人须提供中小企业声明函。监狱企业、残疾人福利性单位视同小型、微型企业（视项目选择）。</w:t>
      </w:r>
    </w:p>
    <w:p>
      <w:pPr>
        <w:pStyle w:val="9"/>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4、委托代表人资格证明书（附法人及委托人身份证）。</w:t>
      </w:r>
    </w:p>
    <w:p>
      <w:pPr>
        <w:pStyle w:val="9"/>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9"/>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6、参加本次活动前三年内，在经营活动中没有重大违法违规记录的承诺。</w:t>
      </w:r>
    </w:p>
    <w:p>
      <w:pPr>
        <w:pStyle w:val="9"/>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7、资格审查采用方式：资格后审。</w:t>
      </w:r>
    </w:p>
    <w:p>
      <w:pPr>
        <w:pStyle w:val="9"/>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shd w:val="clear" w:color="090000" w:fill="FFFFFF"/>
        </w:rPr>
      </w:pPr>
      <w:r>
        <w:rPr>
          <w:rFonts w:hint="eastAsia" w:ascii="仿宋_GB2312" w:hAnsi="仿宋_GB2312" w:eastAsia="仿宋_GB2312" w:cs="仿宋_GB2312"/>
          <w:sz w:val="32"/>
          <w:szCs w:val="32"/>
          <w:shd w:val="clear" w:color="090000" w:fill="FFFFFF"/>
        </w:rPr>
        <w:t>8、投标人应在（招标文件要求的截止时点）前分别通过“信用中国”网站（www.creditchina.gov.cn）、中国政府采购网（www.ccgp.gov.cn）查询并打印相应的信用记录。</w:t>
      </w:r>
    </w:p>
    <w:p>
      <w:pPr>
        <w:pStyle w:val="9"/>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9、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pPr>
        <w:pStyle w:val="9"/>
        <w:widowControl/>
        <w:wordWrap w:val="0"/>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上述提供材料均须加盖公章。</w:t>
      </w:r>
    </w:p>
    <w:p>
      <w:pPr>
        <w:pStyle w:val="2"/>
        <w:widowControl/>
        <w:numPr>
          <w:ilvl w:val="0"/>
          <w:numId w:val="1"/>
        </w:numPr>
        <w:shd w:val="clear" w:color="070000" w:fill="FFFFFF"/>
        <w:spacing w:before="150" w:beforeAutospacing="0" w:afterAutospacing="0" w:line="750" w:lineRule="atLeast"/>
        <w:ind w:firstLine="640" w:firstLineChars="200"/>
        <w:textAlignment w:val="baseline"/>
        <w:rPr>
          <w:rStyle w:val="11"/>
          <w:rFonts w:hint="default" w:ascii="黑体" w:hAnsi="黑体" w:eastAsia="黑体" w:cs="黑体"/>
          <w:b w:val="0"/>
          <w:bCs w:val="0"/>
          <w:sz w:val="32"/>
          <w:szCs w:val="32"/>
          <w:shd w:val="clear" w:color="0B0000" w:fill="FFFFFF"/>
        </w:rPr>
      </w:pPr>
      <w:r>
        <w:rPr>
          <w:rStyle w:val="11"/>
          <w:rFonts w:ascii="黑体" w:hAnsi="黑体" w:eastAsia="黑体" w:cs="黑体"/>
          <w:b w:val="0"/>
          <w:bCs w:val="0"/>
          <w:sz w:val="32"/>
          <w:szCs w:val="32"/>
          <w:shd w:val="clear" w:color="0B0000" w:fill="FFFFFF"/>
        </w:rPr>
        <w:t>采购项目需要落实的政府采购政策（若有）</w:t>
      </w:r>
    </w:p>
    <w:p>
      <w:pPr>
        <w:ind w:left="420" w:leftChars="200"/>
      </w:pP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四、采购文件的获取   </w:t>
      </w: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1、本项目不采用电子招投标。</w:t>
      </w:r>
    </w:p>
    <w:p>
      <w:pPr>
        <w:widowControl/>
        <w:tabs>
          <w:tab w:val="left" w:pos="900"/>
          <w:tab w:val="left" w:pos="1100"/>
        </w:tabs>
        <w:adjustRightInd w:val="0"/>
        <w:snapToGrid w:val="0"/>
        <w:spacing w:line="590" w:lineRule="exact"/>
        <w:ind w:firstLine="640" w:firstLineChars="200"/>
        <w:jc w:val="left"/>
        <w:rPr>
          <w:rFonts w:ascii="黑体" w:hAnsi="黑体" w:eastAsia="黑体" w:cs="黑体"/>
          <w:color w:val="000000"/>
          <w:sz w:val="32"/>
          <w:szCs w:val="32"/>
        </w:rPr>
      </w:pPr>
      <w:r>
        <w:rPr>
          <w:rFonts w:hint="eastAsia" w:ascii="仿宋_GB2312" w:hAnsi="仿宋_GB2312" w:eastAsia="仿宋_GB2312" w:cs="仿宋_GB2312"/>
          <w:sz w:val="32"/>
          <w:szCs w:val="32"/>
        </w:rPr>
        <w:t>2、凡有意参加投标者，均可在福建省肿瘤医院院方网站（www.fjzl.com.cn）下载与本项目相关的招标信息（包括招标文件、招标文件补充说明等）。</w:t>
      </w:r>
    </w:p>
    <w:p>
      <w:p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sz w:val="32"/>
          <w:szCs w:val="32"/>
        </w:rPr>
        <w:t>五、</w:t>
      </w:r>
      <w:r>
        <w:rPr>
          <w:rStyle w:val="11"/>
          <w:rFonts w:hint="eastAsia" w:ascii="黑体" w:hAnsi="黑体" w:eastAsia="黑体" w:cs="黑体"/>
          <w:b w:val="0"/>
          <w:sz w:val="32"/>
          <w:szCs w:val="32"/>
          <w:shd w:val="clear" w:color="0C0000" w:fill="FFFFFF"/>
        </w:rPr>
        <w:t>提交投标文件截止时间、开标时间和地点、</w:t>
      </w:r>
      <w:r>
        <w:rPr>
          <w:rFonts w:hint="eastAsia" w:ascii="黑体" w:hAnsi="黑体" w:eastAsia="黑体" w:cs="黑体"/>
          <w:color w:val="000000"/>
          <w:sz w:val="32"/>
          <w:szCs w:val="32"/>
        </w:rPr>
        <w:t>答疑截止时间</w:t>
      </w:r>
    </w:p>
    <w:p>
      <w:pPr>
        <w:pStyle w:val="9"/>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shd w:val="clear" w:color="0B0000" w:fill="FFFFFF"/>
        </w:rPr>
      </w:pPr>
      <w:r>
        <w:rPr>
          <w:rStyle w:val="11"/>
          <w:rFonts w:hint="eastAsia" w:ascii="仿宋_GB2312" w:hAnsi="仿宋_GB2312" w:eastAsia="仿宋_GB2312" w:cs="仿宋_GB2312"/>
          <w:b w:val="0"/>
          <w:sz w:val="32"/>
          <w:szCs w:val="32"/>
          <w:shd w:val="clear" w:color="0C0000" w:fill="FFFFFF"/>
        </w:rPr>
        <w:t>1、截止时间：</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日17:00点</w:t>
      </w:r>
    </w:p>
    <w:p>
      <w:pPr>
        <w:pStyle w:val="9"/>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Style w:val="11"/>
          <w:rFonts w:hint="eastAsia" w:ascii="仿宋_GB2312" w:hAnsi="仿宋_GB2312" w:eastAsia="仿宋_GB2312" w:cs="仿宋_GB2312"/>
          <w:b w:val="0"/>
          <w:sz w:val="32"/>
          <w:szCs w:val="32"/>
          <w:shd w:val="clear" w:color="0C0000" w:fill="FFFFFF"/>
        </w:rPr>
        <w:t>2、开标时间：</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 9:00点</w:t>
      </w:r>
    </w:p>
    <w:p>
      <w:pPr>
        <w:pStyle w:val="9"/>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090000" w:fill="FFFFFF"/>
        </w:rPr>
        <w:t>3、地点：</w:t>
      </w:r>
      <w:r>
        <w:rPr>
          <w:rFonts w:hint="eastAsia" w:ascii="仿宋_GB2312" w:hAnsi="仿宋_GB2312" w:eastAsia="仿宋_GB2312" w:cs="仿宋_GB2312"/>
          <w:sz w:val="32"/>
          <w:szCs w:val="32"/>
        </w:rPr>
        <w:t>福建省肿瘤医院网络技术中心会议室</w:t>
      </w:r>
    </w:p>
    <w:p>
      <w:pPr>
        <w:pStyle w:val="9"/>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4、投标文件正本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份胶装并密封加盖投标人公章。投标文件未胶装将视为无效。</w:t>
      </w:r>
    </w:p>
    <w:p>
      <w:pPr>
        <w:pStyle w:val="9"/>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5、未参加报名的潜在投标人，其投标文件将被拒绝。</w:t>
      </w:r>
    </w:p>
    <w:p>
      <w:pPr>
        <w:pStyle w:val="9"/>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6、投标人若要求澄清招标文件，应在获取招标文件截止时间后的2个工作日内提出，招标人将随时解答。</w:t>
      </w:r>
    </w:p>
    <w:p>
      <w:pPr>
        <w:pStyle w:val="9"/>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7、若有涉及招标文件内容更正，请各潜在投标人密切关注福建省肿瘤医院官网通知，以最新公告为准。</w:t>
      </w:r>
    </w:p>
    <w:p>
      <w:pPr>
        <w:pStyle w:val="9"/>
        <w:widowControl/>
        <w:shd w:val="clear" w:color="070000" w:fill="FFFFFF"/>
        <w:adjustRightInd w:val="0"/>
        <w:snapToGrid w:val="0"/>
        <w:spacing w:before="0" w:beforeAutospacing="0" w:after="0" w:afterAutospacing="0" w:line="590" w:lineRule="exact"/>
        <w:ind w:firstLine="640" w:firstLineChars="200"/>
        <w:jc w:val="both"/>
        <w:textAlignment w:val="baseline"/>
        <w:rPr>
          <w:rFonts w:ascii="仿宋_GB2312" w:hAnsi="仿宋_GB2312" w:eastAsia="仿宋_GB2312" w:cs="仿宋_GB2312"/>
          <w:color w:val="000000"/>
          <w:sz w:val="32"/>
          <w:szCs w:val="32"/>
        </w:rPr>
      </w:pPr>
    </w:p>
    <w:p>
      <w:pPr>
        <w:adjustRightInd w:val="0"/>
        <w:snapToGrid w:val="0"/>
        <w:spacing w:before="150" w:line="590" w:lineRule="exact"/>
        <w:ind w:firstLine="640" w:firstLineChars="200"/>
        <w:rPr>
          <w:rFonts w:ascii="黑体" w:hAnsi="黑体" w:eastAsia="黑体" w:cs="黑体"/>
          <w:b/>
          <w:bCs/>
          <w:color w:val="000000"/>
          <w:sz w:val="32"/>
          <w:szCs w:val="32"/>
        </w:rPr>
      </w:pPr>
      <w:r>
        <w:rPr>
          <w:rFonts w:hint="eastAsia" w:ascii="黑体" w:hAnsi="黑体" w:eastAsia="黑体" w:cs="黑体"/>
          <w:color w:val="000000"/>
          <w:sz w:val="32"/>
          <w:szCs w:val="32"/>
        </w:rPr>
        <w:t>六、公告期限</w:t>
      </w: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自本公告发布之日起5个工作日</w:t>
      </w:r>
    </w:p>
    <w:p>
      <w:pPr>
        <w:numPr>
          <w:ilvl w:val="0"/>
          <w:numId w:val="2"/>
        </w:num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其他补充事宜</w:t>
      </w:r>
    </w:p>
    <w:p>
      <w:pPr>
        <w:ind w:left="420" w:firstLine="42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pPr>
        <w:pStyle w:val="14"/>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1、应结合我院实际医疗及管理需要，对系统进行客户化修改，包括但不限于结合医院实际管理需求；同时不得使用主管部门禁止使用的操作系统及数据库。</w:t>
      </w:r>
    </w:p>
    <w:p>
      <w:pPr>
        <w:pStyle w:val="14"/>
        <w:numPr>
          <w:ilvl w:val="0"/>
          <w:numId w:val="3"/>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pPr>
        <w:pStyle w:val="14"/>
        <w:numPr>
          <w:ilvl w:val="0"/>
          <w:numId w:val="3"/>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4"/>
        <w:numPr>
          <w:ilvl w:val="0"/>
          <w:numId w:val="3"/>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本项目为交钥匙工程，本项目系统与各业务系统及设备的数据接口由中标人自行负责。本项目涉及院内现有各业务系统接口的，采购人不再向中标人支付接口费用。</w:t>
      </w:r>
    </w:p>
    <w:p>
      <w:pPr>
        <w:pStyle w:val="14"/>
        <w:numPr>
          <w:ilvl w:val="0"/>
          <w:numId w:val="3"/>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应提供与医院HIS，电子病历、危急值平台、报告平台、麻醉耗材、患者360（含HIS360、CDR360）等系统无缝集成接口，符合电子病历6级、医院的互联互通5级、智慧医院4级的建设要求，上述各评级不涉及本系统的功能可以按本次招标内容为准。</w:t>
      </w:r>
    </w:p>
    <w:p>
      <w:pPr>
        <w:pStyle w:val="14"/>
        <w:numPr>
          <w:ilvl w:val="0"/>
          <w:numId w:val="3"/>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4"/>
        <w:numPr>
          <w:ilvl w:val="0"/>
          <w:numId w:val="3"/>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年内免费实施政策性国家、省市各平台的数据接口、数据上传等服务及免费实施国密改造、信创国产化，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4"/>
        <w:numPr>
          <w:ilvl w:val="0"/>
          <w:numId w:val="3"/>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4"/>
        <w:numPr>
          <w:ilvl w:val="0"/>
          <w:numId w:val="3"/>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本项目系统需符合《信息安全技术网络安全等级保护基本要求》GB/T22239-2019（三级）要求（下文简称：三级等保2.0），并在三级等保2.0评审中协助完成本系统评审工作。</w:t>
      </w:r>
    </w:p>
    <w:p>
      <w:pPr>
        <w:pStyle w:val="14"/>
        <w:numPr>
          <w:ilvl w:val="0"/>
          <w:numId w:val="3"/>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与医院现有CA数字签名功能实现对接，满足医院各法规需要。</w:t>
      </w:r>
    </w:p>
    <w:p>
      <w:pPr>
        <w:pStyle w:val="14"/>
        <w:numPr>
          <w:ilvl w:val="0"/>
          <w:numId w:val="3"/>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本项目系统若需接入医院APP(实现院外移动端查询)，则中标人应提供H5接口，并支付相应接口费用（不超过3万元），是否需接入医院APP以项目验收时采购人需求为准。</w:t>
      </w:r>
    </w:p>
    <w:p>
      <w:pPr>
        <w:pStyle w:val="14"/>
        <w:numPr>
          <w:ilvl w:val="0"/>
          <w:numId w:val="3"/>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在本项目系统软件使用及维保有效期内，本项目软件在每个使用科室使用的终端数量不受限制，数据不得加密，不得使用加密狗、打印加密、功能加密等任何软件使用约束。</w:t>
      </w:r>
    </w:p>
    <w:p>
      <w:pPr>
        <w:pStyle w:val="14"/>
        <w:numPr>
          <w:ilvl w:val="0"/>
          <w:numId w:val="3"/>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本项目软件部分按总价进行报价，不能以安装工作站数量进行报价。</w:t>
      </w:r>
    </w:p>
    <w:p>
      <w:pPr>
        <w:pStyle w:val="14"/>
        <w:numPr>
          <w:ilvl w:val="0"/>
          <w:numId w:val="3"/>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本项目系统需完成旧系统中的历史数据导入，旧系统中非自动产生的数据（如手工输入值等），在新系统中可不体现或以默认值体现。若有涉及接口费用，由中标方负责，采购人不再向中标人支付接口费用。</w:t>
      </w:r>
    </w:p>
    <w:p>
      <w:pPr>
        <w:pStyle w:val="14"/>
        <w:numPr>
          <w:ilvl w:val="0"/>
          <w:numId w:val="3"/>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本项目软件版面色彩、风格等应按医院要求设计制作；软件标题只能出现医院logo及系统名称，不能出现公司名称，公司名称允许在帮助（help）的关于（about）中出现。具体版面另行通知。</w:t>
      </w:r>
    </w:p>
    <w:p>
      <w:pPr>
        <w:pStyle w:val="14"/>
        <w:numPr>
          <w:ilvl w:val="0"/>
          <w:numId w:val="3"/>
        </w:numPr>
        <w:spacing w:before="0" w:beforeAutospacing="0" w:after="0" w:afterAutospacing="0" w:line="48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本项目系统安装调试并经验收合格后，应对采购方的相关人员提供关于系统应用时技术和操作方面的培训。相关培训费用应包含在投标总价中。</w:t>
      </w:r>
    </w:p>
    <w:p>
      <w:pPr>
        <w:adjustRightInd w:val="0"/>
        <w:snapToGrid w:val="0"/>
        <w:spacing w:before="150" w:line="590" w:lineRule="exact"/>
        <w:ind w:firstLine="640" w:firstLineChars="200"/>
        <w:rPr>
          <w:rFonts w:ascii="仿宋_GB2312" w:hAnsi="仿宋_GB2312" w:eastAsia="仿宋_GB2312" w:cs="仿宋_GB2312"/>
          <w:sz w:val="32"/>
          <w:szCs w:val="32"/>
        </w:rPr>
      </w:pPr>
      <w:r>
        <w:rPr>
          <w:rFonts w:hint="eastAsia" w:ascii="黑体" w:hAnsi="黑体" w:eastAsia="黑体" w:cs="黑体"/>
          <w:color w:val="000000"/>
          <w:sz w:val="32"/>
          <w:szCs w:val="32"/>
        </w:rPr>
        <w:t>八、评标方法：</w:t>
      </w:r>
      <w:r>
        <w:rPr>
          <w:rFonts w:hint="eastAsia" w:ascii="仿宋_GB2312" w:hAnsi="仿宋_GB2312" w:eastAsia="仿宋_GB2312" w:cs="仿宋_GB2312"/>
          <w:color w:val="000000"/>
          <w:sz w:val="32"/>
          <w:szCs w:val="32"/>
        </w:rPr>
        <w:t>最低价中标</w:t>
      </w:r>
      <w:r>
        <w:rPr>
          <w:rFonts w:hint="eastAsia" w:ascii="仿宋_GB2312" w:hAnsi="仿宋_GB2312" w:eastAsia="仿宋_GB2312" w:cs="仿宋_GB2312"/>
          <w:bCs/>
          <w:sz w:val="32"/>
          <w:szCs w:val="32"/>
        </w:rPr>
        <w:t>（符合谈判文件各项要求的且报价最低的投标人）</w:t>
      </w:r>
    </w:p>
    <w:p>
      <w:p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九、合同签订及主要条款要求（若有附件，可在附件中体现）</w:t>
      </w:r>
    </w:p>
    <w:p>
      <w:pPr>
        <w:adjustRightInd w:val="0"/>
        <w:snapToGrid w:val="0"/>
        <w:spacing w:before="150" w:line="590" w:lineRule="exact"/>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1、合同签订：中标人在接到中标通知后3天内，应派代表与招标人联系，商讨签订合同事宜。</w:t>
      </w:r>
    </w:p>
    <w:p>
      <w:pPr>
        <w:adjustRightInd w:val="0"/>
        <w:snapToGrid w:val="0"/>
        <w:spacing w:before="150" w:line="590" w:lineRule="exact"/>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2、如付款方式与条件等</w:t>
      </w:r>
    </w:p>
    <w:p>
      <w:pPr>
        <w:adjustRightInd w:val="0"/>
        <w:snapToGrid w:val="0"/>
        <w:spacing w:before="150" w:line="590" w:lineRule="exact"/>
        <w:ind w:firstLine="480"/>
        <w:rPr>
          <w:rFonts w:ascii="黑体" w:hAnsi="黑体" w:eastAsia="黑体" w:cs="黑体"/>
          <w:color w:val="000000"/>
          <w:sz w:val="32"/>
          <w:szCs w:val="32"/>
        </w:rPr>
      </w:pPr>
      <w:r>
        <w:rPr>
          <w:rFonts w:hint="eastAsia" w:ascii="黑体" w:hAnsi="黑体" w:eastAsia="黑体" w:cs="黑体"/>
          <w:color w:val="000000"/>
          <w:sz w:val="32"/>
          <w:szCs w:val="32"/>
        </w:rPr>
        <w:t>十、联系方式</w:t>
      </w: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1、凡有意参加投标者，请于2024年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日至 2024年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日(节假日除外)8：00-12：00或14：00-17：00，携带加盖公章的营业执照复印件、介绍信（含联系方式）前往福建省肿瘤医院网络技术中心报名。</w:t>
      </w: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项目联系人：金工    联系电话： 0591-83660063-8822</w:t>
      </w:r>
    </w:p>
    <w:p>
      <w:pPr>
        <w:numPr>
          <w:ilvl w:val="0"/>
          <w:numId w:val="4"/>
        </w:numPr>
        <w:adjustRightInd w:val="0"/>
        <w:snapToGrid w:val="0"/>
        <w:spacing w:before="150"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 xml:space="preserve">监督电话 </w:t>
      </w:r>
    </w:p>
    <w:p>
      <w:pPr>
        <w:adjustRightInd w:val="0"/>
        <w:snapToGrid w:val="0"/>
        <w:spacing w:before="150" w:line="59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采购报名、采购调研等采购过程中有任何异议，可联系我院监督科室。电话：83660063-8407；83660063-8467。</w:t>
      </w:r>
    </w:p>
    <w:p>
      <w:pPr>
        <w:adjustRightInd w:val="0"/>
        <w:snapToGrid w:val="0"/>
        <w:spacing w:before="150" w:line="590" w:lineRule="exact"/>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附件（招标内容及要求）</w:t>
      </w:r>
    </w:p>
    <w:p>
      <w:pPr>
        <w:adjustRightInd w:val="0"/>
        <w:snapToGrid w:val="0"/>
        <w:spacing w:before="150" w:line="590" w:lineRule="exact"/>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备注：附件或招标内容及要求填写技术规格需求、评分标准验收标准、安装及调试、培训要求、质量保证、售后服务要求、技术资料要求、备品备件、交货期、付款方式及主要合同条款）。</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p>
    <w:p>
      <w:pPr>
        <w:adjustRightInd w:val="0"/>
        <w:snapToGrid w:val="0"/>
        <w:spacing w:before="150" w:line="590" w:lineRule="exact"/>
        <w:rPr>
          <w:rFonts w:ascii="黑体" w:hAnsi="黑体" w:eastAsia="黑体" w:cs="黑体"/>
          <w:color w:val="000000"/>
          <w:sz w:val="32"/>
          <w:szCs w:val="32"/>
        </w:rPr>
      </w:pPr>
      <w:r>
        <w:rPr>
          <w:rFonts w:hint="eastAsia" w:ascii="黑体" w:hAnsi="黑体" w:eastAsia="黑体" w:cs="黑体"/>
          <w:color w:val="000000"/>
          <w:sz w:val="32"/>
          <w:szCs w:val="32"/>
        </w:rPr>
        <w:t>附件（</w:t>
      </w:r>
      <w:r>
        <w:rPr>
          <w:rFonts w:ascii="黑体" w:hAnsi="黑体" w:eastAsia="黑体" w:cs="黑体"/>
          <w:color w:val="000000"/>
          <w:sz w:val="32"/>
          <w:szCs w:val="32"/>
        </w:rPr>
        <w:t>招标内容及要求</w:t>
      </w:r>
      <w:r>
        <w:rPr>
          <w:rFonts w:hint="eastAsia" w:ascii="黑体" w:hAnsi="黑体" w:eastAsia="黑体" w:cs="黑体"/>
          <w:color w:val="000000"/>
          <w:sz w:val="32"/>
          <w:szCs w:val="32"/>
        </w:rPr>
        <w:t>）</w:t>
      </w:r>
    </w:p>
    <w:p>
      <w:pPr>
        <w:pStyle w:val="13"/>
        <w:widowControl w:val="0"/>
        <w:numPr>
          <w:ilvl w:val="0"/>
          <w:numId w:val="5"/>
        </w:numPr>
        <w:wordWrap/>
        <w:overflowPunct w:val="0"/>
        <w:autoSpaceDE w:val="0"/>
        <w:autoSpaceDN w:val="0"/>
        <w:adjustRightInd w:val="0"/>
        <w:snapToGrid/>
        <w:spacing w:before="0" w:after="0" w:line="590" w:lineRule="exact"/>
        <w:ind w:right="0"/>
        <w:jc w:val="both"/>
        <w:textAlignment w:val="baseline"/>
        <w:outlineLvl w:val="9"/>
        <w:rPr>
          <w:rFonts w:ascii="仿宋_GB2312" w:hAnsi="仿宋_GB2312" w:cs="仿宋_GB2312"/>
          <w:b/>
          <w:bCs/>
          <w:color w:val="000000"/>
          <w:kern w:val="2"/>
          <w:sz w:val="30"/>
          <w:szCs w:val="30"/>
        </w:rPr>
      </w:pPr>
      <w:r>
        <w:rPr>
          <w:rFonts w:hint="eastAsia" w:ascii="仿宋_GB2312" w:hAnsi="仿宋_GB2312" w:cs="仿宋_GB2312"/>
          <w:b/>
          <w:bCs/>
          <w:color w:val="000000"/>
          <w:kern w:val="2"/>
          <w:sz w:val="30"/>
          <w:szCs w:val="30"/>
        </w:rPr>
        <w:t>技术规格需求</w:t>
      </w:r>
    </w:p>
    <w:p>
      <w:pPr>
        <w:pStyle w:val="13"/>
        <w:widowControl w:val="0"/>
        <w:wordWrap/>
        <w:overflowPunct w:val="0"/>
        <w:autoSpaceDE w:val="0"/>
        <w:autoSpaceDN w:val="0"/>
        <w:adjustRightInd w:val="0"/>
        <w:snapToGrid/>
        <w:spacing w:before="0" w:after="0" w:line="590" w:lineRule="exact"/>
        <w:ind w:right="0" w:firstLine="560" w:firstLineChars="200"/>
        <w:jc w:val="both"/>
        <w:textAlignment w:val="baseline"/>
        <w:outlineLvl w:val="9"/>
        <w:rPr>
          <w:rFonts w:hint="eastAsia" w:ascii="仿宋_GB2312" w:hAnsi="仿宋_GB2312" w:cs="仿宋_GB2312"/>
          <w:color w:val="000000"/>
          <w:kern w:val="2"/>
          <w:sz w:val="28"/>
          <w:szCs w:val="28"/>
        </w:rPr>
      </w:pPr>
      <w:r>
        <w:rPr>
          <w:rFonts w:hint="eastAsia" w:ascii="仿宋_GB2312" w:hAnsi="仿宋_GB2312" w:cs="仿宋_GB2312"/>
          <w:color w:val="000000"/>
          <w:kern w:val="2"/>
          <w:sz w:val="28"/>
          <w:szCs w:val="28"/>
        </w:rPr>
        <w:t>根据医院实际工作需求，要求满足医生端管理门诊病人、住院病人信息(含预约信息)、病人输液预约查询等功能</w:t>
      </w:r>
      <w:r>
        <w:rPr>
          <w:rFonts w:hint="eastAsia" w:ascii="仿宋_GB2312" w:hAnsi="仿宋_GB2312" w:cs="仿宋_GB2312"/>
          <w:color w:val="000000"/>
          <w:kern w:val="2"/>
          <w:sz w:val="28"/>
          <w:szCs w:val="28"/>
          <w:lang w:eastAsia="zh-CN"/>
        </w:rPr>
        <w:t>，</w:t>
      </w:r>
      <w:r>
        <w:rPr>
          <w:rFonts w:hint="eastAsia" w:ascii="仿宋_GB2312" w:hAnsi="仿宋_GB2312" w:cs="仿宋_GB2312"/>
          <w:color w:val="000000"/>
          <w:kern w:val="2"/>
          <w:sz w:val="28"/>
          <w:szCs w:val="28"/>
          <w:lang w:val="en-US" w:eastAsia="zh-CN"/>
        </w:rPr>
        <w:t>对</w:t>
      </w:r>
      <w:r>
        <w:rPr>
          <w:rFonts w:hint="eastAsia" w:ascii="仿宋_GB2312" w:hAnsi="仿宋_GB2312" w:cs="仿宋_GB2312"/>
          <w:color w:val="000000"/>
          <w:kern w:val="2"/>
          <w:sz w:val="28"/>
          <w:szCs w:val="28"/>
        </w:rPr>
        <w:t>微信订阅号、微信服务号、安卓APP、苹果APP共计4个平台</w:t>
      </w:r>
      <w:r>
        <w:rPr>
          <w:rFonts w:hint="eastAsia" w:ascii="仿宋_GB2312" w:hAnsi="仿宋_GB2312" w:cs="仿宋_GB2312"/>
          <w:color w:val="000000"/>
          <w:kern w:val="2"/>
          <w:sz w:val="28"/>
          <w:szCs w:val="28"/>
          <w:lang w:val="en-US" w:eastAsia="zh-CN"/>
        </w:rPr>
        <w:t>进行功能接口</w:t>
      </w:r>
      <w:r>
        <w:rPr>
          <w:rFonts w:hint="eastAsia" w:ascii="仿宋_GB2312" w:hAnsi="仿宋_GB2312" w:cs="仿宋_GB2312"/>
          <w:color w:val="000000"/>
          <w:kern w:val="2"/>
          <w:sz w:val="28"/>
          <w:szCs w:val="28"/>
        </w:rPr>
        <w:t>改造，实现诊疗服务流程的优化、提高患者满意度，实现院内部分诊疗工作的移动化，提高诊疗工作效率。与此同时，进一步满足医院智慧服务、智慧医疗并提升医院信息化水平。</w:t>
      </w:r>
    </w:p>
    <w:p>
      <w:pPr>
        <w:pStyle w:val="13"/>
        <w:widowControl w:val="0"/>
        <w:wordWrap/>
        <w:overflowPunct w:val="0"/>
        <w:autoSpaceDE w:val="0"/>
        <w:autoSpaceDN w:val="0"/>
        <w:adjustRightInd w:val="0"/>
        <w:snapToGrid/>
        <w:spacing w:before="0" w:after="0" w:line="590" w:lineRule="exact"/>
        <w:ind w:right="0" w:firstLine="560" w:firstLineChars="200"/>
        <w:jc w:val="both"/>
        <w:textAlignment w:val="baseline"/>
        <w:outlineLvl w:val="9"/>
        <w:rPr>
          <w:rFonts w:hint="eastAsia" w:ascii="仿宋_GB2312" w:hAnsi="仿宋_GB2312" w:cs="仿宋_GB2312"/>
          <w:color w:val="000000"/>
          <w:kern w:val="2"/>
          <w:sz w:val="28"/>
          <w:szCs w:val="28"/>
        </w:rPr>
      </w:pPr>
      <w:r>
        <w:rPr>
          <w:rFonts w:hint="eastAsia" w:ascii="仿宋_GB2312" w:hAnsi="仿宋_GB2312" w:cs="仿宋_GB2312"/>
          <w:color w:val="000000"/>
          <w:kern w:val="2"/>
          <w:sz w:val="28"/>
          <w:szCs w:val="28"/>
        </w:rPr>
        <w:t>要求在</w:t>
      </w:r>
      <w:r>
        <w:rPr>
          <w:rFonts w:hint="eastAsia" w:ascii="仿宋_GB2312" w:hAnsi="仿宋_GB2312" w:cs="仿宋_GB2312"/>
          <w:color w:val="000000"/>
          <w:kern w:val="2"/>
          <w:sz w:val="28"/>
          <w:szCs w:val="28"/>
          <w:lang w:val="en-US" w:eastAsia="zh-CN"/>
        </w:rPr>
        <w:t>功能</w:t>
      </w:r>
      <w:r>
        <w:rPr>
          <w:rFonts w:hint="eastAsia" w:ascii="仿宋_GB2312" w:hAnsi="仿宋_GB2312" w:cs="仿宋_GB2312"/>
          <w:color w:val="000000"/>
          <w:kern w:val="2"/>
          <w:sz w:val="28"/>
          <w:szCs w:val="28"/>
        </w:rPr>
        <w:t>接口改造中确保与现有系统的兼容性，数据库采用SQLSever数据库、架构采用前后端分离的技术。</w:t>
      </w:r>
    </w:p>
    <w:p>
      <w:pPr>
        <w:pStyle w:val="13"/>
        <w:widowControl w:val="0"/>
        <w:wordWrap/>
        <w:overflowPunct w:val="0"/>
        <w:autoSpaceDE w:val="0"/>
        <w:autoSpaceDN w:val="0"/>
        <w:adjustRightInd w:val="0"/>
        <w:snapToGrid/>
        <w:spacing w:before="0" w:after="0" w:line="590" w:lineRule="exact"/>
        <w:ind w:right="0" w:firstLine="560" w:firstLineChars="200"/>
        <w:jc w:val="both"/>
        <w:textAlignment w:val="baseline"/>
        <w:outlineLvl w:val="9"/>
        <w:rPr>
          <w:rFonts w:hint="eastAsia" w:ascii="仿宋_GB2312" w:hAnsi="仿宋_GB2312" w:eastAsia="仿宋_GB2312" w:cs="仿宋_GB2312"/>
          <w:color w:val="000000"/>
          <w:kern w:val="2"/>
          <w:sz w:val="28"/>
          <w:szCs w:val="28"/>
          <w:lang w:val="en-US" w:eastAsia="zh-CN"/>
        </w:rPr>
      </w:pPr>
      <w:r>
        <w:rPr>
          <w:rFonts w:hint="eastAsia" w:ascii="仿宋_GB2312" w:hAnsi="仿宋_GB2312" w:cs="仿宋_GB2312"/>
          <w:color w:val="000000"/>
          <w:kern w:val="2"/>
          <w:sz w:val="28"/>
          <w:szCs w:val="28"/>
          <w:lang w:val="en-US" w:eastAsia="zh-CN"/>
        </w:rPr>
        <w:t>本期先行建设内容：</w:t>
      </w:r>
    </w:p>
    <w:p>
      <w:pPr>
        <w:widowControl/>
        <w:jc w:val="center"/>
        <w:textAlignment w:val="center"/>
        <w:rPr>
          <w:rFonts w:hint="eastAsia" w:ascii="宋体" w:hAnsi="宋体" w:eastAsia="宋体" w:cs="宋体"/>
          <w:i w:val="0"/>
          <w:color w:val="000000"/>
          <w:kern w:val="0"/>
          <w:sz w:val="24"/>
          <w:szCs w:val="24"/>
          <w:lang w:val="en-US" w:eastAsia="zh-CN" w:bidi="ar-SA"/>
        </w:rPr>
      </w:pPr>
    </w:p>
    <w:tbl>
      <w:tblPr>
        <w:tblW w:w="8495" w:type="dxa"/>
        <w:jc w:val="center"/>
        <w:tblInd w:w="3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33"/>
        <w:gridCol w:w="1367"/>
        <w:gridCol w:w="3500"/>
        <w:gridCol w:w="1434"/>
        <w:gridCol w:w="744"/>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序号</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功能</w:t>
            </w:r>
          </w:p>
        </w:tc>
        <w:tc>
          <w:tcPr>
            <w:tcW w:w="3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主要说明</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应用平台</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应用平台数量</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接口类型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0"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医生管理报告列表查询</w:t>
            </w:r>
          </w:p>
        </w:tc>
        <w:tc>
          <w:tcPr>
            <w:tcW w:w="35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报告列表查询，医生查询主诊组对应的所有病人检查出来的所有报告</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安卓APP、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苹果APP</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简单接口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患者输液预约查询</w:t>
            </w:r>
          </w:p>
        </w:tc>
        <w:tc>
          <w:tcPr>
            <w:tcW w:w="35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患者查看输液预约信息</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安卓APP、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苹果APP、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微信订阅号、</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微信服务号</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4</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简单接口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0"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3</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医生管理门诊病人信息查询</w:t>
            </w:r>
          </w:p>
        </w:tc>
        <w:tc>
          <w:tcPr>
            <w:tcW w:w="35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门诊病人信息查询，医生查询主诊组对应的门诊病人列表，根据病人查询病人对应的门诊病历（包括门诊就诊记录信息、病历记录信息、病历内容信息）、处方列表、报告列表</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安卓APP、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苹果APP</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简单接口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4</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医生管理出院病人信息查询</w:t>
            </w:r>
          </w:p>
        </w:tc>
        <w:tc>
          <w:tcPr>
            <w:tcW w:w="35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出院病人信息查询，医生查询主诊组对应的出院病人列表，根据病人查询病人对应的诊疗文书（包括住院就诊记录信息、病历记录信息、病历内容信息）、医嘱查询、报告列表</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安卓APP、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苹果APP</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简单接口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5</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医生管理报告预约记录查询</w:t>
            </w:r>
          </w:p>
        </w:tc>
        <w:tc>
          <w:tcPr>
            <w:tcW w:w="35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预约记录查询，医生查看当日预约的病人列表，可选择非当日查看其他时间的预约病人列表</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安卓APP、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苹果APP</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简单接口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60" w:hRule="atLeast"/>
          <w:jc w:val="center"/>
        </w:trPr>
        <w:tc>
          <w:tcPr>
            <w:tcW w:w="433"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6</w:t>
            </w:r>
          </w:p>
        </w:tc>
        <w:tc>
          <w:tcPr>
            <w:tcW w:w="1367"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健康师管理</w:t>
            </w:r>
          </w:p>
        </w:tc>
        <w:tc>
          <w:tcPr>
            <w:tcW w:w="3500" w:type="dxa"/>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健康师查看健康师管理的所有主诊组医生的在院病人信息查询（诊疗文书、医嘱查询、报告列表）、手术列表、门诊病人信息查询（门诊病历、处方列表、报告列表）、出院病人信息查询（诊疗文书、医嘱查询、报告列表）、报告列表、预约记录</w:t>
            </w:r>
          </w:p>
        </w:tc>
        <w:tc>
          <w:tcPr>
            <w:tcW w:w="1434" w:type="dxa"/>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安卓APP、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苹果APP</w:t>
            </w:r>
          </w:p>
        </w:tc>
        <w:tc>
          <w:tcPr>
            <w:tcW w:w="744"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w:t>
            </w:r>
          </w:p>
        </w:tc>
        <w:tc>
          <w:tcPr>
            <w:tcW w:w="1017"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复杂接口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7</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处方收费</w:t>
            </w:r>
          </w:p>
        </w:tc>
        <w:tc>
          <w:tcPr>
            <w:tcW w:w="35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患者进行门诊处方收费</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安卓APP、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苹果APP、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微信订阅号、</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微信服务号</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4</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复杂接口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60" w:hRule="atLeast"/>
          <w:jc w:val="center"/>
        </w:trPr>
        <w:tc>
          <w:tcPr>
            <w:tcW w:w="433"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8</w:t>
            </w:r>
          </w:p>
        </w:tc>
        <w:tc>
          <w:tcPr>
            <w:tcW w:w="1367"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科主任管理</w:t>
            </w:r>
          </w:p>
        </w:tc>
        <w:tc>
          <w:tcPr>
            <w:tcW w:w="3500" w:type="dxa"/>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科主任查看科主任管理的所有主诊组医生的在院病人信息查询（诊疗文书、医嘱查询、报告列表）、手术列表、门诊病人信息查询（门诊病历、处方列表、报告列表）、出院病人信息查询（诊疗文书、医嘱查询、报告列表）、报告列表、预约记录</w:t>
            </w:r>
          </w:p>
        </w:tc>
        <w:tc>
          <w:tcPr>
            <w:tcW w:w="1434" w:type="dxa"/>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安卓APP、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苹果APP</w:t>
            </w:r>
          </w:p>
        </w:tc>
        <w:tc>
          <w:tcPr>
            <w:tcW w:w="744"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w:t>
            </w:r>
          </w:p>
        </w:tc>
        <w:tc>
          <w:tcPr>
            <w:tcW w:w="1017"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复杂接口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9</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满意度调查改造</w:t>
            </w:r>
          </w:p>
        </w:tc>
        <w:tc>
          <w:tcPr>
            <w:tcW w:w="35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将原满意度调查拆分成门诊满意度调查、医技满意度调查，需要填写后才能查看报告</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安卓APP、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苹果APP、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微信订阅号、</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微信服务号</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4</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复杂接口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10</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手术护士排班列表</w:t>
            </w:r>
          </w:p>
        </w:tc>
        <w:tc>
          <w:tcPr>
            <w:tcW w:w="35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手术护士排班列表，护士可查看手术申请相关内容及手术对应的洗手护士和巡回护士</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安卓APP、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苹果APP</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简单接口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0"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11</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增加“国家区域医疗中心项目建设”栏目</w:t>
            </w:r>
          </w:p>
        </w:tc>
        <w:tc>
          <w:tcPr>
            <w:tcW w:w="35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在福建省肿瘤医院APP里增加“国家区域医疗中心项目建设”栏目，链接至福建省肿瘤医院公众号“国家区域医疗中心项目建设”合集标签。</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安卓APP、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苹果APP</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简单接口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0"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12</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更新APP、微信公众号中的医院介绍</w:t>
            </w:r>
          </w:p>
        </w:tc>
        <w:tc>
          <w:tcPr>
            <w:tcW w:w="35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根据医院官网最新内容更新医院介绍模块中的内容</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安卓APP、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苹果APP、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微信订阅号、</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微信服务号</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4</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13</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体检服务重定向多带openid</w:t>
            </w:r>
          </w:p>
        </w:tc>
        <w:tc>
          <w:tcPr>
            <w:tcW w:w="35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用户通过“福建省肿瘤医院公众号”“体检服务”菜单，点击后能重定向到指定url地址并把用户在公众号的openid传过来</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微信订阅号、</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微信服务号</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简单接口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14</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专家介绍中设置链接按钮</w:t>
            </w:r>
          </w:p>
        </w:tc>
        <w:tc>
          <w:tcPr>
            <w:tcW w:w="35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在微信公众号专家介绍文章中“点击此处预约专家门诊”，点击可跳转至相应专家的挂号页面</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微信订阅号、</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微信服务号</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简单接口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0"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15</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行业作风专项调查改造</w:t>
            </w:r>
          </w:p>
        </w:tc>
        <w:tc>
          <w:tcPr>
            <w:tcW w:w="35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增加推送时间查询条件，查询所有推送的明细记录，优化行业作风专项调查查询速度</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安卓APP、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苹果APP、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微信订阅号、</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微信服务号</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4</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简单接口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jc w:val="center"/>
        </w:trPr>
        <w:tc>
          <w:tcPr>
            <w:tcW w:w="4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16</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手术生物样本库采集功能修改</w:t>
            </w:r>
          </w:p>
        </w:tc>
        <w:tc>
          <w:tcPr>
            <w:tcW w:w="35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样本采集增加标本状态、标本图片，修改样本管扫码</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安卓APP、</w:t>
            </w:r>
            <w:r>
              <w:rPr>
                <w:rFonts w:hint="eastAsia" w:ascii="宋体" w:hAnsi="宋体" w:eastAsia="宋体" w:cs="宋体"/>
                <w:i w:val="0"/>
                <w:color w:val="000000"/>
                <w:kern w:val="0"/>
                <w:sz w:val="21"/>
                <w:szCs w:val="21"/>
                <w:lang w:val="en-US" w:eastAsia="zh-CN" w:bidi="ar-SA"/>
              </w:rPr>
              <w:br/>
            </w:r>
            <w:r>
              <w:rPr>
                <w:rFonts w:hint="eastAsia" w:ascii="宋体" w:hAnsi="宋体" w:eastAsia="宋体" w:cs="宋体"/>
                <w:i w:val="0"/>
                <w:color w:val="000000"/>
                <w:kern w:val="0"/>
                <w:sz w:val="21"/>
                <w:szCs w:val="21"/>
                <w:lang w:val="en-US" w:eastAsia="zh-CN" w:bidi="ar-SA"/>
              </w:rPr>
              <w:t>苹果APP</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2</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复杂接口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jc w:val="center"/>
        </w:trPr>
        <w:tc>
          <w:tcPr>
            <w:tcW w:w="5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合   计</w:t>
            </w:r>
          </w:p>
        </w:tc>
        <w:tc>
          <w:tcPr>
            <w:tcW w:w="143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rPr>
            </w:pPr>
            <w:r>
              <w:rPr>
                <w:rFonts w:hint="eastAsia" w:ascii="宋体" w:hAnsi="宋体" w:eastAsia="宋体" w:cs="宋体"/>
                <w:i w:val="0"/>
                <w:color w:val="000000"/>
                <w:kern w:val="0"/>
                <w:sz w:val="21"/>
                <w:szCs w:val="21"/>
                <w:lang w:val="en-US" w:eastAsia="zh-CN" w:bidi="ar-SA"/>
              </w:rPr>
              <w:t>42</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rPr>
            </w:pPr>
          </w:p>
        </w:tc>
      </w:tr>
    </w:tbl>
    <w:p/>
    <w:p>
      <w:pPr>
        <w:pStyle w:val="13"/>
        <w:widowControl w:val="0"/>
        <w:numPr>
          <w:ilvl w:val="0"/>
          <w:numId w:val="5"/>
        </w:numPr>
        <w:wordWrap/>
        <w:overflowPunct w:val="0"/>
        <w:autoSpaceDE w:val="0"/>
        <w:autoSpaceDN w:val="0"/>
        <w:adjustRightInd w:val="0"/>
        <w:snapToGrid/>
        <w:spacing w:before="0" w:after="0" w:line="590" w:lineRule="exact"/>
        <w:ind w:right="0"/>
        <w:jc w:val="both"/>
        <w:textAlignment w:val="baseline"/>
        <w:outlineLvl w:val="9"/>
        <w:rPr>
          <w:rFonts w:ascii="仿宋_GB2312" w:hAnsi="仿宋_GB2312" w:cs="仿宋_GB2312"/>
          <w:b/>
          <w:bCs/>
          <w:color w:val="000000"/>
          <w:kern w:val="2"/>
          <w:sz w:val="30"/>
          <w:szCs w:val="30"/>
        </w:rPr>
      </w:pPr>
      <w:r>
        <w:rPr>
          <w:rFonts w:hint="eastAsia" w:ascii="仿宋_GB2312" w:hAnsi="仿宋_GB2312" w:cs="仿宋_GB2312"/>
          <w:b/>
          <w:bCs/>
          <w:color w:val="000000"/>
          <w:kern w:val="2"/>
          <w:sz w:val="30"/>
          <w:szCs w:val="30"/>
        </w:rPr>
        <w:t>验收标准</w:t>
      </w:r>
    </w:p>
    <w:p>
      <w:pPr>
        <w:pStyle w:val="13"/>
        <w:widowControl w:val="0"/>
        <w:numPr>
          <w:ilvl w:val="0"/>
          <w:numId w:val="6"/>
        </w:numPr>
        <w:wordWrap/>
        <w:overflowPunct w:val="0"/>
        <w:autoSpaceDE w:val="0"/>
        <w:autoSpaceDN w:val="0"/>
        <w:adjustRightInd w:val="0"/>
        <w:snapToGrid/>
        <w:spacing w:before="0" w:after="0" w:line="590" w:lineRule="exact"/>
        <w:ind w:right="0"/>
        <w:jc w:val="both"/>
        <w:textAlignment w:val="baseline"/>
        <w:outlineLvl w:val="9"/>
        <w:rPr>
          <w:rFonts w:ascii="仿宋_GB2312" w:hAnsi="仿宋_GB2312" w:cs="仿宋_GB2312"/>
          <w:b/>
          <w:bCs/>
          <w:color w:val="000000"/>
          <w:kern w:val="2"/>
          <w:sz w:val="28"/>
          <w:szCs w:val="28"/>
        </w:rPr>
      </w:pPr>
      <w:r>
        <w:rPr>
          <w:rFonts w:hint="eastAsia" w:ascii="仿宋_GB2312" w:hAnsi="仿宋_GB2312" w:cs="仿宋_GB2312"/>
          <w:b/>
          <w:bCs/>
          <w:color w:val="000000"/>
          <w:kern w:val="2"/>
          <w:sz w:val="28"/>
          <w:szCs w:val="28"/>
        </w:rPr>
        <w:t>验收标准</w:t>
      </w:r>
    </w:p>
    <w:p>
      <w:pPr>
        <w:pStyle w:val="13"/>
        <w:widowControl w:val="0"/>
        <w:numPr>
          <w:ilvl w:val="0"/>
          <w:numId w:val="7"/>
        </w:numPr>
        <w:wordWrap/>
        <w:overflowPunct w:val="0"/>
        <w:autoSpaceDE w:val="0"/>
        <w:autoSpaceDN w:val="0"/>
        <w:adjustRightInd w:val="0"/>
        <w:snapToGrid/>
        <w:spacing w:before="0" w:after="0" w:line="590" w:lineRule="exact"/>
        <w:ind w:left="0" w:right="0" w:firstLine="425"/>
        <w:jc w:val="both"/>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功能完整性：确保改造后的</w:t>
      </w:r>
      <w:r>
        <w:rPr>
          <w:rFonts w:hint="eastAsia" w:ascii="仿宋_GB2312" w:hAnsi="仿宋_GB2312" w:cs="仿宋_GB2312"/>
          <w:color w:val="000000"/>
          <w:kern w:val="2"/>
          <w:sz w:val="28"/>
          <w:szCs w:val="28"/>
          <w:lang w:val="en-US" w:eastAsia="zh-CN"/>
        </w:rPr>
        <w:t>功能</w:t>
      </w:r>
      <w:r>
        <w:rPr>
          <w:rFonts w:hint="eastAsia" w:ascii="仿宋_GB2312" w:hAnsi="仿宋_GB2312" w:cs="仿宋_GB2312"/>
          <w:color w:val="000000"/>
          <w:kern w:val="2"/>
          <w:sz w:val="28"/>
          <w:szCs w:val="28"/>
        </w:rPr>
        <w:t>接口实现了预期的功能需求，并且能够满足用户和业务的实际需求。</w:t>
      </w:r>
    </w:p>
    <w:p>
      <w:pPr>
        <w:pStyle w:val="13"/>
        <w:widowControl w:val="0"/>
        <w:numPr>
          <w:ilvl w:val="0"/>
          <w:numId w:val="7"/>
        </w:numPr>
        <w:wordWrap/>
        <w:overflowPunct w:val="0"/>
        <w:autoSpaceDE w:val="0"/>
        <w:autoSpaceDN w:val="0"/>
        <w:adjustRightInd w:val="0"/>
        <w:snapToGrid/>
        <w:spacing w:before="0" w:after="0" w:line="590" w:lineRule="exact"/>
        <w:ind w:left="0" w:right="0" w:firstLine="425"/>
        <w:jc w:val="both"/>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兼容性：确保改造后的</w:t>
      </w:r>
      <w:r>
        <w:rPr>
          <w:rFonts w:hint="eastAsia" w:ascii="仿宋_GB2312" w:hAnsi="仿宋_GB2312" w:cs="仿宋_GB2312"/>
          <w:color w:val="000000"/>
          <w:kern w:val="2"/>
          <w:sz w:val="28"/>
          <w:szCs w:val="28"/>
          <w:lang w:val="en-US" w:eastAsia="zh-CN"/>
        </w:rPr>
        <w:t>功能</w:t>
      </w:r>
      <w:r>
        <w:rPr>
          <w:rFonts w:hint="eastAsia" w:ascii="仿宋_GB2312" w:hAnsi="仿宋_GB2312" w:cs="仿宋_GB2312"/>
          <w:color w:val="000000"/>
          <w:kern w:val="2"/>
          <w:sz w:val="28"/>
          <w:szCs w:val="28"/>
        </w:rPr>
        <w:t>与现有系统的兼容性，以及与各种客户端应用程序的兼容性</w:t>
      </w:r>
      <w:r>
        <w:rPr>
          <w:rFonts w:hint="eastAsia" w:ascii="仿宋_GB2312" w:hAnsi="仿宋_GB2312" w:cs="仿宋_GB2312"/>
          <w:color w:val="000000"/>
          <w:kern w:val="2"/>
          <w:sz w:val="28"/>
          <w:szCs w:val="28"/>
          <w:lang w:eastAsia="zh-CN"/>
        </w:rPr>
        <w:t>，</w:t>
      </w:r>
      <w:r>
        <w:rPr>
          <w:rFonts w:hint="eastAsia" w:ascii="仿宋_GB2312" w:hAnsi="仿宋_GB2312" w:cs="仿宋_GB2312"/>
          <w:color w:val="000000"/>
          <w:kern w:val="2"/>
          <w:sz w:val="28"/>
          <w:szCs w:val="28"/>
        </w:rPr>
        <w:t>确保新接口不会影响现有系统的使用。</w:t>
      </w:r>
    </w:p>
    <w:p>
      <w:pPr>
        <w:pStyle w:val="13"/>
        <w:widowControl w:val="0"/>
        <w:numPr>
          <w:ilvl w:val="0"/>
          <w:numId w:val="7"/>
        </w:numPr>
        <w:wordWrap/>
        <w:overflowPunct w:val="0"/>
        <w:autoSpaceDE w:val="0"/>
        <w:autoSpaceDN w:val="0"/>
        <w:adjustRightInd w:val="0"/>
        <w:snapToGrid/>
        <w:spacing w:before="0" w:after="0" w:line="590" w:lineRule="exact"/>
        <w:ind w:left="0" w:right="0" w:firstLine="425"/>
        <w:jc w:val="both"/>
        <w:textAlignment w:val="baseline"/>
        <w:outlineLvl w:val="9"/>
        <w:rPr>
          <w:rFonts w:ascii="仿宋_GB2312" w:hAnsi="仿宋_GB2312" w:cs="仿宋_GB2312"/>
          <w:b/>
          <w:bCs/>
          <w:color w:val="000000"/>
          <w:kern w:val="2"/>
          <w:sz w:val="30"/>
          <w:szCs w:val="30"/>
        </w:rPr>
      </w:pPr>
      <w:r>
        <w:rPr>
          <w:rFonts w:hint="eastAsia" w:ascii="仿宋_GB2312" w:hAnsi="仿宋_GB2312" w:cs="仿宋_GB2312"/>
          <w:color w:val="000000"/>
          <w:kern w:val="2"/>
          <w:sz w:val="28"/>
          <w:szCs w:val="28"/>
        </w:rPr>
        <w:t>质量保证：确保改造后的</w:t>
      </w:r>
      <w:r>
        <w:rPr>
          <w:rFonts w:hint="eastAsia" w:ascii="仿宋_GB2312" w:hAnsi="仿宋_GB2312" w:cs="仿宋_GB2312"/>
          <w:color w:val="000000"/>
          <w:kern w:val="2"/>
          <w:sz w:val="28"/>
          <w:szCs w:val="28"/>
          <w:lang w:val="en-US" w:eastAsia="zh-CN"/>
        </w:rPr>
        <w:t>功能</w:t>
      </w:r>
      <w:r>
        <w:rPr>
          <w:rFonts w:hint="eastAsia" w:ascii="仿宋_GB2312" w:hAnsi="仿宋_GB2312" w:cs="仿宋_GB2312"/>
          <w:color w:val="000000"/>
          <w:kern w:val="2"/>
          <w:sz w:val="28"/>
          <w:szCs w:val="28"/>
        </w:rPr>
        <w:t>接口符合项目的质量标准和规范要求。</w:t>
      </w:r>
    </w:p>
    <w:p>
      <w:pPr>
        <w:pStyle w:val="13"/>
        <w:widowControl w:val="0"/>
        <w:numPr>
          <w:ilvl w:val="0"/>
          <w:numId w:val="5"/>
        </w:numPr>
        <w:wordWrap/>
        <w:overflowPunct w:val="0"/>
        <w:autoSpaceDE w:val="0"/>
        <w:autoSpaceDN w:val="0"/>
        <w:adjustRightInd w:val="0"/>
        <w:snapToGrid/>
        <w:spacing w:before="0" w:after="0" w:line="590" w:lineRule="exact"/>
        <w:ind w:right="0"/>
        <w:jc w:val="both"/>
        <w:textAlignment w:val="baseline"/>
        <w:outlineLvl w:val="9"/>
        <w:rPr>
          <w:rFonts w:ascii="仿宋_GB2312" w:hAnsi="仿宋_GB2312" w:cs="仿宋_GB2312"/>
          <w:b/>
          <w:bCs/>
          <w:color w:val="000000"/>
          <w:kern w:val="2"/>
          <w:sz w:val="30"/>
          <w:szCs w:val="30"/>
        </w:rPr>
      </w:pPr>
      <w:r>
        <w:rPr>
          <w:rFonts w:hint="eastAsia" w:ascii="仿宋_GB2312" w:hAnsi="仿宋_GB2312" w:cs="仿宋_GB2312"/>
          <w:b/>
          <w:bCs/>
          <w:color w:val="000000"/>
          <w:kern w:val="2"/>
          <w:sz w:val="30"/>
          <w:szCs w:val="30"/>
        </w:rPr>
        <w:t>安装及调试</w:t>
      </w:r>
    </w:p>
    <w:p>
      <w:pPr>
        <w:pStyle w:val="13"/>
        <w:widowControl w:val="0"/>
        <w:numPr>
          <w:ilvl w:val="0"/>
          <w:numId w:val="8"/>
        </w:numPr>
        <w:wordWrap/>
        <w:overflowPunct w:val="0"/>
        <w:autoSpaceDE w:val="0"/>
        <w:autoSpaceDN w:val="0"/>
        <w:adjustRightInd w:val="0"/>
        <w:snapToGrid/>
        <w:spacing w:before="0" w:after="0" w:line="590" w:lineRule="exact"/>
        <w:ind w:right="0" w:firstLine="560" w:firstLineChars="200"/>
        <w:jc w:val="both"/>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中标人准备好</w:t>
      </w:r>
      <w:r>
        <w:rPr>
          <w:rFonts w:hint="eastAsia" w:ascii="仿宋_GB2312" w:hAnsi="仿宋_GB2312" w:cs="仿宋_GB2312"/>
          <w:color w:val="000000"/>
          <w:kern w:val="2"/>
          <w:sz w:val="28"/>
          <w:szCs w:val="28"/>
          <w:lang w:val="en-US" w:eastAsia="zh-CN"/>
        </w:rPr>
        <w:t>功能</w:t>
      </w:r>
      <w:r>
        <w:rPr>
          <w:rFonts w:hint="eastAsia" w:ascii="仿宋_GB2312" w:hAnsi="仿宋_GB2312" w:cs="仿宋_GB2312"/>
          <w:color w:val="000000"/>
          <w:kern w:val="2"/>
          <w:sz w:val="28"/>
          <w:szCs w:val="28"/>
        </w:rPr>
        <w:t>接口改造后的部署包，并确保能够顺利地在目标环境中进行安装和部署。</w:t>
      </w:r>
    </w:p>
    <w:p>
      <w:pPr>
        <w:pStyle w:val="13"/>
        <w:widowControl w:val="0"/>
        <w:numPr>
          <w:ilvl w:val="0"/>
          <w:numId w:val="8"/>
        </w:numPr>
        <w:wordWrap/>
        <w:overflowPunct w:val="0"/>
        <w:autoSpaceDE w:val="0"/>
        <w:autoSpaceDN w:val="0"/>
        <w:adjustRightInd w:val="0"/>
        <w:snapToGrid/>
        <w:spacing w:before="0" w:after="0" w:line="590" w:lineRule="exact"/>
        <w:ind w:right="0" w:firstLine="560" w:firstLineChars="200"/>
        <w:jc w:val="both"/>
        <w:textAlignment w:val="baseline"/>
        <w:outlineLvl w:val="9"/>
        <w:rPr>
          <w:rFonts w:ascii="仿宋_GB2312" w:hAnsi="仿宋_GB2312" w:cs="仿宋_GB2312"/>
          <w:b/>
          <w:bCs/>
          <w:color w:val="000000"/>
          <w:kern w:val="2"/>
          <w:sz w:val="30"/>
          <w:szCs w:val="30"/>
        </w:rPr>
      </w:pPr>
      <w:r>
        <w:rPr>
          <w:rFonts w:hint="eastAsia" w:ascii="仿宋_GB2312" w:hAnsi="仿宋_GB2312" w:cs="仿宋_GB2312"/>
          <w:color w:val="000000"/>
          <w:kern w:val="2"/>
          <w:sz w:val="28"/>
          <w:szCs w:val="28"/>
        </w:rPr>
        <w:t>对改造后的</w:t>
      </w:r>
      <w:r>
        <w:rPr>
          <w:rFonts w:hint="eastAsia" w:ascii="仿宋_GB2312" w:hAnsi="仿宋_GB2312" w:cs="仿宋_GB2312"/>
          <w:color w:val="000000"/>
          <w:kern w:val="2"/>
          <w:sz w:val="28"/>
          <w:szCs w:val="28"/>
          <w:lang w:val="en-US" w:eastAsia="zh-CN"/>
        </w:rPr>
        <w:t>功能</w:t>
      </w:r>
      <w:r>
        <w:rPr>
          <w:rFonts w:hint="eastAsia" w:ascii="仿宋_GB2312" w:hAnsi="仿宋_GB2312" w:cs="仿宋_GB2312"/>
          <w:color w:val="000000"/>
          <w:kern w:val="2"/>
          <w:sz w:val="28"/>
          <w:szCs w:val="28"/>
        </w:rPr>
        <w:t>接口进行功能测试，确保所有功能按照预期正常运行，通过性能测试和调优，确保接口的响应时间等性能指标达到预期水平，在调试过程中，及时发现并解决可能存在的问题，确保接口的稳定性和可靠性。</w:t>
      </w:r>
    </w:p>
    <w:p>
      <w:pPr>
        <w:pStyle w:val="13"/>
        <w:widowControl w:val="0"/>
        <w:numPr>
          <w:ilvl w:val="0"/>
          <w:numId w:val="5"/>
        </w:numPr>
        <w:wordWrap/>
        <w:overflowPunct w:val="0"/>
        <w:autoSpaceDE w:val="0"/>
        <w:autoSpaceDN w:val="0"/>
        <w:adjustRightInd w:val="0"/>
        <w:snapToGrid/>
        <w:spacing w:before="0" w:after="0" w:line="590" w:lineRule="exact"/>
        <w:ind w:right="0"/>
        <w:jc w:val="both"/>
        <w:textAlignment w:val="baseline"/>
        <w:outlineLvl w:val="9"/>
        <w:rPr>
          <w:rFonts w:ascii="仿宋_GB2312" w:hAnsi="仿宋_GB2312" w:cs="仿宋_GB2312"/>
          <w:b/>
          <w:bCs/>
          <w:color w:val="000000"/>
          <w:kern w:val="2"/>
          <w:sz w:val="30"/>
          <w:szCs w:val="30"/>
        </w:rPr>
      </w:pPr>
      <w:r>
        <w:rPr>
          <w:rFonts w:hint="eastAsia" w:ascii="仿宋_GB2312" w:hAnsi="仿宋_GB2312" w:cs="仿宋_GB2312"/>
          <w:b/>
          <w:bCs/>
          <w:color w:val="000000"/>
          <w:kern w:val="2"/>
          <w:sz w:val="30"/>
          <w:szCs w:val="30"/>
        </w:rPr>
        <w:t>培训要求</w:t>
      </w:r>
    </w:p>
    <w:p>
      <w:pPr>
        <w:pStyle w:val="13"/>
        <w:widowControl w:val="0"/>
        <w:numPr>
          <w:ilvl w:val="0"/>
          <w:numId w:val="9"/>
        </w:numPr>
        <w:wordWrap/>
        <w:overflowPunct w:val="0"/>
        <w:autoSpaceDE w:val="0"/>
        <w:autoSpaceDN w:val="0"/>
        <w:adjustRightInd w:val="0"/>
        <w:snapToGrid/>
        <w:spacing w:before="0" w:after="0" w:line="590" w:lineRule="exact"/>
        <w:ind w:right="0" w:firstLine="560" w:firstLineChars="200"/>
        <w:jc w:val="both"/>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对相关开发人员进行培训，介绍接口改造后的新功能、新特性以及使用方法。</w:t>
      </w:r>
    </w:p>
    <w:p>
      <w:pPr>
        <w:pStyle w:val="13"/>
        <w:widowControl w:val="0"/>
        <w:numPr>
          <w:ilvl w:val="0"/>
          <w:numId w:val="9"/>
        </w:numPr>
        <w:wordWrap/>
        <w:overflowPunct w:val="0"/>
        <w:autoSpaceDE w:val="0"/>
        <w:autoSpaceDN w:val="0"/>
        <w:adjustRightInd w:val="0"/>
        <w:snapToGrid/>
        <w:spacing w:before="0" w:after="0" w:line="590" w:lineRule="exact"/>
        <w:ind w:right="0" w:firstLine="560" w:firstLineChars="200"/>
        <w:jc w:val="both"/>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对系统运维人员进行培训，确保他们能够正确地部署、监控和维护改造后的接口。</w:t>
      </w:r>
    </w:p>
    <w:p>
      <w:pPr>
        <w:pStyle w:val="13"/>
        <w:widowControl w:val="0"/>
        <w:numPr>
          <w:ilvl w:val="0"/>
          <w:numId w:val="5"/>
        </w:numPr>
        <w:wordWrap/>
        <w:overflowPunct w:val="0"/>
        <w:autoSpaceDE w:val="0"/>
        <w:autoSpaceDN w:val="0"/>
        <w:adjustRightInd w:val="0"/>
        <w:snapToGrid/>
        <w:spacing w:before="0" w:after="0" w:line="590" w:lineRule="exact"/>
        <w:ind w:right="0"/>
        <w:jc w:val="both"/>
        <w:textAlignment w:val="baseline"/>
        <w:outlineLvl w:val="9"/>
        <w:rPr>
          <w:rFonts w:ascii="仿宋_GB2312" w:hAnsi="仿宋_GB2312" w:cs="仿宋_GB2312"/>
          <w:b/>
          <w:bCs/>
          <w:color w:val="000000"/>
          <w:kern w:val="2"/>
          <w:sz w:val="30"/>
          <w:szCs w:val="30"/>
        </w:rPr>
      </w:pPr>
      <w:r>
        <w:rPr>
          <w:rFonts w:hint="eastAsia" w:ascii="仿宋_GB2312" w:hAnsi="仿宋_GB2312" w:cs="仿宋_GB2312"/>
          <w:b/>
          <w:bCs/>
          <w:color w:val="000000"/>
          <w:kern w:val="2"/>
          <w:sz w:val="30"/>
          <w:szCs w:val="30"/>
        </w:rPr>
        <w:t>质量保证</w:t>
      </w:r>
    </w:p>
    <w:p>
      <w:pPr>
        <w:pStyle w:val="13"/>
        <w:widowControl w:val="0"/>
        <w:wordWrap/>
        <w:overflowPunct w:val="0"/>
        <w:autoSpaceDE w:val="0"/>
        <w:autoSpaceDN w:val="0"/>
        <w:adjustRightInd w:val="0"/>
        <w:snapToGrid/>
        <w:spacing w:before="0" w:after="0" w:line="590" w:lineRule="exact"/>
        <w:ind w:right="0" w:firstLine="560" w:firstLineChars="200"/>
        <w:jc w:val="both"/>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中标人应在认真严格遵照我方的要求及时响应本院患者服务系统建设-微信、APP</w:t>
      </w:r>
      <w:r>
        <w:rPr>
          <w:rFonts w:hint="eastAsia" w:ascii="仿宋_GB2312" w:hAnsi="仿宋_GB2312" w:cs="仿宋_GB2312"/>
          <w:color w:val="000000"/>
          <w:kern w:val="2"/>
          <w:sz w:val="28"/>
          <w:szCs w:val="28"/>
          <w:lang w:val="en-US" w:eastAsia="zh-CN"/>
        </w:rPr>
        <w:t>功能</w:t>
      </w:r>
      <w:r>
        <w:rPr>
          <w:rFonts w:hint="eastAsia" w:ascii="仿宋_GB2312" w:hAnsi="仿宋_GB2312" w:cs="仿宋_GB2312"/>
          <w:color w:val="000000"/>
          <w:kern w:val="2"/>
          <w:sz w:val="28"/>
          <w:szCs w:val="28"/>
        </w:rPr>
        <w:t>接口改造项目。</w:t>
      </w:r>
    </w:p>
    <w:p>
      <w:pPr>
        <w:pStyle w:val="13"/>
        <w:widowControl w:val="0"/>
        <w:numPr>
          <w:ilvl w:val="0"/>
          <w:numId w:val="5"/>
        </w:numPr>
        <w:wordWrap/>
        <w:overflowPunct w:val="0"/>
        <w:autoSpaceDE w:val="0"/>
        <w:autoSpaceDN w:val="0"/>
        <w:adjustRightInd w:val="0"/>
        <w:snapToGrid/>
        <w:spacing w:before="0" w:after="0" w:line="590" w:lineRule="exact"/>
        <w:ind w:right="0"/>
        <w:jc w:val="both"/>
        <w:textAlignment w:val="baseline"/>
        <w:outlineLvl w:val="9"/>
        <w:rPr>
          <w:rFonts w:ascii="仿宋_GB2312" w:hAnsi="仿宋_GB2312" w:cs="仿宋_GB2312"/>
          <w:b/>
          <w:bCs/>
          <w:color w:val="000000"/>
          <w:kern w:val="2"/>
          <w:sz w:val="30"/>
          <w:szCs w:val="30"/>
        </w:rPr>
      </w:pPr>
      <w:r>
        <w:rPr>
          <w:rFonts w:hint="eastAsia" w:ascii="仿宋_GB2312" w:hAnsi="仿宋_GB2312" w:cs="仿宋_GB2312"/>
          <w:b/>
          <w:bCs/>
          <w:color w:val="000000"/>
          <w:kern w:val="2"/>
          <w:sz w:val="30"/>
          <w:szCs w:val="30"/>
        </w:rPr>
        <w:t>售后服务要求</w:t>
      </w:r>
    </w:p>
    <w:p>
      <w:pPr>
        <w:pStyle w:val="13"/>
        <w:widowControl w:val="0"/>
        <w:numPr>
          <w:ilvl w:val="0"/>
          <w:numId w:val="10"/>
        </w:numPr>
        <w:wordWrap/>
        <w:overflowPunct w:val="0"/>
        <w:autoSpaceDE w:val="0"/>
        <w:autoSpaceDN w:val="0"/>
        <w:adjustRightInd w:val="0"/>
        <w:snapToGrid/>
        <w:spacing w:before="0" w:after="0" w:line="590" w:lineRule="exact"/>
        <w:ind w:left="0" w:right="0" w:firstLine="560" w:firstLineChars="200"/>
        <w:jc w:val="both"/>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中标人需提供一年免费售后保修服务</w:t>
      </w:r>
    </w:p>
    <w:p>
      <w:pPr>
        <w:pStyle w:val="13"/>
        <w:widowControl w:val="0"/>
        <w:numPr>
          <w:ilvl w:val="0"/>
          <w:numId w:val="10"/>
        </w:numPr>
        <w:wordWrap/>
        <w:overflowPunct w:val="0"/>
        <w:autoSpaceDE w:val="0"/>
        <w:autoSpaceDN w:val="0"/>
        <w:adjustRightInd w:val="0"/>
        <w:snapToGrid/>
        <w:spacing w:before="0" w:after="0" w:line="590" w:lineRule="exact"/>
        <w:ind w:left="0" w:right="0" w:firstLine="560" w:firstLineChars="200"/>
        <w:jc w:val="both"/>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中标人必须提供7×24小时技术支持服务，遇到重大故障后，须4小时内指派专业技术人员到达现场解决故障。</w:t>
      </w:r>
    </w:p>
    <w:p>
      <w:pPr>
        <w:pStyle w:val="13"/>
        <w:widowControl w:val="0"/>
        <w:numPr>
          <w:ilvl w:val="0"/>
          <w:numId w:val="5"/>
        </w:numPr>
        <w:wordWrap/>
        <w:overflowPunct w:val="0"/>
        <w:autoSpaceDE w:val="0"/>
        <w:autoSpaceDN w:val="0"/>
        <w:adjustRightInd w:val="0"/>
        <w:snapToGrid/>
        <w:spacing w:before="0" w:after="0" w:line="590" w:lineRule="exact"/>
        <w:ind w:right="0"/>
        <w:jc w:val="both"/>
        <w:textAlignment w:val="baseline"/>
        <w:outlineLvl w:val="9"/>
        <w:rPr>
          <w:rFonts w:ascii="仿宋_GB2312" w:hAnsi="仿宋_GB2312" w:cs="仿宋_GB2312"/>
          <w:b/>
          <w:bCs/>
          <w:color w:val="000000"/>
          <w:kern w:val="2"/>
          <w:sz w:val="30"/>
          <w:szCs w:val="30"/>
        </w:rPr>
      </w:pPr>
      <w:r>
        <w:rPr>
          <w:rFonts w:hint="eastAsia" w:ascii="仿宋_GB2312" w:hAnsi="仿宋_GB2312" w:cs="仿宋_GB2312"/>
          <w:b/>
          <w:bCs/>
          <w:color w:val="000000"/>
          <w:kern w:val="2"/>
          <w:sz w:val="30"/>
          <w:szCs w:val="30"/>
        </w:rPr>
        <w:t>技术资料要求</w:t>
      </w:r>
    </w:p>
    <w:p>
      <w:pPr>
        <w:pStyle w:val="13"/>
        <w:widowControl w:val="0"/>
        <w:numPr>
          <w:ilvl w:val="0"/>
          <w:numId w:val="11"/>
        </w:numPr>
        <w:wordWrap/>
        <w:overflowPunct w:val="0"/>
        <w:autoSpaceDE w:val="0"/>
        <w:autoSpaceDN w:val="0"/>
        <w:adjustRightInd w:val="0"/>
        <w:snapToGrid/>
        <w:spacing w:before="0" w:after="0" w:line="590" w:lineRule="exact"/>
        <w:ind w:left="0" w:right="0" w:firstLine="560" w:firstLineChars="200"/>
        <w:jc w:val="both"/>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部署文档：详细描述系统部署相关文档。</w:t>
      </w:r>
    </w:p>
    <w:p>
      <w:pPr>
        <w:pStyle w:val="13"/>
        <w:widowControl w:val="0"/>
        <w:numPr>
          <w:ilvl w:val="0"/>
          <w:numId w:val="11"/>
        </w:numPr>
        <w:wordWrap/>
        <w:overflowPunct w:val="0"/>
        <w:autoSpaceDE w:val="0"/>
        <w:autoSpaceDN w:val="0"/>
        <w:adjustRightInd w:val="0"/>
        <w:snapToGrid/>
        <w:spacing w:before="0" w:after="0" w:line="590" w:lineRule="exact"/>
        <w:ind w:left="0" w:right="0" w:firstLine="560" w:firstLineChars="200"/>
        <w:jc w:val="both"/>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用户手册：提供用户操作指南、以方便用户使用系统。</w:t>
      </w:r>
    </w:p>
    <w:p>
      <w:pPr>
        <w:pStyle w:val="13"/>
        <w:widowControl w:val="0"/>
        <w:numPr>
          <w:ilvl w:val="0"/>
          <w:numId w:val="5"/>
        </w:numPr>
        <w:wordWrap/>
        <w:overflowPunct w:val="0"/>
        <w:autoSpaceDE w:val="0"/>
        <w:autoSpaceDN w:val="0"/>
        <w:adjustRightInd w:val="0"/>
        <w:snapToGrid/>
        <w:spacing w:before="0" w:after="0" w:line="590" w:lineRule="exact"/>
        <w:ind w:right="0"/>
        <w:jc w:val="both"/>
        <w:textAlignment w:val="baseline"/>
        <w:outlineLvl w:val="9"/>
        <w:rPr>
          <w:rFonts w:ascii="仿宋_GB2312" w:hAnsi="仿宋_GB2312" w:cs="仿宋_GB2312"/>
          <w:b/>
          <w:bCs/>
          <w:color w:val="000000"/>
          <w:kern w:val="2"/>
          <w:sz w:val="30"/>
          <w:szCs w:val="30"/>
        </w:rPr>
      </w:pPr>
      <w:r>
        <w:rPr>
          <w:rFonts w:hint="eastAsia" w:ascii="仿宋_GB2312" w:hAnsi="仿宋_GB2312" w:cs="仿宋_GB2312"/>
          <w:b/>
          <w:bCs/>
          <w:color w:val="000000"/>
          <w:kern w:val="2"/>
          <w:sz w:val="30"/>
          <w:szCs w:val="30"/>
        </w:rPr>
        <w:t>交货期</w:t>
      </w:r>
    </w:p>
    <w:p>
      <w:pPr>
        <w:pStyle w:val="13"/>
        <w:widowControl w:val="0"/>
        <w:wordWrap/>
        <w:overflowPunct w:val="0"/>
        <w:autoSpaceDE w:val="0"/>
        <w:autoSpaceDN w:val="0"/>
        <w:adjustRightInd w:val="0"/>
        <w:snapToGrid/>
        <w:spacing w:before="0" w:after="0" w:line="590" w:lineRule="exact"/>
        <w:ind w:right="0" w:firstLine="560" w:firstLineChars="200"/>
        <w:jc w:val="both"/>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需根据每次</w:t>
      </w:r>
      <w:r>
        <w:rPr>
          <w:rFonts w:hint="eastAsia" w:ascii="仿宋_GB2312" w:hAnsi="仿宋_GB2312" w:cs="仿宋_GB2312"/>
          <w:color w:val="000000"/>
          <w:kern w:val="2"/>
          <w:sz w:val="28"/>
          <w:szCs w:val="28"/>
          <w:lang w:val="en-US" w:eastAsia="zh-CN"/>
        </w:rPr>
        <w:t>功能</w:t>
      </w:r>
      <w:r>
        <w:rPr>
          <w:rFonts w:hint="eastAsia" w:ascii="仿宋_GB2312" w:hAnsi="仿宋_GB2312" w:cs="仿宋_GB2312"/>
          <w:color w:val="000000"/>
          <w:kern w:val="2"/>
          <w:sz w:val="28"/>
          <w:szCs w:val="28"/>
        </w:rPr>
        <w:t>接口</w:t>
      </w:r>
      <w:r>
        <w:rPr>
          <w:rFonts w:hint="eastAsia" w:ascii="仿宋_GB2312" w:hAnsi="仿宋_GB2312" w:cs="仿宋_GB2312"/>
          <w:color w:val="000000"/>
          <w:kern w:val="2"/>
          <w:sz w:val="28"/>
          <w:szCs w:val="28"/>
          <w:lang w:val="en-US" w:eastAsia="zh-CN"/>
        </w:rPr>
        <w:t>改造</w:t>
      </w:r>
      <w:r>
        <w:rPr>
          <w:rFonts w:hint="eastAsia" w:ascii="仿宋_GB2312" w:hAnsi="仿宋_GB2312" w:cs="仿宋_GB2312"/>
          <w:color w:val="000000"/>
          <w:kern w:val="2"/>
          <w:sz w:val="28"/>
          <w:szCs w:val="28"/>
        </w:rPr>
        <w:t>实际情况而定</w:t>
      </w:r>
      <w:r>
        <w:rPr>
          <w:rFonts w:hint="eastAsia" w:ascii="仿宋_GB2312" w:hAnsi="仿宋_GB2312" w:cs="仿宋_GB2312"/>
          <w:color w:val="000000"/>
          <w:kern w:val="2"/>
          <w:sz w:val="28"/>
          <w:szCs w:val="28"/>
          <w:lang w:eastAsia="zh-CN"/>
        </w:rPr>
        <w:t>，</w:t>
      </w:r>
      <w:r>
        <w:rPr>
          <w:rFonts w:hint="eastAsia" w:ascii="仿宋_GB2312" w:hAnsi="仿宋_GB2312" w:cs="仿宋_GB2312"/>
          <w:color w:val="000000"/>
          <w:kern w:val="2"/>
          <w:sz w:val="28"/>
          <w:szCs w:val="28"/>
          <w:lang w:val="en-US" w:eastAsia="zh-CN"/>
        </w:rPr>
        <w:t>一般为20个日历日</w:t>
      </w:r>
      <w:r>
        <w:rPr>
          <w:rFonts w:hint="eastAsia" w:ascii="仿宋_GB2312" w:hAnsi="仿宋_GB2312" w:cs="仿宋_GB2312"/>
          <w:color w:val="000000"/>
          <w:kern w:val="2"/>
          <w:sz w:val="28"/>
          <w:szCs w:val="28"/>
        </w:rPr>
        <w:t>。</w:t>
      </w:r>
    </w:p>
    <w:p>
      <w:pPr>
        <w:pStyle w:val="13"/>
        <w:widowControl w:val="0"/>
        <w:numPr>
          <w:ilvl w:val="0"/>
          <w:numId w:val="5"/>
        </w:numPr>
        <w:wordWrap/>
        <w:overflowPunct w:val="0"/>
        <w:autoSpaceDE w:val="0"/>
        <w:autoSpaceDN w:val="0"/>
        <w:adjustRightInd w:val="0"/>
        <w:snapToGrid/>
        <w:spacing w:before="0" w:after="0" w:line="590" w:lineRule="exact"/>
        <w:ind w:right="0"/>
        <w:jc w:val="both"/>
        <w:textAlignment w:val="baseline"/>
        <w:outlineLvl w:val="9"/>
        <w:rPr>
          <w:rFonts w:ascii="仿宋_GB2312" w:hAnsi="仿宋_GB2312" w:cs="仿宋_GB2312"/>
          <w:b/>
          <w:bCs/>
          <w:color w:val="000000"/>
          <w:kern w:val="2"/>
          <w:sz w:val="30"/>
          <w:szCs w:val="30"/>
        </w:rPr>
      </w:pPr>
      <w:r>
        <w:rPr>
          <w:rFonts w:hint="eastAsia" w:ascii="仿宋_GB2312" w:hAnsi="仿宋_GB2312" w:cs="仿宋_GB2312"/>
          <w:b/>
          <w:bCs/>
          <w:color w:val="000000"/>
          <w:kern w:val="2"/>
          <w:sz w:val="30"/>
          <w:szCs w:val="30"/>
        </w:rPr>
        <w:t>付款方式</w:t>
      </w:r>
    </w:p>
    <w:p>
      <w:pPr>
        <w:pStyle w:val="13"/>
        <w:widowControl w:val="0"/>
        <w:wordWrap/>
        <w:overflowPunct w:val="0"/>
        <w:autoSpaceDE w:val="0"/>
        <w:autoSpaceDN w:val="0"/>
        <w:adjustRightInd w:val="0"/>
        <w:snapToGrid/>
        <w:spacing w:before="0" w:after="0" w:line="590" w:lineRule="exact"/>
        <w:ind w:right="0" w:firstLine="560" w:firstLineChars="200"/>
        <w:jc w:val="both"/>
        <w:textAlignment w:val="baseline"/>
        <w:outlineLvl w:val="9"/>
        <w:rPr>
          <w:rFonts w:hint="eastAsia" w:ascii="仿宋_GB2312" w:hAnsi="仿宋_GB2312" w:cs="仿宋_GB2312"/>
          <w:color w:val="000000"/>
          <w:kern w:val="2"/>
          <w:sz w:val="28"/>
          <w:szCs w:val="28"/>
        </w:rPr>
      </w:pPr>
      <w:r>
        <w:rPr>
          <w:rFonts w:hint="eastAsia" w:ascii="仿宋_GB2312" w:hAnsi="仿宋_GB2312" w:cs="仿宋_GB2312"/>
          <w:color w:val="000000"/>
          <w:kern w:val="2"/>
          <w:sz w:val="28"/>
          <w:szCs w:val="28"/>
        </w:rPr>
        <w:t>按实际结算，每次</w:t>
      </w:r>
      <w:r>
        <w:rPr>
          <w:rFonts w:hint="eastAsia" w:ascii="仿宋_GB2312" w:hAnsi="仿宋_GB2312" w:cs="仿宋_GB2312"/>
          <w:color w:val="000000"/>
          <w:kern w:val="2"/>
          <w:sz w:val="28"/>
          <w:szCs w:val="28"/>
          <w:lang w:val="en-US" w:eastAsia="zh-CN"/>
        </w:rPr>
        <w:t>功能</w:t>
      </w:r>
      <w:r>
        <w:rPr>
          <w:rFonts w:hint="eastAsia" w:ascii="仿宋_GB2312" w:hAnsi="仿宋_GB2312" w:cs="仿宋_GB2312"/>
          <w:color w:val="000000"/>
          <w:kern w:val="2"/>
          <w:sz w:val="28"/>
          <w:szCs w:val="28"/>
        </w:rPr>
        <w:t>接口</w:t>
      </w:r>
      <w:r>
        <w:rPr>
          <w:rFonts w:hint="eastAsia" w:ascii="仿宋_GB2312" w:hAnsi="仿宋_GB2312" w:cs="仿宋_GB2312"/>
          <w:color w:val="000000"/>
          <w:kern w:val="2"/>
          <w:sz w:val="28"/>
          <w:szCs w:val="28"/>
          <w:lang w:val="en-US" w:eastAsia="zh-CN"/>
        </w:rPr>
        <w:t>改造</w:t>
      </w:r>
      <w:r>
        <w:rPr>
          <w:rFonts w:hint="eastAsia" w:ascii="仿宋_GB2312" w:hAnsi="仿宋_GB2312" w:cs="仿宋_GB2312"/>
          <w:color w:val="000000"/>
          <w:kern w:val="2"/>
          <w:sz w:val="28"/>
          <w:szCs w:val="28"/>
        </w:rPr>
        <w:t>工作结束后提交工作量清单，并经院方人员验收合格后，支付单期验收合格的</w:t>
      </w:r>
      <w:r>
        <w:rPr>
          <w:rFonts w:hint="eastAsia" w:ascii="仿宋_GB2312" w:hAnsi="仿宋_GB2312" w:cs="仿宋_GB2312"/>
          <w:color w:val="000000"/>
          <w:kern w:val="2"/>
          <w:sz w:val="28"/>
          <w:szCs w:val="28"/>
          <w:lang w:val="en-US" w:eastAsia="zh-CN"/>
        </w:rPr>
        <w:t>金额</w:t>
      </w:r>
      <w:r>
        <w:rPr>
          <w:rFonts w:hint="eastAsia" w:ascii="仿宋_GB2312" w:hAnsi="仿宋_GB2312" w:cs="仿宋_GB2312"/>
          <w:color w:val="000000"/>
          <w:kern w:val="2"/>
          <w:sz w:val="28"/>
          <w:szCs w:val="28"/>
        </w:rPr>
        <w:t>。</w:t>
      </w:r>
    </w:p>
    <w:p>
      <w:pPr>
        <w:pStyle w:val="13"/>
        <w:widowControl w:val="0"/>
        <w:wordWrap/>
        <w:overflowPunct w:val="0"/>
        <w:autoSpaceDE w:val="0"/>
        <w:autoSpaceDN w:val="0"/>
        <w:adjustRightInd w:val="0"/>
        <w:snapToGrid/>
        <w:spacing w:before="0" w:after="0" w:line="590" w:lineRule="exact"/>
        <w:ind w:right="0" w:firstLine="560" w:firstLineChars="200"/>
        <w:jc w:val="both"/>
        <w:textAlignment w:val="baseline"/>
        <w:outlineLvl w:val="9"/>
        <w:rPr>
          <w:rFonts w:hint="eastAsia" w:ascii="仿宋_GB2312" w:hAnsi="仿宋_GB2312" w:cs="仿宋_GB2312"/>
          <w:color w:val="000000"/>
          <w:kern w:val="2"/>
          <w:sz w:val="28"/>
          <w:szCs w:val="28"/>
          <w:lang w:eastAsia="zh-CN"/>
        </w:rPr>
      </w:pPr>
      <w:r>
        <w:rPr>
          <w:rFonts w:hint="eastAsia" w:ascii="仿宋_GB2312" w:hAnsi="仿宋_GB2312" w:cs="仿宋_GB2312"/>
          <w:color w:val="000000"/>
          <w:kern w:val="2"/>
          <w:sz w:val="28"/>
          <w:szCs w:val="28"/>
        </w:rPr>
        <w:t>服务期内</w:t>
      </w:r>
      <w:r>
        <w:rPr>
          <w:rFonts w:hint="eastAsia" w:ascii="仿宋_GB2312" w:hAnsi="仿宋_GB2312" w:cs="仿宋_GB2312"/>
          <w:color w:val="000000"/>
          <w:kern w:val="2"/>
          <w:sz w:val="28"/>
          <w:szCs w:val="28"/>
          <w:lang w:eastAsia="zh-CN"/>
        </w:rPr>
        <w:t>（</w:t>
      </w:r>
      <w:r>
        <w:rPr>
          <w:rFonts w:hint="eastAsia" w:ascii="仿宋_GB2312" w:hAnsi="仿宋_GB2312" w:cs="仿宋_GB2312"/>
          <w:color w:val="000000"/>
          <w:kern w:val="2"/>
          <w:sz w:val="28"/>
          <w:szCs w:val="28"/>
          <w:lang w:val="en-US" w:eastAsia="zh-CN"/>
        </w:rPr>
        <w:t>一年</w:t>
      </w:r>
      <w:r>
        <w:rPr>
          <w:rFonts w:hint="eastAsia" w:ascii="仿宋_GB2312" w:hAnsi="仿宋_GB2312" w:cs="仿宋_GB2312"/>
          <w:color w:val="000000"/>
          <w:kern w:val="2"/>
          <w:sz w:val="28"/>
          <w:szCs w:val="28"/>
          <w:lang w:eastAsia="zh-CN"/>
        </w:rPr>
        <w:t>）</w:t>
      </w:r>
      <w:r>
        <w:rPr>
          <w:rFonts w:hint="eastAsia" w:ascii="仿宋_GB2312" w:hAnsi="仿宋_GB2312" w:cs="仿宋_GB2312"/>
          <w:color w:val="000000"/>
          <w:kern w:val="2"/>
          <w:sz w:val="28"/>
          <w:szCs w:val="28"/>
        </w:rPr>
        <w:t>本项目累计结算金额不超过30万。</w:t>
      </w:r>
    </w:p>
    <w:p>
      <w:pPr>
        <w:pStyle w:val="13"/>
        <w:widowControl w:val="0"/>
        <w:wordWrap/>
        <w:overflowPunct w:val="0"/>
        <w:autoSpaceDE w:val="0"/>
        <w:autoSpaceDN w:val="0"/>
        <w:adjustRightInd w:val="0"/>
        <w:snapToGrid/>
        <w:spacing w:before="0" w:after="0" w:line="590" w:lineRule="exact"/>
        <w:ind w:right="0" w:firstLine="560" w:firstLineChars="200"/>
        <w:jc w:val="both"/>
        <w:textAlignment w:val="baseline"/>
        <w:outlineLvl w:val="9"/>
        <w:rPr>
          <w:rFonts w:hint="eastAsia" w:ascii="仿宋_GB2312" w:hAnsi="仿宋_GB2312" w:cs="仿宋_GB2312"/>
          <w:color w:val="000000"/>
          <w:kern w:val="2"/>
          <w:sz w:val="28"/>
          <w:szCs w:val="28"/>
          <w:lang w:eastAsia="zh-CN"/>
        </w:rPr>
      </w:pPr>
      <w:r>
        <w:rPr>
          <w:rFonts w:hint="eastAsia" w:ascii="仿宋_GB2312" w:hAnsi="仿宋_GB2312" w:cs="仿宋_GB2312"/>
          <w:color w:val="000000"/>
          <w:kern w:val="2"/>
          <w:sz w:val="28"/>
          <w:szCs w:val="28"/>
        </w:rPr>
        <w:t>相关的</w:t>
      </w:r>
      <w:r>
        <w:rPr>
          <w:rFonts w:hint="eastAsia" w:ascii="仿宋_GB2312" w:hAnsi="仿宋_GB2312" w:cs="仿宋_GB2312"/>
          <w:color w:val="000000"/>
          <w:kern w:val="2"/>
          <w:sz w:val="28"/>
          <w:szCs w:val="28"/>
          <w:lang w:val="en-US" w:eastAsia="zh-CN"/>
        </w:rPr>
        <w:t>功能</w:t>
      </w:r>
      <w:r>
        <w:rPr>
          <w:rFonts w:hint="eastAsia" w:ascii="仿宋_GB2312" w:hAnsi="仿宋_GB2312" w:cs="仿宋_GB2312"/>
          <w:color w:val="000000"/>
          <w:kern w:val="2"/>
          <w:sz w:val="28"/>
          <w:szCs w:val="28"/>
        </w:rPr>
        <w:t>接口改造费用根据接口的复杂程度不同、开发平台的不同而按照不同的标准计费，标准如下</w:t>
      </w:r>
      <w:r>
        <w:rPr>
          <w:rFonts w:hint="eastAsia" w:ascii="仿宋_GB2312" w:hAnsi="仿宋_GB2312" w:cs="仿宋_GB2312"/>
          <w:color w:val="000000"/>
          <w:kern w:val="2"/>
          <w:sz w:val="28"/>
          <w:szCs w:val="28"/>
          <w:lang w:eastAsia="zh-CN"/>
        </w:rPr>
        <w:t>：</w:t>
      </w:r>
    </w:p>
    <w:p>
      <w:pPr>
        <w:pStyle w:val="13"/>
        <w:widowControl w:val="0"/>
        <w:wordWrap/>
        <w:overflowPunct w:val="0"/>
        <w:autoSpaceDE w:val="0"/>
        <w:autoSpaceDN w:val="0"/>
        <w:adjustRightInd w:val="0"/>
        <w:snapToGrid/>
        <w:spacing w:before="0" w:after="0" w:line="590" w:lineRule="exact"/>
        <w:ind w:right="0" w:firstLine="560" w:firstLineChars="200"/>
        <w:jc w:val="both"/>
        <w:textAlignment w:val="baseline"/>
        <w:outlineLvl w:val="9"/>
        <w:rPr>
          <w:rFonts w:hint="eastAsia" w:ascii="仿宋_GB2312" w:hAnsi="仿宋_GB2312" w:cs="仿宋_GB2312"/>
          <w:color w:val="000000"/>
          <w:kern w:val="2"/>
          <w:sz w:val="28"/>
          <w:szCs w:val="28"/>
          <w:lang w:eastAsia="zh-CN"/>
        </w:rPr>
      </w:pP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538"/>
        <w:gridCol w:w="253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top"/>
          </w:tcPr>
          <w:p>
            <w:pPr>
              <w:pStyle w:val="13"/>
              <w:widowControl w:val="0"/>
              <w:wordWrap/>
              <w:overflowPunct w:val="0"/>
              <w:autoSpaceDE w:val="0"/>
              <w:autoSpaceDN w:val="0"/>
              <w:adjustRightInd w:val="0"/>
              <w:snapToGrid/>
              <w:spacing w:before="0" w:after="0" w:line="500" w:lineRule="exact"/>
              <w:ind w:left="0" w:leftChars="0" w:right="0" w:firstLine="0" w:firstLineChars="0"/>
              <w:jc w:val="center"/>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接口类型</w:t>
            </w:r>
          </w:p>
        </w:tc>
        <w:tc>
          <w:tcPr>
            <w:tcW w:w="1538" w:type="dxa"/>
            <w:vAlign w:val="top"/>
          </w:tcPr>
          <w:p>
            <w:pPr>
              <w:pStyle w:val="13"/>
              <w:widowControl w:val="0"/>
              <w:wordWrap/>
              <w:overflowPunct w:val="0"/>
              <w:autoSpaceDE w:val="0"/>
              <w:autoSpaceDN w:val="0"/>
              <w:adjustRightInd w:val="0"/>
              <w:snapToGrid/>
              <w:spacing w:before="0" w:after="0" w:line="500" w:lineRule="exact"/>
              <w:ind w:left="0" w:leftChars="0" w:right="0" w:firstLine="0" w:firstLineChars="0"/>
              <w:jc w:val="center"/>
              <w:textAlignment w:val="baseline"/>
              <w:outlineLvl w:val="9"/>
              <w:rPr>
                <w:rFonts w:hint="eastAsia" w:ascii="仿宋_GB2312" w:hAnsi="仿宋_GB2312" w:cs="仿宋_GB2312"/>
                <w:color w:val="000000"/>
                <w:kern w:val="2"/>
                <w:sz w:val="28"/>
                <w:szCs w:val="28"/>
              </w:rPr>
            </w:pPr>
            <w:r>
              <w:rPr>
                <w:rFonts w:hint="eastAsia" w:ascii="仿宋_GB2312" w:hAnsi="仿宋_GB2312" w:cs="仿宋_GB2312"/>
                <w:color w:val="000000"/>
                <w:kern w:val="2"/>
                <w:sz w:val="28"/>
                <w:szCs w:val="28"/>
              </w:rPr>
              <w:t>单价</w:t>
            </w:r>
          </w:p>
        </w:tc>
        <w:tc>
          <w:tcPr>
            <w:tcW w:w="2531" w:type="dxa"/>
            <w:vAlign w:val="top"/>
          </w:tcPr>
          <w:p>
            <w:pPr>
              <w:pStyle w:val="13"/>
              <w:widowControl w:val="0"/>
              <w:wordWrap/>
              <w:overflowPunct w:val="0"/>
              <w:autoSpaceDE w:val="0"/>
              <w:autoSpaceDN w:val="0"/>
              <w:adjustRightInd w:val="0"/>
              <w:snapToGrid/>
              <w:spacing w:before="0" w:after="0" w:line="500" w:lineRule="exact"/>
              <w:ind w:left="0" w:leftChars="0" w:right="0" w:firstLine="0" w:firstLineChars="0"/>
              <w:jc w:val="center"/>
              <w:textAlignment w:val="baseline"/>
              <w:outlineLvl w:val="9"/>
              <w:rPr>
                <w:rFonts w:hint="eastAsia" w:ascii="仿宋_GB2312" w:hAnsi="仿宋_GB2312" w:cs="仿宋_GB2312"/>
                <w:color w:val="000000"/>
                <w:kern w:val="2"/>
                <w:sz w:val="28"/>
                <w:szCs w:val="28"/>
              </w:rPr>
            </w:pPr>
            <w:r>
              <w:rPr>
                <w:rFonts w:hint="eastAsia" w:ascii="仿宋_GB2312" w:hAnsi="仿宋_GB2312" w:cs="仿宋_GB2312"/>
                <w:color w:val="000000"/>
                <w:kern w:val="2"/>
                <w:sz w:val="28"/>
                <w:szCs w:val="28"/>
              </w:rPr>
              <w:t>平台</w:t>
            </w:r>
          </w:p>
        </w:tc>
        <w:tc>
          <w:tcPr>
            <w:tcW w:w="3027" w:type="dxa"/>
            <w:vAlign w:val="top"/>
          </w:tcPr>
          <w:p>
            <w:pPr>
              <w:pStyle w:val="13"/>
              <w:widowControl w:val="0"/>
              <w:wordWrap/>
              <w:overflowPunct w:val="0"/>
              <w:autoSpaceDE w:val="0"/>
              <w:autoSpaceDN w:val="0"/>
              <w:adjustRightInd w:val="0"/>
              <w:snapToGrid/>
              <w:spacing w:before="0" w:after="0" w:line="500" w:lineRule="exact"/>
              <w:ind w:left="0" w:leftChars="0" w:right="0" w:firstLine="0" w:firstLineChars="0"/>
              <w:jc w:val="center"/>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pStyle w:val="13"/>
              <w:widowControl w:val="0"/>
              <w:wordWrap/>
              <w:overflowPunct w:val="0"/>
              <w:autoSpaceDE w:val="0"/>
              <w:autoSpaceDN w:val="0"/>
              <w:adjustRightInd w:val="0"/>
              <w:snapToGrid/>
              <w:spacing w:before="0" w:after="0" w:line="500" w:lineRule="exact"/>
              <w:ind w:left="0" w:leftChars="0" w:right="0" w:firstLine="0" w:firstLineChars="0"/>
              <w:jc w:val="both"/>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简单接口</w:t>
            </w:r>
          </w:p>
        </w:tc>
        <w:tc>
          <w:tcPr>
            <w:tcW w:w="1538" w:type="dxa"/>
            <w:vAlign w:val="center"/>
          </w:tcPr>
          <w:p>
            <w:pPr>
              <w:pStyle w:val="13"/>
              <w:widowControl w:val="0"/>
              <w:wordWrap/>
              <w:overflowPunct w:val="0"/>
              <w:autoSpaceDE w:val="0"/>
              <w:autoSpaceDN w:val="0"/>
              <w:adjustRightInd w:val="0"/>
              <w:snapToGrid/>
              <w:spacing w:before="0" w:after="0" w:line="500" w:lineRule="exact"/>
              <w:ind w:left="0" w:leftChars="0" w:right="0" w:firstLine="0" w:firstLineChars="0"/>
              <w:jc w:val="both"/>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18700</w:t>
            </w:r>
            <w:r>
              <w:rPr>
                <w:rFonts w:hint="eastAsia" w:ascii="仿宋_GB2312" w:hAnsi="仿宋_GB2312" w:cs="仿宋_GB2312"/>
                <w:color w:val="000000"/>
                <w:kern w:val="2"/>
                <w:sz w:val="28"/>
                <w:szCs w:val="28"/>
                <w:lang w:val="en-US" w:eastAsia="zh-CN"/>
              </w:rPr>
              <w:t>.00</w:t>
            </w:r>
          </w:p>
        </w:tc>
        <w:tc>
          <w:tcPr>
            <w:tcW w:w="2531" w:type="dxa"/>
            <w:vAlign w:val="center"/>
          </w:tcPr>
          <w:p>
            <w:pPr>
              <w:pStyle w:val="13"/>
              <w:widowControl w:val="0"/>
              <w:wordWrap/>
              <w:overflowPunct w:val="0"/>
              <w:autoSpaceDE w:val="0"/>
              <w:autoSpaceDN w:val="0"/>
              <w:adjustRightInd w:val="0"/>
              <w:snapToGrid/>
              <w:spacing w:before="0" w:after="0" w:line="500" w:lineRule="exact"/>
              <w:ind w:left="0" w:leftChars="0" w:right="0" w:firstLine="0" w:firstLineChars="0"/>
              <w:jc w:val="both"/>
              <w:textAlignment w:val="baseline"/>
              <w:outlineLvl w:val="9"/>
              <w:rPr>
                <w:rFonts w:hint="eastAsia" w:ascii="仿宋_GB2312" w:hAnsi="仿宋_GB2312" w:cs="仿宋_GB2312"/>
                <w:color w:val="000000"/>
                <w:kern w:val="2"/>
                <w:sz w:val="28"/>
                <w:szCs w:val="28"/>
              </w:rPr>
            </w:pPr>
            <w:r>
              <w:rPr>
                <w:rFonts w:hint="eastAsia" w:ascii="仿宋_GB2312" w:hAnsi="仿宋_GB2312" w:cs="仿宋_GB2312"/>
                <w:color w:val="000000"/>
                <w:kern w:val="2"/>
                <w:sz w:val="28"/>
                <w:szCs w:val="28"/>
              </w:rPr>
              <w:t>微信订阅号、微信服务号、安卓APP、苹果APP</w:t>
            </w:r>
          </w:p>
        </w:tc>
        <w:tc>
          <w:tcPr>
            <w:tcW w:w="3027" w:type="dxa"/>
            <w:vAlign w:val="top"/>
          </w:tcPr>
          <w:p>
            <w:pPr>
              <w:pStyle w:val="13"/>
              <w:widowControl w:val="0"/>
              <w:wordWrap/>
              <w:overflowPunct w:val="0"/>
              <w:autoSpaceDE w:val="0"/>
              <w:autoSpaceDN w:val="0"/>
              <w:adjustRightInd w:val="0"/>
              <w:snapToGrid/>
              <w:spacing w:before="0" w:after="0" w:line="500" w:lineRule="exact"/>
              <w:ind w:left="0" w:leftChars="0" w:right="0" w:firstLine="0" w:firstLineChars="0"/>
              <w:textAlignment w:val="baseline"/>
              <w:outlineLvl w:val="9"/>
              <w:rPr>
                <w:rFonts w:hint="eastAsia" w:ascii="仿宋_GB2312" w:hAnsi="仿宋_GB2312" w:cs="仿宋_GB2312"/>
                <w:color w:val="000000"/>
                <w:kern w:val="2"/>
                <w:sz w:val="28"/>
                <w:szCs w:val="28"/>
              </w:rPr>
            </w:pPr>
            <w:r>
              <w:rPr>
                <w:rFonts w:hint="eastAsia" w:ascii="仿宋_GB2312" w:hAnsi="仿宋_GB2312" w:cs="仿宋_GB2312"/>
                <w:color w:val="000000"/>
                <w:kern w:val="2"/>
                <w:sz w:val="28"/>
                <w:szCs w:val="28"/>
              </w:rPr>
              <w:t>即交互较少接口</w:t>
            </w:r>
            <w:r>
              <w:rPr>
                <w:rFonts w:hint="eastAsia" w:ascii="仿宋_GB2312" w:hAnsi="仿宋_GB2312" w:cs="仿宋_GB2312"/>
                <w:color w:val="000000"/>
                <w:kern w:val="2"/>
                <w:sz w:val="28"/>
                <w:szCs w:val="28"/>
                <w:lang w:eastAsia="zh-CN"/>
              </w:rPr>
              <w:t>（</w:t>
            </w:r>
            <w:r>
              <w:rPr>
                <w:rFonts w:hint="eastAsia" w:ascii="仿宋_GB2312" w:hAnsi="仿宋_GB2312" w:cs="仿宋_GB2312"/>
                <w:color w:val="000000"/>
                <w:kern w:val="2"/>
                <w:sz w:val="28"/>
                <w:szCs w:val="28"/>
                <w:lang w:val="en-US" w:eastAsia="zh-CN"/>
              </w:rPr>
              <w:t>功能要求较少，没有进行数据交互的</w:t>
            </w:r>
            <w:r>
              <w:rPr>
                <w:rFonts w:hint="eastAsia" w:ascii="仿宋_GB2312" w:hAnsi="仿宋_GB2312" w:cs="仿宋_GB2312"/>
                <w:color w:val="000000"/>
                <w:kern w:val="2"/>
                <w:sz w:val="28"/>
                <w:szCs w:val="28"/>
                <w:lang w:eastAsia="zh-CN"/>
              </w:rPr>
              <w:t>）</w:t>
            </w:r>
            <w:r>
              <w:rPr>
                <w:rFonts w:hint="eastAsia" w:ascii="仿宋_GB2312" w:hAnsi="仿宋_GB2312" w:cs="仿宋_GB2312"/>
                <w:color w:val="000000"/>
                <w:kern w:val="2"/>
                <w:sz w:val="28"/>
                <w:szCs w:val="28"/>
              </w:rPr>
              <w:t>。</w:t>
            </w:r>
          </w:p>
          <w:p>
            <w:pPr>
              <w:pStyle w:val="13"/>
              <w:widowControl w:val="0"/>
              <w:wordWrap/>
              <w:overflowPunct w:val="0"/>
              <w:autoSpaceDE w:val="0"/>
              <w:autoSpaceDN w:val="0"/>
              <w:adjustRightInd w:val="0"/>
              <w:snapToGrid/>
              <w:spacing w:before="0" w:after="0" w:line="500" w:lineRule="exact"/>
              <w:ind w:left="0" w:leftChars="0" w:right="0" w:firstLine="0" w:firstLineChars="0"/>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lang w:val="en-US" w:eastAsia="zh-CN"/>
              </w:rPr>
              <w:t>第一个平台为5950元，后续</w:t>
            </w:r>
            <w:r>
              <w:rPr>
                <w:rFonts w:hint="eastAsia" w:ascii="仿宋_GB2312" w:hAnsi="仿宋_GB2312" w:cs="仿宋_GB2312"/>
                <w:color w:val="000000"/>
                <w:kern w:val="2"/>
                <w:sz w:val="28"/>
                <w:szCs w:val="28"/>
              </w:rPr>
              <w:t>每</w:t>
            </w:r>
            <w:r>
              <w:rPr>
                <w:rFonts w:hint="eastAsia" w:ascii="仿宋_GB2312" w:hAnsi="仿宋_GB2312" w:cs="仿宋_GB2312"/>
                <w:color w:val="000000"/>
                <w:kern w:val="2"/>
                <w:sz w:val="28"/>
                <w:szCs w:val="28"/>
                <w:lang w:val="en-US" w:eastAsia="zh-CN"/>
              </w:rPr>
              <w:t>增加</w:t>
            </w:r>
            <w:r>
              <w:rPr>
                <w:rFonts w:hint="eastAsia" w:ascii="仿宋_GB2312" w:hAnsi="仿宋_GB2312" w:cs="仿宋_GB2312"/>
                <w:color w:val="000000"/>
                <w:kern w:val="2"/>
                <w:sz w:val="28"/>
                <w:szCs w:val="28"/>
              </w:rPr>
              <w:t>一个平台</w:t>
            </w:r>
            <w:r>
              <w:rPr>
                <w:rFonts w:hint="eastAsia" w:ascii="仿宋_GB2312" w:hAnsi="仿宋_GB2312" w:cs="仿宋_GB2312"/>
                <w:color w:val="000000"/>
                <w:kern w:val="2"/>
                <w:sz w:val="28"/>
                <w:szCs w:val="28"/>
                <w:lang w:val="en-US" w:eastAsia="zh-CN"/>
              </w:rPr>
              <w:t>再增加</w:t>
            </w:r>
            <w:r>
              <w:rPr>
                <w:rFonts w:hint="eastAsia" w:ascii="仿宋_GB2312" w:hAnsi="仿宋_GB2312" w:cs="仿宋_GB2312"/>
                <w:color w:val="000000"/>
                <w:kern w:val="2"/>
                <w:sz w:val="28"/>
                <w:szCs w:val="28"/>
              </w:rPr>
              <w:t>4250元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pStyle w:val="13"/>
              <w:widowControl w:val="0"/>
              <w:wordWrap/>
              <w:overflowPunct w:val="0"/>
              <w:autoSpaceDE w:val="0"/>
              <w:autoSpaceDN w:val="0"/>
              <w:adjustRightInd w:val="0"/>
              <w:snapToGrid/>
              <w:spacing w:before="0" w:after="0" w:line="500" w:lineRule="exact"/>
              <w:ind w:left="0" w:leftChars="0" w:right="0" w:firstLine="0" w:firstLineChars="0"/>
              <w:jc w:val="both"/>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复杂接口</w:t>
            </w:r>
          </w:p>
        </w:tc>
        <w:tc>
          <w:tcPr>
            <w:tcW w:w="1538" w:type="dxa"/>
            <w:vAlign w:val="center"/>
          </w:tcPr>
          <w:p>
            <w:pPr>
              <w:pStyle w:val="13"/>
              <w:widowControl w:val="0"/>
              <w:wordWrap/>
              <w:overflowPunct w:val="0"/>
              <w:autoSpaceDE w:val="0"/>
              <w:autoSpaceDN w:val="0"/>
              <w:adjustRightInd w:val="0"/>
              <w:snapToGrid/>
              <w:spacing w:before="0" w:after="0" w:line="500" w:lineRule="exact"/>
              <w:ind w:left="0" w:leftChars="0" w:right="0" w:firstLine="0" w:firstLineChars="0"/>
              <w:jc w:val="both"/>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rPr>
              <w:t>30600</w:t>
            </w:r>
            <w:r>
              <w:rPr>
                <w:rFonts w:hint="eastAsia" w:ascii="仿宋_GB2312" w:hAnsi="仿宋_GB2312" w:cs="仿宋_GB2312"/>
                <w:color w:val="000000"/>
                <w:kern w:val="2"/>
                <w:sz w:val="28"/>
                <w:szCs w:val="28"/>
                <w:lang w:val="en-US" w:eastAsia="zh-CN"/>
              </w:rPr>
              <w:t>.00</w:t>
            </w:r>
          </w:p>
        </w:tc>
        <w:tc>
          <w:tcPr>
            <w:tcW w:w="2531" w:type="dxa"/>
            <w:vAlign w:val="center"/>
          </w:tcPr>
          <w:p>
            <w:pPr>
              <w:pStyle w:val="13"/>
              <w:widowControl w:val="0"/>
              <w:wordWrap/>
              <w:overflowPunct w:val="0"/>
              <w:autoSpaceDE w:val="0"/>
              <w:autoSpaceDN w:val="0"/>
              <w:adjustRightInd w:val="0"/>
              <w:snapToGrid/>
              <w:spacing w:before="0" w:after="0" w:line="500" w:lineRule="exact"/>
              <w:ind w:left="0" w:leftChars="0" w:right="0" w:firstLine="0" w:firstLineChars="0"/>
              <w:jc w:val="both"/>
              <w:textAlignment w:val="baseline"/>
              <w:outlineLvl w:val="9"/>
              <w:rPr>
                <w:rFonts w:hint="eastAsia" w:ascii="仿宋_GB2312" w:hAnsi="仿宋_GB2312" w:cs="仿宋_GB2312"/>
                <w:color w:val="000000"/>
                <w:kern w:val="2"/>
                <w:sz w:val="28"/>
                <w:szCs w:val="28"/>
              </w:rPr>
            </w:pPr>
            <w:r>
              <w:rPr>
                <w:rFonts w:hint="eastAsia" w:ascii="仿宋_GB2312" w:hAnsi="仿宋_GB2312" w:cs="仿宋_GB2312"/>
                <w:color w:val="000000"/>
                <w:kern w:val="2"/>
                <w:sz w:val="28"/>
                <w:szCs w:val="28"/>
              </w:rPr>
              <w:t>微信订阅号、微信服务号、安卓APP、苹果APP</w:t>
            </w:r>
          </w:p>
        </w:tc>
        <w:tc>
          <w:tcPr>
            <w:tcW w:w="3027" w:type="dxa"/>
            <w:vAlign w:val="top"/>
          </w:tcPr>
          <w:p>
            <w:pPr>
              <w:pStyle w:val="13"/>
              <w:widowControl w:val="0"/>
              <w:wordWrap/>
              <w:overflowPunct w:val="0"/>
              <w:autoSpaceDE w:val="0"/>
              <w:autoSpaceDN w:val="0"/>
              <w:adjustRightInd w:val="0"/>
              <w:snapToGrid/>
              <w:spacing w:before="0" w:after="0" w:line="500" w:lineRule="exact"/>
              <w:ind w:left="0" w:leftChars="0" w:right="0" w:firstLine="0" w:firstLineChars="0"/>
              <w:textAlignment w:val="baseline"/>
              <w:outlineLvl w:val="9"/>
              <w:rPr>
                <w:rFonts w:hint="eastAsia" w:ascii="仿宋_GB2312" w:hAnsi="仿宋_GB2312" w:cs="仿宋_GB2312"/>
                <w:color w:val="000000"/>
                <w:kern w:val="2"/>
                <w:sz w:val="28"/>
                <w:szCs w:val="28"/>
              </w:rPr>
            </w:pPr>
            <w:r>
              <w:rPr>
                <w:rFonts w:hint="eastAsia" w:ascii="仿宋_GB2312" w:hAnsi="仿宋_GB2312" w:cs="仿宋_GB2312"/>
                <w:color w:val="000000"/>
                <w:kern w:val="2"/>
                <w:sz w:val="28"/>
                <w:szCs w:val="28"/>
              </w:rPr>
              <w:t>即复杂交互的接口</w:t>
            </w:r>
            <w:r>
              <w:rPr>
                <w:rFonts w:hint="eastAsia" w:ascii="仿宋_GB2312" w:hAnsi="仿宋_GB2312" w:cs="仿宋_GB2312"/>
                <w:color w:val="000000"/>
                <w:kern w:val="2"/>
                <w:sz w:val="28"/>
                <w:szCs w:val="28"/>
                <w:lang w:eastAsia="zh-CN"/>
              </w:rPr>
              <w:t>（</w:t>
            </w:r>
            <w:r>
              <w:rPr>
                <w:rFonts w:hint="eastAsia" w:ascii="仿宋_GB2312" w:hAnsi="仿宋_GB2312" w:cs="仿宋_GB2312"/>
                <w:color w:val="000000"/>
                <w:kern w:val="2"/>
                <w:sz w:val="28"/>
                <w:szCs w:val="28"/>
                <w:lang w:val="en-US" w:eastAsia="zh-CN"/>
              </w:rPr>
              <w:t>功能要求有多个页面，并需要跟HIS有数据交互的）</w:t>
            </w:r>
            <w:r>
              <w:rPr>
                <w:rFonts w:hint="eastAsia" w:ascii="仿宋_GB2312" w:hAnsi="仿宋_GB2312" w:cs="仿宋_GB2312"/>
                <w:color w:val="000000"/>
                <w:kern w:val="2"/>
                <w:sz w:val="28"/>
                <w:szCs w:val="28"/>
              </w:rPr>
              <w:t>。</w:t>
            </w:r>
          </w:p>
          <w:p>
            <w:pPr>
              <w:pStyle w:val="13"/>
              <w:widowControl w:val="0"/>
              <w:wordWrap/>
              <w:overflowPunct w:val="0"/>
              <w:autoSpaceDE w:val="0"/>
              <w:autoSpaceDN w:val="0"/>
              <w:adjustRightInd w:val="0"/>
              <w:snapToGrid/>
              <w:spacing w:before="0" w:after="0" w:line="500" w:lineRule="exact"/>
              <w:ind w:left="0" w:leftChars="0" w:right="0" w:firstLine="0" w:firstLineChars="0"/>
              <w:textAlignment w:val="baseline"/>
              <w:outlineLvl w:val="9"/>
              <w:rPr>
                <w:rFonts w:ascii="仿宋_GB2312" w:hAnsi="仿宋_GB2312" w:cs="仿宋_GB2312"/>
                <w:color w:val="000000"/>
                <w:kern w:val="2"/>
                <w:sz w:val="28"/>
                <w:szCs w:val="28"/>
              </w:rPr>
            </w:pPr>
            <w:r>
              <w:rPr>
                <w:rFonts w:hint="eastAsia" w:ascii="仿宋_GB2312" w:hAnsi="仿宋_GB2312" w:cs="仿宋_GB2312"/>
                <w:color w:val="000000"/>
                <w:kern w:val="2"/>
                <w:sz w:val="28"/>
                <w:szCs w:val="28"/>
                <w:lang w:val="en-US" w:eastAsia="zh-CN"/>
              </w:rPr>
              <w:t>第一个平台为10200元，后续</w:t>
            </w:r>
            <w:r>
              <w:rPr>
                <w:rFonts w:hint="eastAsia" w:ascii="仿宋_GB2312" w:hAnsi="仿宋_GB2312" w:cs="仿宋_GB2312"/>
                <w:color w:val="000000"/>
                <w:kern w:val="2"/>
                <w:sz w:val="28"/>
                <w:szCs w:val="28"/>
              </w:rPr>
              <w:t>每</w:t>
            </w:r>
            <w:r>
              <w:rPr>
                <w:rFonts w:hint="eastAsia" w:ascii="仿宋_GB2312" w:hAnsi="仿宋_GB2312" w:cs="仿宋_GB2312"/>
                <w:color w:val="000000"/>
                <w:kern w:val="2"/>
                <w:sz w:val="28"/>
                <w:szCs w:val="28"/>
                <w:lang w:val="en-US" w:eastAsia="zh-CN"/>
              </w:rPr>
              <w:t>增加</w:t>
            </w:r>
            <w:r>
              <w:rPr>
                <w:rFonts w:hint="eastAsia" w:ascii="仿宋_GB2312" w:hAnsi="仿宋_GB2312" w:cs="仿宋_GB2312"/>
                <w:color w:val="000000"/>
                <w:kern w:val="2"/>
                <w:sz w:val="28"/>
                <w:szCs w:val="28"/>
              </w:rPr>
              <w:t>一个平台</w:t>
            </w:r>
            <w:r>
              <w:rPr>
                <w:rFonts w:hint="eastAsia" w:ascii="仿宋_GB2312" w:hAnsi="仿宋_GB2312" w:cs="仿宋_GB2312"/>
                <w:color w:val="000000"/>
                <w:kern w:val="2"/>
                <w:sz w:val="28"/>
                <w:szCs w:val="28"/>
                <w:lang w:val="en-US" w:eastAsia="zh-CN"/>
              </w:rPr>
              <w:t>再增加</w:t>
            </w:r>
            <w:r>
              <w:rPr>
                <w:rFonts w:hint="eastAsia" w:ascii="仿宋_GB2312" w:hAnsi="仿宋_GB2312" w:cs="仿宋_GB2312"/>
                <w:color w:val="000000"/>
                <w:kern w:val="2"/>
                <w:sz w:val="28"/>
                <w:szCs w:val="28"/>
              </w:rPr>
              <w:t>6800元</w:t>
            </w:r>
          </w:p>
        </w:tc>
      </w:tr>
    </w:tbl>
    <w:p>
      <w:pPr>
        <w:pStyle w:val="13"/>
        <w:ind w:firstLine="560" w:firstLineChars="200"/>
        <w:rPr>
          <w:rFonts w:hint="eastAsia" w:ascii="仿宋_GB2312" w:hAnsi="仿宋_GB2312" w:cs="仿宋_GB2312"/>
          <w:color w:val="000000"/>
          <w:kern w:val="2"/>
          <w:sz w:val="28"/>
          <w:szCs w:val="28"/>
        </w:rPr>
      </w:pPr>
    </w:p>
    <w:p>
      <w:pPr>
        <w:pStyle w:val="13"/>
        <w:ind w:firstLine="560" w:firstLineChars="200"/>
        <w:rPr>
          <w:rFonts w:hint="eastAsia" w:ascii="仿宋_GB2312" w:hAnsi="仿宋_GB2312" w:cs="仿宋_GB2312"/>
          <w:color w:val="000000"/>
          <w:kern w:val="2"/>
          <w:sz w:val="28"/>
          <w:szCs w:val="28"/>
        </w:rPr>
      </w:pPr>
    </w:p>
    <w:p>
      <w:pPr>
        <w:pStyle w:val="3"/>
        <w:adjustRightInd w:val="0"/>
        <w:snapToGrid w:val="0"/>
        <w:spacing w:line="590" w:lineRule="exact"/>
        <w:ind w:firstLine="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pStyle w:val="3"/>
        <w:adjustRightInd w:val="0"/>
        <w:snapToGrid w:val="0"/>
        <w:spacing w:line="590" w:lineRule="exact"/>
        <w:ind w:firstLine="0"/>
        <w:jc w:val="center"/>
        <w:rPr>
          <w:rFonts w:ascii="仿宋_GB2312" w:hAnsi="仿宋_GB2312" w:eastAsia="仿宋_GB2312" w:cs="仿宋_GB2312"/>
          <w:sz w:val="32"/>
          <w:szCs w:val="32"/>
        </w:rPr>
      </w:pPr>
      <w:r>
        <w:rPr>
          <w:rFonts w:hint="eastAsia" w:ascii="仿宋_GB2312" w:hAnsi="仿宋_GB2312" w:eastAsia="仿宋_GB2312" w:cs="仿宋_GB2312"/>
          <w:b/>
          <w:sz w:val="32"/>
          <w:szCs w:val="32"/>
        </w:rPr>
        <w:t>一、投标书</w:t>
      </w:r>
    </w:p>
    <w:p>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致：福建省肿瘤医院</w:t>
      </w:r>
    </w:p>
    <w:p>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sz w:val="32"/>
          <w:szCs w:val="32"/>
          <w:u w:val="single"/>
        </w:rPr>
        <w:t xml:space="preserve">  （小写：           ）</w:t>
      </w:r>
      <w:r>
        <w:rPr>
          <w:rFonts w:hint="eastAsia" w:ascii="仿宋_GB2312" w:hAnsi="仿宋_GB2312" w:eastAsia="仿宋_GB2312" w:cs="仿宋_GB2312"/>
          <w:sz w:val="32"/>
          <w:szCs w:val="32"/>
        </w:rPr>
        <w:t>的投标报价并按上述条款、标准要求承包上述项目，并承担任何质量缺陷保修责任。</w:t>
      </w:r>
    </w:p>
    <w:p>
      <w:pPr>
        <w:adjustRightInd w:val="0"/>
        <w:snapToGrid w:val="0"/>
        <w:spacing w:line="590" w:lineRule="exact"/>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2、我方已详细审核全部招标文件及有关附件。</w:t>
      </w:r>
    </w:p>
    <w:p>
      <w:pPr>
        <w:adjustRightInd w:val="0"/>
        <w:snapToGrid w:val="0"/>
        <w:spacing w:line="590" w:lineRule="exact"/>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3、一旦我方中标，我方保证质量达到</w:t>
      </w:r>
      <w:r>
        <w:rPr>
          <w:rFonts w:hint="eastAsia" w:ascii="仿宋_GB2312" w:hAnsi="仿宋_GB2312" w:eastAsia="仿宋_GB2312" w:cs="仿宋_GB2312"/>
          <w:b/>
          <w:sz w:val="32"/>
          <w:szCs w:val="32"/>
          <w:u w:val="single"/>
        </w:rPr>
        <w:t>投标须知、投标文件等规定</w:t>
      </w:r>
      <w:r>
        <w:rPr>
          <w:rFonts w:hint="eastAsia" w:ascii="仿宋_GB2312" w:hAnsi="仿宋_GB2312" w:eastAsia="仿宋_GB2312" w:cs="仿宋_GB2312"/>
          <w:sz w:val="32"/>
          <w:szCs w:val="32"/>
        </w:rPr>
        <w:t>标准。</w:t>
      </w:r>
    </w:p>
    <w:p>
      <w:pPr>
        <w:adjustRightInd w:val="0"/>
        <w:snapToGrid w:val="0"/>
        <w:spacing w:line="590" w:lineRule="exact"/>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4、我方同意所提交的投标文件在招标文件的投标须知中规定的投标有效期内有效，在此期间内如果中标，我方将受此约束。</w:t>
      </w:r>
    </w:p>
    <w:p>
      <w:pPr>
        <w:adjustRightInd w:val="0"/>
        <w:snapToGrid w:val="0"/>
        <w:spacing w:line="590" w:lineRule="exact"/>
        <w:ind w:firstLine="426"/>
        <w:rPr>
          <w:rFonts w:ascii="仿宋_GB2312" w:hAnsi="仿宋_GB2312" w:eastAsia="仿宋_GB2312" w:cs="仿宋_GB2312"/>
          <w:sz w:val="32"/>
          <w:szCs w:val="32"/>
        </w:rPr>
      </w:pPr>
      <w:r>
        <w:rPr>
          <w:rFonts w:hint="eastAsia" w:ascii="仿宋_GB2312" w:hAnsi="仿宋_GB2312" w:eastAsia="仿宋_GB2312" w:cs="仿宋_GB2312"/>
          <w:sz w:val="32"/>
          <w:szCs w:val="32"/>
        </w:rPr>
        <w:t>5、除非另外达成协议并生效，你方的中标通知书和本投标文件将成为约束双方的合同文件的组成部分。</w:t>
      </w:r>
    </w:p>
    <w:p>
      <w:pPr>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附件：报价清单</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投标人（盖章）：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单位地址：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邮政编码：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传真：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开户银行名称： </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开户银行帐号： </w:t>
      </w:r>
    </w:p>
    <w:p>
      <w:pPr>
        <w:adjustRightInd w:val="0"/>
        <w:snapToGrid w:val="0"/>
        <w:spacing w:line="59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开户银行地址：</w:t>
      </w:r>
    </w:p>
    <w:p>
      <w:pPr>
        <w:adjustRightInd w:val="0"/>
        <w:snapToGrid w:val="0"/>
        <w:spacing w:line="590" w:lineRule="exact"/>
        <w:ind w:firstLine="3680" w:firstLineChars="1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开户银行电话： </w:t>
      </w:r>
    </w:p>
    <w:p>
      <w:pPr>
        <w:adjustRightInd w:val="0"/>
        <w:snapToGrid w:val="0"/>
        <w:spacing w:line="590" w:lineRule="exact"/>
        <w:ind w:firstLine="600"/>
        <w:rPr>
          <w:rFonts w:ascii="仿宋_GB2312" w:hAnsi="仿宋_GB2312" w:eastAsia="仿宋_GB2312" w:cs="仿宋_GB2312"/>
          <w:sz w:val="32"/>
          <w:szCs w:val="32"/>
        </w:rPr>
      </w:pPr>
    </w:p>
    <w:p>
      <w:pPr>
        <w:adjustRightInd w:val="0"/>
        <w:snapToGrid w:val="0"/>
        <w:spacing w:line="59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附件：投标报价清单</w:t>
      </w:r>
    </w:p>
    <w:p>
      <w:pPr>
        <w:adjustRightInd w:val="0"/>
        <w:snapToGrid w:val="0"/>
        <w:spacing w:line="590" w:lineRule="exact"/>
        <w:rPr>
          <w:rFonts w:ascii="仿宋_GB2312" w:hAnsi="仿宋_GB2312" w:eastAsia="仿宋_GB2312" w:cs="仿宋_GB2312"/>
          <w:sz w:val="32"/>
          <w:szCs w:val="32"/>
        </w:rPr>
      </w:pPr>
    </w:p>
    <w:tbl>
      <w:tblPr>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8"/>
              <w:shd w:val="clear" w:color="auto" w:fill="FFFFFF"/>
              <w:adjustRightInd w:val="0"/>
              <w:snapToGrid w:val="0"/>
              <w:spacing w:line="590" w:lineRule="exact"/>
              <w:rPr>
                <w:rFonts w:ascii="仿宋_GB2312" w:hAnsi="仿宋_GB2312" w:eastAsia="仿宋_GB2312" w:cs="仿宋_GB2312"/>
                <w:kern w:val="2"/>
                <w:sz w:val="32"/>
                <w:szCs w:val="32"/>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sz w:val="32"/>
                <w:szCs w:val="32"/>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ascii="仿宋_GB2312" w:hAnsi="仿宋_GB2312" w:eastAsia="仿宋_GB2312" w:cs="仿宋_GB2312"/>
                <w:sz w:val="32"/>
                <w:szCs w:val="32"/>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8"/>
              <w:shd w:val="clear" w:color="auto" w:fill="FFFFFF"/>
              <w:adjustRightInd w:val="0"/>
              <w:snapToGrid w:val="0"/>
              <w:spacing w:line="590" w:lineRule="exact"/>
              <w:rPr>
                <w:rFonts w:ascii="仿宋_GB2312" w:hAnsi="仿宋_GB2312" w:eastAsia="仿宋_GB2312" w:cs="仿宋_GB2312"/>
                <w:kern w:val="2"/>
                <w:sz w:val="32"/>
                <w:szCs w:val="32"/>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sz w:val="32"/>
                <w:szCs w:val="32"/>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ascii="仿宋_GB2312" w:hAnsi="仿宋_GB2312" w:eastAsia="仿宋_GB2312" w:cs="仿宋_GB2312"/>
                <w:sz w:val="32"/>
                <w:szCs w:val="32"/>
              </w:rPr>
            </w:pPr>
          </w:p>
        </w:tc>
      </w:tr>
    </w:tbl>
    <w:p>
      <w:pPr>
        <w:adjustRightInd w:val="0"/>
        <w:snapToGrid w:val="0"/>
        <w:spacing w:line="590" w:lineRule="exact"/>
        <w:jc w:val="center"/>
        <w:rPr>
          <w:rFonts w:ascii="仿宋_GB2312" w:hAnsi="仿宋_GB2312" w:eastAsia="仿宋_GB2312" w:cs="仿宋_GB2312"/>
          <w:sz w:val="32"/>
          <w:szCs w:val="32"/>
        </w:rPr>
      </w:pPr>
    </w:p>
    <w:p>
      <w:pPr>
        <w:adjustRightInd w:val="0"/>
        <w:snapToGrid w:val="0"/>
        <w:spacing w:line="590" w:lineRule="exact"/>
        <w:jc w:val="center"/>
        <w:rPr>
          <w:rFonts w:ascii="仿宋_GB2312" w:hAnsi="仿宋_GB2312" w:eastAsia="仿宋_GB2312" w:cs="仿宋_GB2312"/>
          <w:b/>
          <w:sz w:val="32"/>
          <w:szCs w:val="32"/>
        </w:rPr>
      </w:pPr>
    </w:p>
    <w:p>
      <w:pPr>
        <w:adjustRightInd w:val="0"/>
        <w:snapToGrid w:val="0"/>
        <w:spacing w:line="590" w:lineRule="exact"/>
        <w:jc w:val="center"/>
        <w:rPr>
          <w:rFonts w:ascii="仿宋_GB2312" w:hAnsi="仿宋_GB2312" w:eastAsia="仿宋_GB2312" w:cs="仿宋_GB2312"/>
          <w:b/>
          <w:sz w:val="32"/>
          <w:szCs w:val="32"/>
        </w:rPr>
      </w:pPr>
    </w:p>
    <w:p>
      <w:pPr>
        <w:adjustRightInd w:val="0"/>
        <w:snapToGrid w:val="0"/>
        <w:spacing w:line="59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二、投标委托代表人资格证明书</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w:t>
      </w:r>
    </w:p>
    <w:p>
      <w:pPr>
        <w:adjustRightInd w:val="0"/>
        <w:snapToGrid w:val="0"/>
        <w:spacing w:line="59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地址：</w:t>
      </w:r>
    </w:p>
    <w:p>
      <w:pPr>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姓名：    性别：年龄：  职务：   系委托代表人。为施工、竣工和保修项目，签署上述项目的投标文件、进行合同谈判、签署合同和处理与之有关的一切事务。</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ind w:firstLine="6240" w:firstLineChars="19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投标人（盖章）：   </w:t>
      </w:r>
    </w:p>
    <w:p>
      <w:pPr>
        <w:adjustRightInd w:val="0"/>
        <w:snapToGrid w:val="0"/>
        <w:spacing w:line="590" w:lineRule="exact"/>
        <w:ind w:firstLine="6560" w:firstLineChars="20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adjustRightInd w:val="0"/>
        <w:snapToGrid w:val="0"/>
        <w:spacing w:line="590" w:lineRule="exact"/>
        <w:jc w:val="center"/>
        <w:rPr>
          <w:rFonts w:ascii="仿宋_GB2312" w:hAnsi="仿宋_GB2312" w:eastAsia="仿宋_GB2312" w:cs="仿宋_GB2312"/>
          <w:b/>
          <w:sz w:val="32"/>
          <w:szCs w:val="32"/>
        </w:rPr>
      </w:pPr>
    </w:p>
    <w:p>
      <w:pPr>
        <w:adjustRightInd w:val="0"/>
        <w:snapToGrid w:val="0"/>
        <w:spacing w:line="590" w:lineRule="exact"/>
        <w:jc w:val="center"/>
        <w:rPr>
          <w:rFonts w:ascii="仿宋_GB2312" w:hAnsi="仿宋_GB2312" w:eastAsia="仿宋_GB2312" w:cs="仿宋_GB2312"/>
          <w:b/>
          <w:sz w:val="32"/>
          <w:szCs w:val="32"/>
        </w:rPr>
      </w:pPr>
    </w:p>
    <w:p>
      <w:pPr>
        <w:adjustRightInd w:val="0"/>
        <w:snapToGrid w:val="0"/>
        <w:spacing w:line="59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三、投标承诺书</w:t>
      </w:r>
    </w:p>
    <w:p>
      <w:pPr>
        <w:tabs>
          <w:tab w:val="left" w:pos="5355"/>
        </w:tabs>
        <w:adjustRightInd w:val="0"/>
        <w:snapToGrid w:val="0"/>
        <w:spacing w:before="100" w:beforeAutospacing="1" w:after="100" w:afterAutospacing="1" w:line="59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100" w:beforeAutospacing="1" w:after="100" w:afterAutospacing="1"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100" w:beforeAutospacing="1" w:after="100" w:afterAutospacing="1"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我司承诺福建省肿瘤医院在授予我司合同时有权利增加补充相关内容。</w:t>
      </w:r>
    </w:p>
    <w:p>
      <w:pPr>
        <w:tabs>
          <w:tab w:val="left" w:pos="5355"/>
        </w:tabs>
        <w:adjustRightInd w:val="0"/>
        <w:snapToGrid w:val="0"/>
        <w:spacing w:before="100" w:beforeAutospacing="1" w:after="100" w:afterAutospacing="1"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投标人名称（全称并加公章）：</w:t>
      </w:r>
    </w:p>
    <w:p>
      <w:pPr>
        <w:tabs>
          <w:tab w:val="left" w:pos="5355"/>
        </w:tabs>
        <w:adjustRightInd w:val="0"/>
        <w:snapToGrid w:val="0"/>
        <w:spacing w:before="100" w:beforeAutospacing="1" w:after="100" w:afterAutospacing="1"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投标人代表签字：</w:t>
      </w:r>
    </w:p>
    <w:p>
      <w:pPr>
        <w:tabs>
          <w:tab w:val="left" w:pos="5355"/>
        </w:tabs>
        <w:adjustRightInd w:val="0"/>
        <w:snapToGrid w:val="0"/>
        <w:spacing w:before="100" w:beforeAutospacing="1" w:after="100" w:afterAutospacing="1" w:line="59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日期：     年    月   日</w:t>
      </w: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rPr>
          <w:rFonts w:ascii="仿宋_GB2312" w:hAnsi="仿宋_GB2312" w:eastAsia="仿宋_GB2312" w:cs="仿宋_GB2312"/>
          <w:sz w:val="32"/>
          <w:szCs w:val="32"/>
        </w:rPr>
      </w:pPr>
    </w:p>
    <w:p>
      <w:pPr>
        <w:adjustRightInd w:val="0"/>
        <w:snapToGrid w:val="0"/>
        <w:spacing w:line="59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四、投标方案</w:t>
      </w:r>
    </w:p>
    <w:p>
      <w:pPr>
        <w:adjustRightInd w:val="0"/>
        <w:snapToGrid w:val="0"/>
        <w:spacing w:line="590" w:lineRule="exact"/>
        <w:ind w:firstLine="640" w:firstLineChars="200"/>
        <w:rPr>
          <w:rFonts w:ascii="仿宋_GB2312" w:hAnsi="仿宋_GB2312" w:eastAsia="仿宋_GB2312" w:cs="仿宋_GB2312"/>
          <w:sz w:val="32"/>
          <w:szCs w:val="32"/>
        </w:rPr>
      </w:pPr>
    </w:p>
    <w:p>
      <w:pPr>
        <w:tabs>
          <w:tab w:val="left" w:pos="1600"/>
        </w:tabs>
        <w:adjustRightInd w:val="0"/>
        <w:snapToGrid w:val="0"/>
        <w:spacing w:line="590" w:lineRule="exact"/>
        <w:ind w:left="330" w:firstLine="24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五、投标人提交的其它材料</w:t>
      </w:r>
    </w:p>
    <w:p>
      <w:pPr>
        <w:adjustRightInd w:val="0"/>
        <w:snapToGrid w:val="0"/>
        <w:spacing w:line="590" w:lineRule="exact"/>
        <w:rPr>
          <w:rFonts w:ascii="仿宋_GB2312" w:hAnsi="仿宋_GB2312" w:eastAsia="仿宋_GB2312" w:cs="仿宋_GB2312"/>
          <w:sz w:val="32"/>
          <w:szCs w:val="32"/>
        </w:rPr>
      </w:pPr>
    </w:p>
    <w:p>
      <w:pPr>
        <w:pStyle w:val="13"/>
      </w:pPr>
    </w:p>
    <w:sectPr>
      <w:pgSz w:w="11906" w:h="16838"/>
      <w:pgMar w:top="1440" w:right="1486"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49616516">
    <w:nsid w:val="CD9CF884"/>
    <w:multiLevelType w:val="singleLevel"/>
    <w:tmpl w:val="CD9CF884"/>
    <w:lvl w:ilvl="0" w:tentative="1">
      <w:start w:val="1"/>
      <w:numFmt w:val="decimal"/>
      <w:suff w:val="space"/>
      <w:lvlText w:val="%1)"/>
      <w:lvlJc w:val="left"/>
      <w:pPr>
        <w:ind w:left="425" w:hanging="425"/>
      </w:pPr>
      <w:rPr>
        <w:rFonts w:hint="default"/>
        <w:b w:val="0"/>
        <w:bCs w:val="0"/>
      </w:rPr>
    </w:lvl>
  </w:abstractNum>
  <w:abstractNum w:abstractNumId="3286643983">
    <w:nsid w:val="C3E6350F"/>
    <w:multiLevelType w:val="singleLevel"/>
    <w:tmpl w:val="C3E6350F"/>
    <w:lvl w:ilvl="0" w:tentative="1">
      <w:start w:val="1"/>
      <w:numFmt w:val="decimal"/>
      <w:suff w:val="space"/>
      <w:lvlText w:val="%1)"/>
      <w:lvlJc w:val="left"/>
      <w:rPr>
        <w:rFonts w:hint="default"/>
        <w:b w:val="0"/>
        <w:bCs w:val="0"/>
      </w:rPr>
    </w:lvl>
  </w:abstractNum>
  <w:abstractNum w:abstractNumId="3661199335">
    <w:nsid w:val="DA3977E7"/>
    <w:multiLevelType w:val="singleLevel"/>
    <w:tmpl w:val="DA3977E7"/>
    <w:lvl w:ilvl="0" w:tentative="1">
      <w:start w:val="1"/>
      <w:numFmt w:val="decimal"/>
      <w:suff w:val="space"/>
      <w:lvlText w:val="%1)"/>
      <w:lvlJc w:val="left"/>
      <w:rPr>
        <w:rFonts w:hint="default"/>
        <w:b w:val="0"/>
        <w:bCs w:val="0"/>
      </w:rPr>
    </w:lvl>
  </w:abstractNum>
  <w:abstractNum w:abstractNumId="853044123">
    <w:nsid w:val="32D86B9B"/>
    <w:multiLevelType w:val="singleLevel"/>
    <w:tmpl w:val="32D86B9B"/>
    <w:lvl w:ilvl="0" w:tentative="1">
      <w:start w:val="1"/>
      <w:numFmt w:val="decimal"/>
      <w:suff w:val="space"/>
      <w:lvlText w:val="%1)"/>
      <w:lvlJc w:val="left"/>
      <w:pPr>
        <w:ind w:left="425" w:hanging="425"/>
      </w:pPr>
      <w:rPr>
        <w:rFonts w:hint="default"/>
        <w:b w:val="0"/>
        <w:bCs w:val="0"/>
      </w:rPr>
    </w:lvl>
  </w:abstractNum>
  <w:abstractNum w:abstractNumId="2215036519">
    <w:nsid w:val="8406C667"/>
    <w:multiLevelType w:val="singleLevel"/>
    <w:tmpl w:val="8406C667"/>
    <w:lvl w:ilvl="0" w:tentative="1">
      <w:start w:val="2"/>
      <w:numFmt w:val="chineseCounting"/>
      <w:suff w:val="nothing"/>
      <w:lvlText w:val="%1、"/>
      <w:lvlJc w:val="left"/>
      <w:rPr>
        <w:rFonts w:hint="eastAsia"/>
      </w:rPr>
    </w:lvl>
  </w:abstractNum>
  <w:abstractNum w:abstractNumId="1686896950">
    <w:nsid w:val="648C0136"/>
    <w:multiLevelType w:val="singleLevel"/>
    <w:tmpl w:val="648C0136"/>
    <w:lvl w:ilvl="0" w:tentative="1">
      <w:start w:val="11"/>
      <w:numFmt w:val="chineseCounting"/>
      <w:suff w:val="nothing"/>
      <w:lvlText w:val="%1、"/>
      <w:lvlJc w:val="left"/>
    </w:lvl>
  </w:abstractNum>
  <w:abstractNum w:abstractNumId="3996564523">
    <w:nsid w:val="EE36BC2B"/>
    <w:multiLevelType w:val="singleLevel"/>
    <w:tmpl w:val="EE36BC2B"/>
    <w:lvl w:ilvl="0" w:tentative="1">
      <w:start w:val="7"/>
      <w:numFmt w:val="chineseCounting"/>
      <w:suff w:val="nothing"/>
      <w:lvlText w:val="%1、"/>
      <w:lvlJc w:val="left"/>
      <w:rPr>
        <w:rFonts w:hint="eastAsia"/>
      </w:rPr>
    </w:lvl>
  </w:abstractNum>
  <w:abstractNum w:abstractNumId="2989924587">
    <w:nsid w:val="B236A0EB"/>
    <w:multiLevelType w:val="singleLevel"/>
    <w:tmpl w:val="B236A0EB"/>
    <w:lvl w:ilvl="0" w:tentative="1">
      <w:start w:val="1"/>
      <w:numFmt w:val="decimal"/>
      <w:suff w:val="space"/>
      <w:lvlText w:val="2.%1."/>
      <w:lvlJc w:val="left"/>
      <w:pPr>
        <w:ind w:left="425" w:hanging="425"/>
      </w:pPr>
      <w:rPr>
        <w:rFonts w:hint="default"/>
      </w:rPr>
    </w:lvl>
  </w:abstractNum>
  <w:abstractNum w:abstractNumId="3096570443">
    <w:nsid w:val="B891EA4B"/>
    <w:multiLevelType w:val="singleLevel"/>
    <w:tmpl w:val="B891EA4B"/>
    <w:lvl w:ilvl="0" w:tentative="1">
      <w:start w:val="1"/>
      <w:numFmt w:val="decimal"/>
      <w:suff w:val="space"/>
      <w:lvlText w:val="%1)"/>
      <w:lvlJc w:val="left"/>
      <w:pPr>
        <w:ind w:left="425" w:hanging="425"/>
      </w:pPr>
      <w:rPr>
        <w:rFonts w:hint="default"/>
        <w:b w:val="0"/>
        <w:bCs w:val="0"/>
      </w:rPr>
    </w:lvl>
  </w:abstractNum>
  <w:abstractNum w:abstractNumId="751106960">
    <w:nsid w:val="2CC4FB90"/>
    <w:multiLevelType w:val="singleLevel"/>
    <w:tmpl w:val="2CC4FB90"/>
    <w:lvl w:ilvl="0" w:tentative="1">
      <w:start w:val="1"/>
      <w:numFmt w:val="decimal"/>
      <w:suff w:val="space"/>
      <w:lvlText w:val="%1."/>
      <w:lvlJc w:val="left"/>
      <w:pPr>
        <w:ind w:left="0" w:firstLine="0"/>
      </w:pPr>
      <w:rPr>
        <w:rFonts w:hint="default"/>
        <w:sz w:val="30"/>
        <w:szCs w:val="30"/>
      </w:rPr>
    </w:lvl>
  </w:abstractNum>
  <w:abstractNum w:abstractNumId="1675063653">
    <w:nsid w:val="63D77165"/>
    <w:multiLevelType w:val="singleLevel"/>
    <w:tmpl w:val="63D77165"/>
    <w:lvl w:ilvl="0" w:tentative="1">
      <w:start w:val="2"/>
      <w:numFmt w:val="decimal"/>
      <w:suff w:val="nothing"/>
      <w:lvlText w:val="%1、"/>
      <w:lvlJc w:val="left"/>
    </w:lvl>
  </w:abstractNum>
  <w:num w:numId="1">
    <w:abstractNumId w:val="2215036519"/>
  </w:num>
  <w:num w:numId="2">
    <w:abstractNumId w:val="3996564523"/>
  </w:num>
  <w:num w:numId="3">
    <w:abstractNumId w:val="1675063653"/>
  </w:num>
  <w:num w:numId="4">
    <w:abstractNumId w:val="1686896950"/>
  </w:num>
  <w:num w:numId="5">
    <w:abstractNumId w:val="751106960"/>
  </w:num>
  <w:num w:numId="6">
    <w:abstractNumId w:val="2989924587"/>
  </w:num>
  <w:num w:numId="7">
    <w:abstractNumId w:val="3449616516"/>
  </w:num>
  <w:num w:numId="8">
    <w:abstractNumId w:val="3286643983"/>
  </w:num>
  <w:num w:numId="9">
    <w:abstractNumId w:val="3661199335"/>
  </w:num>
  <w:num w:numId="10">
    <w:abstractNumId w:val="853044123"/>
  </w:num>
  <w:num w:numId="11">
    <w:abstractNumId w:val="30965704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jA3YTk2NmQzMDdmM2ZmOTU4ZjM3NTUxNjc0NjMzMmY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spacing w:beforeAutospacing="1" w:afterAutospacing="1"/>
      <w:jc w:val="left"/>
      <w:outlineLvl w:val="3"/>
    </w:pPr>
    <w:rPr>
      <w:rFonts w:hint="eastAsia" w:ascii="宋体" w:hAnsi="宋体" w:cs="宋体"/>
      <w:b/>
      <w:bCs/>
      <w:kern w:val="0"/>
      <w:sz w:val="24"/>
    </w:rPr>
  </w:style>
  <w:style w:type="character" w:default="1" w:styleId="10">
    <w:name w:val="Default Paragraph Font"/>
    <w:semiHidden/>
    <w:unhideWhenUsed/>
    <w:qFormat/>
    <w:uiPriority w:val="1"/>
  </w:style>
  <w:style w:type="paragraph" w:styleId="3">
    <w:name w:val="Normal Indent"/>
    <w:basedOn w:val="1"/>
    <w:qFormat/>
    <w:uiPriority w:val="0"/>
    <w:pPr>
      <w:widowControl/>
      <w:ind w:firstLine="420"/>
      <w:jc w:val="left"/>
    </w:pPr>
    <w:rPr>
      <w:kern w:val="0"/>
      <w:sz w:val="20"/>
      <w:szCs w:val="20"/>
    </w:rPr>
  </w:style>
  <w:style w:type="paragraph" w:styleId="4">
    <w:name w:val="Plain Text"/>
    <w:basedOn w:val="1"/>
    <w:unhideWhenUsed/>
    <w:qFormat/>
    <w:uiPriority w:val="0"/>
    <w:rPr>
      <w:rFonts w:ascii="宋体" w:hAnsi="Courier New" w:eastAsia="微软雅黑"/>
      <w:kern w:val="0"/>
      <w:sz w:val="22"/>
      <w:szCs w:val="20"/>
    </w:rPr>
  </w:style>
  <w:style w:type="paragraph" w:styleId="5">
    <w:name w:val="Balloon Text"/>
    <w:basedOn w:val="1"/>
    <w:link w:val="19"/>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qFormat/>
    <w:uiPriority w:val="0"/>
    <w:pPr>
      <w:spacing w:before="100" w:beforeAutospacing="1" w:after="100" w:afterAutospacing="1"/>
      <w:jc w:val="left"/>
    </w:pPr>
    <w:rPr>
      <w:kern w:val="0"/>
      <w:sz w:val="24"/>
    </w:rPr>
  </w:style>
  <w:style w:type="character" w:styleId="11">
    <w:name w:val="Strong"/>
    <w:basedOn w:val="10"/>
    <w:qFormat/>
    <w:uiPriority w:val="22"/>
    <w:rPr>
      <w:b/>
    </w:rPr>
  </w:style>
  <w:style w:type="paragraph" w:customStyle="1" w:styleId="1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3">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null3"/>
    <w:hidden/>
    <w:qFormat/>
    <w:uiPriority w:val="0"/>
    <w:rPr>
      <w:rFonts w:hint="eastAsia" w:ascii="Calibri" w:hAnsi="Calibri" w:eastAsia="宋体" w:cs="黑体"/>
      <w:lang w:val="en-US" w:eastAsia="zh-CN" w:bidi="ar-SA"/>
    </w:rPr>
  </w:style>
  <w:style w:type="paragraph" w:customStyle="1" w:styleId="16">
    <w:name w:val="列出段落2"/>
    <w:basedOn w:val="1"/>
    <w:qFormat/>
    <w:uiPriority w:val="34"/>
    <w:pPr>
      <w:widowControl/>
      <w:spacing w:before="100" w:beforeAutospacing="1" w:after="100" w:afterAutospacing="1" w:line="360" w:lineRule="auto"/>
      <w:ind w:firstLine="420" w:firstLineChars="200"/>
      <w:jc w:val="left"/>
    </w:pPr>
    <w:rPr>
      <w:szCs w:val="22"/>
    </w:rPr>
  </w:style>
  <w:style w:type="character" w:customStyle="1" w:styleId="17">
    <w:name w:val="页眉 字符"/>
    <w:basedOn w:val="10"/>
    <w:link w:val="7"/>
    <w:qFormat/>
    <w:uiPriority w:val="0"/>
    <w:rPr>
      <w:kern w:val="2"/>
      <w:sz w:val="18"/>
      <w:szCs w:val="18"/>
    </w:rPr>
  </w:style>
  <w:style w:type="character" w:customStyle="1" w:styleId="18">
    <w:name w:val="页脚 字符"/>
    <w:basedOn w:val="10"/>
    <w:link w:val="6"/>
    <w:qFormat/>
    <w:uiPriority w:val="0"/>
    <w:rPr>
      <w:kern w:val="2"/>
      <w:sz w:val="18"/>
      <w:szCs w:val="18"/>
    </w:rPr>
  </w:style>
  <w:style w:type="character" w:customStyle="1" w:styleId="19">
    <w:name w:val="批注框文本 字符"/>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825</Words>
  <Characters>4706</Characters>
  <Lines>39</Lines>
  <Paragraphs>11</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2024-03-11T09:46:00Z</dcterms:created>
  <dc:creator>pan丶Rodriguez</dc:creator>
  <cp:lastModifiedBy>Admin</cp:lastModifiedBy>
  <cp:lastPrinted>2024-04-22T01:02:00Z</cp:lastPrinted>
  <dcterms:modified xsi:type="dcterms:W3CDTF">2024-08-15T01:56:14Z</dcterms:modified>
  <dc:title>福建省肿瘤医院患者服务系统建设-微信、APP接口改造项目招标采购公告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0F6880F3E0C44CFD82B97BCB116A79B8_13</vt:lpwstr>
  </property>
</Properties>
</file>