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center"/>
        <w:rPr>
          <w:rFonts w:ascii="仿宋_GB2312" w:hAnsi="仿宋_GB2312" w:eastAsia="方正小标宋简体" w:cs="仿宋_GB2312"/>
          <w:b w:val="0"/>
          <w:color w:val="auto"/>
          <w:kern w:val="2"/>
          <w:sz w:val="32"/>
          <w:szCs w:val="32"/>
        </w:rPr>
      </w:pPr>
      <w:r>
        <w:rPr>
          <w:rFonts w:hint="eastAsia" w:ascii="方正小标宋简体" w:hAnsi="方正小标宋简体" w:eastAsia="方正小标宋简体" w:cs="方正小标宋简体"/>
          <w:b w:val="0"/>
          <w:color w:val="auto"/>
          <w:kern w:val="2"/>
          <w:szCs w:val="44"/>
        </w:rPr>
        <w:t>福建省肿瘤医院采购调研公告</w:t>
      </w:r>
    </w:p>
    <w:p>
      <w:pPr>
        <w:widowControl/>
        <w:shd w:val="clear" w:color="auto" w:fill="FFFFFF"/>
        <w:adjustRightInd w:val="0"/>
        <w:snapToGrid w:val="0"/>
        <w:spacing w:beforeLines="50" w:line="59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4"/>
              <w:widowControl/>
              <w:spacing w:after="0" w:line="24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jc w:val="cente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项目名称：</w:t>
            </w:r>
            <w:r>
              <w:rPr>
                <w:rFonts w:hint="eastAsia" w:ascii="仿宋_GB2312" w:hAnsi="仿宋_GB2312" w:eastAsia="仿宋_GB2312" w:cs="仿宋_GB2312"/>
                <w:color w:val="auto"/>
                <w:kern w:val="0"/>
                <w:sz w:val="32"/>
                <w:szCs w:val="32"/>
                <w:lang w:eastAsia="zh-CN"/>
              </w:rPr>
              <w:t>服务器磁盘阵列维保服务项目</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after="0" w:line="240" w:lineRule="auto"/>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调研报名时间：2024年</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17</w:t>
            </w:r>
            <w:r>
              <w:rPr>
                <w:rFonts w:hint="eastAsia" w:ascii="仿宋_GB2312" w:hAnsi="仿宋_GB2312" w:eastAsia="仿宋_GB2312" w:cs="仿宋_GB2312"/>
                <w:color w:val="auto"/>
                <w:kern w:val="0"/>
                <w:sz w:val="32"/>
                <w:szCs w:val="32"/>
              </w:rPr>
              <w:t>日至</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23</w:t>
            </w:r>
            <w:r>
              <w:rPr>
                <w:rFonts w:hint="eastAsia" w:ascii="仿宋_GB2312" w:hAnsi="仿宋_GB2312" w:eastAsia="仿宋_GB2312" w:cs="仿宋_GB2312"/>
                <w:color w:val="auto"/>
                <w:kern w:val="0"/>
                <w:sz w:val="32"/>
                <w:szCs w:val="32"/>
              </w:rPr>
              <w:t xml:space="preserve">日 </w:t>
            </w:r>
            <w:r>
              <w:rPr>
                <w:rFonts w:hint="eastAsia" w:ascii="仿宋_GB2312" w:hAnsi="仿宋_GB2312" w:eastAsia="仿宋_GB2312" w:cs="仿宋_GB2312"/>
                <w:color w:val="auto"/>
                <w:spacing w:val="-8"/>
                <w:kern w:val="0"/>
                <w:sz w:val="32"/>
                <w:szCs w:val="32"/>
                <w:shd w:val="clear" w:color="auto" w:fill="FFFFFF"/>
              </w:rPr>
              <w:t>(节假日除外)8：00-12：00或14：</w:t>
            </w:r>
            <w:r>
              <w:rPr>
                <w:rFonts w:hint="eastAsia" w:ascii="仿宋_GB2312" w:hAnsi="仿宋_GB2312" w:eastAsia="仿宋_GB2312" w:cs="仿宋_GB2312"/>
                <w:color w:val="auto"/>
                <w:spacing w:val="-8"/>
                <w:kern w:val="0"/>
                <w:sz w:val="32"/>
                <w:szCs w:val="32"/>
                <w:shd w:val="clear" w:color="auto" w:fill="FFFFFF"/>
                <w:lang w:val="en-US" w:eastAsia="zh-CN"/>
              </w:rPr>
              <w:t>3</w:t>
            </w:r>
            <w:r>
              <w:rPr>
                <w:rFonts w:hint="eastAsia" w:ascii="仿宋_GB2312" w:hAnsi="仿宋_GB2312" w:eastAsia="仿宋_GB2312" w:cs="仿宋_GB2312"/>
                <w:color w:val="auto"/>
                <w:spacing w:val="-8"/>
                <w:kern w:val="0"/>
                <w:sz w:val="32"/>
                <w:szCs w:val="32"/>
                <w:shd w:val="clear" w:color="auto" w:fill="FFFFFF"/>
              </w:rPr>
              <w:t>0-17：30(北京时间）</w:t>
            </w:r>
          </w:p>
          <w:p>
            <w:pPr>
              <w:widowControl/>
              <w:spacing w:after="0" w:line="240" w:lineRule="auto"/>
              <w:rPr>
                <w:rFonts w:hint="eastAsia" w:ascii="仿宋_GB2312" w:hAnsi="仿宋_GB2312" w:eastAsia="仿宋_GB2312" w:cs="仿宋_GB2312"/>
                <w:color w:val="auto"/>
                <w:kern w:val="0"/>
                <w:sz w:val="32"/>
                <w:szCs w:val="32"/>
                <w:u w:val="single"/>
                <w:lang w:eastAsia="zh-CN"/>
              </w:rPr>
            </w:pPr>
            <w:r>
              <w:rPr>
                <w:rFonts w:hint="eastAsia" w:ascii="仿宋_GB2312" w:hAnsi="仿宋_GB2312" w:eastAsia="仿宋_GB2312" w:cs="仿宋_GB2312"/>
                <w:color w:val="auto"/>
                <w:kern w:val="0"/>
                <w:sz w:val="32"/>
                <w:szCs w:val="32"/>
              </w:rPr>
              <w:t>调研会时间： 2024 年</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 xml:space="preserve">月 </w:t>
            </w:r>
            <w:r>
              <w:rPr>
                <w:rFonts w:hint="eastAsia" w:ascii="仿宋_GB2312" w:hAnsi="仿宋_GB2312" w:eastAsia="仿宋_GB2312" w:cs="仿宋_GB2312"/>
                <w:color w:val="auto"/>
                <w:kern w:val="0"/>
                <w:sz w:val="32"/>
                <w:szCs w:val="32"/>
                <w:lang w:val="en-US" w:eastAsia="zh-CN"/>
              </w:rPr>
              <w:t>26</w:t>
            </w:r>
            <w:bookmarkStart w:id="0" w:name="_GoBack"/>
            <w:bookmarkEnd w:id="0"/>
            <w:r>
              <w:rPr>
                <w:rFonts w:hint="eastAsia" w:ascii="仿宋_GB2312" w:hAnsi="仿宋_GB2312" w:eastAsia="仿宋_GB2312" w:cs="仿宋_GB2312"/>
                <w:color w:val="auto"/>
                <w:kern w:val="0"/>
                <w:sz w:val="32"/>
                <w:szCs w:val="32"/>
              </w:rPr>
              <w:t xml:space="preserve">日 </w:t>
            </w:r>
            <w:r>
              <w:rPr>
                <w:rFonts w:hint="eastAsia" w:ascii="仿宋_GB2312" w:hAnsi="仿宋_GB2312" w:eastAsia="仿宋_GB2312" w:cs="仿宋_GB2312"/>
                <w:color w:val="auto"/>
                <w:spacing w:val="-8"/>
                <w:kern w:val="0"/>
                <w:sz w:val="32"/>
                <w:szCs w:val="32"/>
                <w:shd w:val="clear" w:color="auto" w:fill="FFFFFF"/>
                <w:lang w:val="en-US" w:eastAsia="zh-CN"/>
              </w:rPr>
              <w:t>9</w:t>
            </w:r>
            <w:r>
              <w:rPr>
                <w:rFonts w:hint="eastAsia" w:ascii="仿宋_GB2312" w:hAnsi="仿宋_GB2312" w:eastAsia="仿宋_GB2312" w:cs="仿宋_GB2312"/>
                <w:color w:val="auto"/>
                <w:spacing w:val="-8"/>
                <w:kern w:val="0"/>
                <w:sz w:val="32"/>
                <w:szCs w:val="32"/>
                <w:shd w:val="clear" w:color="auto" w:fill="FFFFFF"/>
              </w:rPr>
              <w:t>：00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文件正本</w:t>
            </w:r>
            <w:r>
              <w:rPr>
                <w:rFonts w:hint="eastAsia" w:ascii="仿宋_GB2312" w:hAnsi="仿宋_GB2312" w:eastAsia="仿宋_GB2312" w:cs="仿宋_GB2312"/>
                <w:bCs/>
                <w:color w:val="auto"/>
                <w:sz w:val="32"/>
                <w:szCs w:val="32"/>
                <w:u w:val="single"/>
              </w:rPr>
              <w:t>壹</w:t>
            </w:r>
            <w:r>
              <w:rPr>
                <w:rFonts w:hint="eastAsia" w:ascii="仿宋_GB2312" w:hAnsi="仿宋_GB2312" w:eastAsia="仿宋_GB2312" w:cs="仿宋_GB2312"/>
                <w:color w:val="auto"/>
                <w:sz w:val="32"/>
                <w:szCs w:val="32"/>
              </w:rPr>
              <w:t>份,副本</w:t>
            </w:r>
            <w:r>
              <w:rPr>
                <w:rFonts w:hint="eastAsia" w:ascii="仿宋_GB2312" w:hAnsi="仿宋_GB2312" w:eastAsia="仿宋_GB2312" w:cs="仿宋_GB2312"/>
                <w:bCs/>
                <w:color w:val="auto"/>
                <w:sz w:val="32"/>
                <w:szCs w:val="32"/>
                <w:u w:val="single"/>
              </w:rPr>
              <w:t>壹</w:t>
            </w:r>
            <w:r>
              <w:rPr>
                <w:rFonts w:hint="eastAsia" w:ascii="仿宋_GB2312" w:hAnsi="仿宋_GB2312" w:eastAsia="仿宋_GB2312" w:cs="仿宋_GB2312"/>
                <w:color w:val="auto"/>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after="0" w:line="240" w:lineRule="auto"/>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spacing w:after="0" w:line="240" w:lineRule="auto"/>
              <w:rPr>
                <w:rFonts w:ascii="仿宋_GB2312" w:hAnsi="仿宋_GB2312" w:eastAsia="仿宋_GB2312" w:cs="仿宋_GB2312"/>
                <w:color w:val="auto"/>
                <w:sz w:val="32"/>
                <w:szCs w:val="32"/>
              </w:rPr>
            </w:pPr>
            <w:r>
              <w:rPr>
                <w:rFonts w:hint="eastAsia" w:ascii="仿宋_GB2312" w:hAnsi="仿宋_GB2312" w:eastAsia="仿宋_GB2312" w:cs="仿宋_GB2312"/>
                <w:bCs/>
                <w:color w:val="auto"/>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36" w:lineRule="auto"/>
        <w:rPr>
          <w:rFonts w:ascii="仿宋_GB2312" w:hAnsi="仿宋_GB2312" w:eastAsia="仿宋_GB2312" w:cs="仿宋_GB2312"/>
          <w:bCs/>
          <w:color w:val="auto"/>
          <w:kern w:val="0"/>
          <w:sz w:val="32"/>
          <w:szCs w:val="32"/>
          <w:shd w:val="clear" w:color="auto" w:fill="FFFFFF"/>
        </w:rPr>
      </w:pPr>
      <w:r>
        <w:rPr>
          <w:rFonts w:hint="eastAsia" w:ascii="仿宋_GB2312" w:hAnsi="仿宋_GB2312" w:eastAsia="仿宋_GB2312" w:cs="仿宋_GB2312"/>
          <w:bCs/>
          <w:color w:val="auto"/>
          <w:kern w:val="0"/>
          <w:sz w:val="32"/>
          <w:szCs w:val="32"/>
          <w:shd w:val="clear" w:color="auto" w:fill="FFFFFF"/>
        </w:rPr>
        <w:t xml:space="preserve">地　址： 福建省福州市福马路420号 </w:t>
      </w:r>
    </w:p>
    <w:p>
      <w:pPr>
        <w:widowControl/>
        <w:shd w:val="clear" w:color="auto" w:fill="FFFFFF"/>
        <w:spacing w:line="336" w:lineRule="auto"/>
        <w:ind w:left="1260" w:firstLine="42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kern w:val="0"/>
          <w:sz w:val="32"/>
          <w:szCs w:val="32"/>
          <w:shd w:val="clear" w:color="auto" w:fill="FFFFFF"/>
        </w:rPr>
        <w:t>福建省肿瘤医院科研楼四楼网络技术中心</w:t>
      </w:r>
    </w:p>
    <w:p>
      <w:pPr>
        <w:widowControl/>
        <w:shd w:val="clear" w:color="auto" w:fill="FFFFFF"/>
        <w:spacing w:line="440" w:lineRule="atLeas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kern w:val="0"/>
          <w:sz w:val="32"/>
          <w:szCs w:val="32"/>
          <w:shd w:val="clear" w:color="auto" w:fill="FFFFFF"/>
        </w:rPr>
        <w:t>邮　编： 350014　 </w:t>
      </w:r>
    </w:p>
    <w:p>
      <w:pPr>
        <w:widowControl/>
        <w:shd w:val="clear" w:color="auto" w:fill="FFFFFF"/>
        <w:spacing w:line="440" w:lineRule="atLeas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kern w:val="0"/>
          <w:sz w:val="32"/>
          <w:szCs w:val="32"/>
          <w:shd w:val="clear" w:color="auto" w:fill="FFFFFF"/>
        </w:rPr>
        <w:t>报名联系电话： 0591-83660063-8822</w:t>
      </w:r>
    </w:p>
    <w:p>
      <w:pPr>
        <w:widowControl/>
        <w:shd w:val="clear" w:color="auto" w:fill="FFFFFF"/>
        <w:spacing w:line="440" w:lineRule="atLeast"/>
        <w:rPr>
          <w:rFonts w:ascii="仿宋_GB2312" w:hAnsi="仿宋_GB2312" w:eastAsia="仿宋_GB2312" w:cs="仿宋_GB2312"/>
          <w:bCs/>
          <w:color w:val="auto"/>
          <w:kern w:val="0"/>
          <w:sz w:val="32"/>
          <w:szCs w:val="32"/>
          <w:shd w:val="clear" w:color="auto" w:fill="FFFFFF"/>
        </w:rPr>
      </w:pPr>
      <w:r>
        <w:rPr>
          <w:rFonts w:hint="eastAsia" w:ascii="仿宋_GB2312" w:hAnsi="仿宋_GB2312" w:eastAsia="仿宋_GB2312" w:cs="仿宋_GB2312"/>
          <w:bCs/>
          <w:color w:val="auto"/>
          <w:kern w:val="0"/>
          <w:sz w:val="32"/>
          <w:szCs w:val="32"/>
          <w:shd w:val="clear" w:color="auto" w:fill="FFFFFF"/>
        </w:rPr>
        <w:t>联系人：</w:t>
      </w:r>
      <w:r>
        <w:rPr>
          <w:rFonts w:hint="eastAsia" w:ascii="仿宋_GB2312" w:hAnsi="仿宋_GB2312" w:eastAsia="仿宋_GB2312" w:cs="仿宋_GB2312"/>
          <w:bCs/>
          <w:color w:val="auto"/>
          <w:kern w:val="0"/>
          <w:sz w:val="32"/>
          <w:szCs w:val="32"/>
          <w:shd w:val="clear" w:color="auto" w:fill="FFFFFF"/>
          <w:lang w:val="en-US" w:eastAsia="zh-CN"/>
        </w:rPr>
        <w:t>杜 工、</w:t>
      </w:r>
      <w:r>
        <w:rPr>
          <w:rFonts w:hint="eastAsia" w:ascii="仿宋_GB2312" w:hAnsi="仿宋_GB2312" w:eastAsia="仿宋_GB2312" w:cs="仿宋_GB2312"/>
          <w:bCs/>
          <w:color w:val="auto"/>
          <w:kern w:val="0"/>
          <w:sz w:val="32"/>
          <w:szCs w:val="32"/>
          <w:shd w:val="clear" w:color="auto" w:fill="FFFFFF"/>
        </w:rPr>
        <w:t>金 工</w:t>
      </w:r>
    </w:p>
    <w:p>
      <w:pPr>
        <w:pStyle w:val="7"/>
        <w:rPr>
          <w:rFonts w:ascii="仿宋_GB2312" w:hAnsi="仿宋_GB2312" w:cs="仿宋_GB2312"/>
          <w:color w:val="auto"/>
          <w:sz w:val="32"/>
          <w:szCs w:val="32"/>
        </w:rPr>
      </w:pPr>
      <w:r>
        <w:rPr>
          <w:rFonts w:hint="eastAsia" w:ascii="仿宋_GB2312" w:hAnsi="仿宋_GB2312" w:cs="仿宋_GB2312"/>
          <w:color w:val="auto"/>
          <w:sz w:val="32"/>
          <w:szCs w:val="32"/>
        </w:rPr>
        <w:br w:type="page"/>
      </w:r>
    </w:p>
    <w:p>
      <w:pPr>
        <w:widowControl/>
        <w:shd w:val="clear" w:color="auto" w:fill="FFFFFF"/>
        <w:adjustRightInd w:val="0"/>
        <w:snapToGrid w:val="0"/>
        <w:spacing w:line="240" w:lineRule="auto"/>
        <w:ind w:firstLine="420"/>
        <w:jc w:val="center"/>
        <w:rPr>
          <w:rFonts w:ascii="黑体" w:hAnsi="黑体" w:eastAsia="黑体"/>
          <w:bCs/>
          <w:color w:val="auto"/>
          <w:kern w:val="0"/>
          <w:sz w:val="32"/>
          <w:szCs w:val="32"/>
          <w:shd w:val="clear" w:color="auto" w:fill="FFFFFF"/>
        </w:rPr>
      </w:pPr>
      <w:r>
        <w:rPr>
          <w:rFonts w:hint="eastAsia" w:ascii="黑体" w:hAnsi="黑体" w:eastAsia="黑体"/>
          <w:bCs/>
          <w:color w:val="auto"/>
          <w:kern w:val="0"/>
          <w:sz w:val="32"/>
          <w:szCs w:val="32"/>
          <w:shd w:val="clear" w:color="auto" w:fill="FFFFFF"/>
        </w:rPr>
        <w:t>第二部分 具体要求</w:t>
      </w:r>
    </w:p>
    <w:p>
      <w:pPr>
        <w:widowControl/>
        <w:numPr>
          <w:ilvl w:val="0"/>
          <w:numId w:val="1"/>
        </w:numPr>
        <w:shd w:val="clear" w:color="auto" w:fill="FFFFFF"/>
        <w:spacing w:line="440" w:lineRule="atLeast"/>
        <w:rPr>
          <w:rFonts w:ascii="仿宋_GB2312" w:hAnsi="仿宋_GB2312" w:eastAsia="仿宋_GB2312" w:cs="仿宋_GB2312"/>
          <w:b/>
          <w:color w:val="auto"/>
          <w:kern w:val="0"/>
          <w:sz w:val="32"/>
          <w:szCs w:val="32"/>
          <w:shd w:val="clear" w:color="auto" w:fill="FFFFFF"/>
        </w:rPr>
      </w:pPr>
      <w:r>
        <w:rPr>
          <w:rFonts w:hint="eastAsia" w:ascii="仿宋_GB2312" w:hAnsi="仿宋_GB2312" w:eastAsia="仿宋_GB2312" w:cs="仿宋_GB2312"/>
          <w:b/>
          <w:color w:val="auto"/>
          <w:kern w:val="0"/>
          <w:sz w:val="32"/>
          <w:szCs w:val="32"/>
          <w:shd w:val="clear" w:color="auto" w:fill="FFFFFF"/>
        </w:rPr>
        <w:t>采购内容</w:t>
      </w:r>
    </w:p>
    <w:p>
      <w:pPr>
        <w:widowControl/>
        <w:shd w:val="clear" w:color="auto" w:fill="FFFFFF"/>
        <w:spacing w:line="440" w:lineRule="atLeast"/>
        <w:ind w:firstLine="480" w:firstLineChars="200"/>
        <w:rPr>
          <w:rFonts w:hint="eastAsia" w:ascii="宋体" w:hAnsi="宋体" w:eastAsia="宋体" w:cs="宋体"/>
          <w:b w:val="0"/>
          <w:bCs w:val="0"/>
          <w:i w:val="0"/>
          <w:iCs w:val="0"/>
          <w:caps w:val="0"/>
          <w:smallCaps w:val="0"/>
          <w:strike w:val="0"/>
          <w:dstrike w:val="0"/>
          <w:color w:val="auto"/>
          <w:spacing w:val="0"/>
          <w:w w:val="100"/>
          <w:kern w:val="2"/>
          <w:position w:val="0"/>
          <w:sz w:val="24"/>
          <w:szCs w:val="24"/>
          <w:u w:val="none"/>
          <w:lang w:val="zh-TW" w:eastAsia="zh-CN"/>
        </w:rPr>
      </w:pPr>
      <w:r>
        <w:rPr>
          <w:rFonts w:hint="eastAsia" w:ascii="宋体" w:hAnsi="宋体" w:eastAsia="宋体" w:cs="宋体"/>
          <w:b w:val="0"/>
          <w:bCs w:val="0"/>
          <w:i w:val="0"/>
          <w:iCs w:val="0"/>
          <w:caps w:val="0"/>
          <w:smallCaps w:val="0"/>
          <w:strike w:val="0"/>
          <w:dstrike w:val="0"/>
          <w:color w:val="auto"/>
          <w:spacing w:val="0"/>
          <w:w w:val="100"/>
          <w:kern w:val="2"/>
          <w:position w:val="0"/>
          <w:sz w:val="24"/>
          <w:szCs w:val="24"/>
          <w:u w:val="none"/>
          <w:lang w:val="zh-TW" w:eastAsia="zh-CN"/>
        </w:rPr>
        <w:t>医院于</w:t>
      </w:r>
      <w:r>
        <w:rPr>
          <w:rFonts w:hint="eastAsia" w:ascii="宋体" w:hAnsi="宋体" w:eastAsia="宋体" w:cs="宋体"/>
          <w:b w:val="0"/>
          <w:bCs w:val="0"/>
          <w:i w:val="0"/>
          <w:iCs w:val="0"/>
          <w:caps w:val="0"/>
          <w:smallCaps w:val="0"/>
          <w:strike w:val="0"/>
          <w:dstrike w:val="0"/>
          <w:color w:val="auto"/>
          <w:spacing w:val="0"/>
          <w:w w:val="100"/>
          <w:kern w:val="2"/>
          <w:position w:val="0"/>
          <w:sz w:val="24"/>
          <w:szCs w:val="24"/>
          <w:u w:val="none"/>
          <w:lang w:val="en-US" w:eastAsia="zh-CN"/>
        </w:rPr>
        <w:t>2019</w:t>
      </w:r>
      <w:r>
        <w:rPr>
          <w:rFonts w:hint="eastAsia" w:ascii="宋体" w:hAnsi="宋体" w:eastAsia="宋体" w:cs="宋体"/>
          <w:b w:val="0"/>
          <w:bCs w:val="0"/>
          <w:i w:val="0"/>
          <w:iCs w:val="0"/>
          <w:caps w:val="0"/>
          <w:smallCaps w:val="0"/>
          <w:strike w:val="0"/>
          <w:dstrike w:val="0"/>
          <w:color w:val="auto"/>
          <w:spacing w:val="0"/>
          <w:w w:val="100"/>
          <w:kern w:val="2"/>
          <w:position w:val="0"/>
          <w:sz w:val="24"/>
          <w:szCs w:val="24"/>
          <w:u w:val="none"/>
          <w:lang w:val="zh-TW" w:eastAsia="zh-CN"/>
        </w:rPr>
        <w:t>年至</w:t>
      </w:r>
      <w:r>
        <w:rPr>
          <w:rFonts w:hint="eastAsia" w:ascii="宋体" w:hAnsi="宋体" w:eastAsia="宋体" w:cs="宋体"/>
          <w:b w:val="0"/>
          <w:bCs w:val="0"/>
          <w:i w:val="0"/>
          <w:iCs w:val="0"/>
          <w:caps w:val="0"/>
          <w:smallCaps w:val="0"/>
          <w:strike w:val="0"/>
          <w:dstrike w:val="0"/>
          <w:color w:val="auto"/>
          <w:spacing w:val="0"/>
          <w:w w:val="100"/>
          <w:kern w:val="2"/>
          <w:position w:val="0"/>
          <w:sz w:val="24"/>
          <w:szCs w:val="24"/>
          <w:u w:val="none"/>
          <w:lang w:val="en-US" w:eastAsia="zh-CN"/>
        </w:rPr>
        <w:t>2020</w:t>
      </w:r>
      <w:r>
        <w:rPr>
          <w:rFonts w:hint="eastAsia" w:ascii="宋体" w:hAnsi="宋体" w:eastAsia="宋体" w:cs="宋体"/>
          <w:b w:val="0"/>
          <w:bCs w:val="0"/>
          <w:i w:val="0"/>
          <w:iCs w:val="0"/>
          <w:caps w:val="0"/>
          <w:smallCaps w:val="0"/>
          <w:strike w:val="0"/>
          <w:dstrike w:val="0"/>
          <w:color w:val="auto"/>
          <w:spacing w:val="0"/>
          <w:w w:val="100"/>
          <w:kern w:val="2"/>
          <w:position w:val="0"/>
          <w:sz w:val="24"/>
          <w:szCs w:val="24"/>
          <w:u w:val="none"/>
          <w:lang w:val="zh-TW" w:eastAsia="zh-CN"/>
        </w:rPr>
        <w:t>年</w:t>
      </w:r>
      <w:r>
        <w:rPr>
          <w:rFonts w:hint="eastAsia" w:ascii="宋体" w:hAnsi="宋体" w:eastAsia="宋体" w:cs="宋体"/>
          <w:b w:val="0"/>
          <w:bCs w:val="0"/>
          <w:i w:val="0"/>
          <w:iCs w:val="0"/>
          <w:caps w:val="0"/>
          <w:smallCaps w:val="0"/>
          <w:strike w:val="0"/>
          <w:dstrike w:val="0"/>
          <w:color w:val="auto"/>
          <w:spacing w:val="0"/>
          <w:w w:val="100"/>
          <w:kern w:val="2"/>
          <w:position w:val="0"/>
          <w:sz w:val="24"/>
          <w:szCs w:val="24"/>
          <w:u w:val="none"/>
          <w:lang w:val="en-US" w:eastAsia="zh-CN"/>
        </w:rPr>
        <w:t>两</w:t>
      </w:r>
      <w:r>
        <w:rPr>
          <w:rFonts w:hint="eastAsia" w:ascii="宋体" w:hAnsi="宋体" w:eastAsia="宋体" w:cs="宋体"/>
          <w:b w:val="0"/>
          <w:bCs w:val="0"/>
          <w:i w:val="0"/>
          <w:iCs w:val="0"/>
          <w:caps w:val="0"/>
          <w:smallCaps w:val="0"/>
          <w:strike w:val="0"/>
          <w:dstrike w:val="0"/>
          <w:color w:val="auto"/>
          <w:spacing w:val="0"/>
          <w:w w:val="100"/>
          <w:kern w:val="2"/>
          <w:position w:val="0"/>
          <w:sz w:val="24"/>
          <w:szCs w:val="24"/>
          <w:u w:val="none"/>
          <w:lang w:val="zh-TW" w:eastAsia="zh-CN"/>
        </w:rPr>
        <w:t>个年度购买的一批</w:t>
      </w:r>
      <w:r>
        <w:rPr>
          <w:rFonts w:hint="eastAsia" w:ascii="宋体" w:hAnsi="宋体" w:eastAsia="宋体" w:cs="宋体"/>
          <w:b w:val="0"/>
          <w:bCs w:val="0"/>
          <w:i w:val="0"/>
          <w:iCs w:val="0"/>
          <w:caps w:val="0"/>
          <w:smallCaps w:val="0"/>
          <w:strike w:val="0"/>
          <w:dstrike w:val="0"/>
          <w:color w:val="auto"/>
          <w:spacing w:val="0"/>
          <w:w w:val="100"/>
          <w:kern w:val="2"/>
          <w:position w:val="0"/>
          <w:sz w:val="24"/>
          <w:szCs w:val="24"/>
          <w:u w:val="none"/>
          <w:lang w:val="en-US" w:eastAsia="zh-CN"/>
        </w:rPr>
        <w:t>HPE服务器（7台）、HPE磁盘阵列(4套)及DellEMC磁盘阵列（1套）、HPE光纤存储交换机（2台），</w:t>
      </w:r>
      <w:r>
        <w:rPr>
          <w:rFonts w:hint="eastAsia" w:ascii="宋体" w:hAnsi="宋体" w:eastAsia="宋体" w:cs="宋体"/>
          <w:b w:val="0"/>
          <w:bCs w:val="0"/>
          <w:i w:val="0"/>
          <w:iCs w:val="0"/>
          <w:caps w:val="0"/>
          <w:smallCaps w:val="0"/>
          <w:strike w:val="0"/>
          <w:dstrike w:val="0"/>
          <w:color w:val="auto"/>
          <w:spacing w:val="0"/>
          <w:w w:val="100"/>
          <w:kern w:val="2"/>
          <w:position w:val="0"/>
          <w:sz w:val="24"/>
          <w:szCs w:val="24"/>
          <w:u w:val="none"/>
          <w:lang w:val="zh-TW" w:eastAsia="zh-CN"/>
        </w:rPr>
        <w:t>用于承载和运行医院的</w:t>
      </w:r>
      <w:r>
        <w:rPr>
          <w:rFonts w:hint="eastAsia" w:ascii="宋体" w:hAnsi="宋体" w:eastAsia="宋体" w:cs="宋体"/>
          <w:b w:val="0"/>
          <w:bCs w:val="0"/>
          <w:i w:val="0"/>
          <w:iCs w:val="0"/>
          <w:caps w:val="0"/>
          <w:smallCaps w:val="0"/>
          <w:strike w:val="0"/>
          <w:dstrike w:val="0"/>
          <w:color w:val="auto"/>
          <w:spacing w:val="0"/>
          <w:w w:val="100"/>
          <w:kern w:val="2"/>
          <w:position w:val="0"/>
          <w:sz w:val="24"/>
          <w:szCs w:val="24"/>
          <w:u w:val="none"/>
          <w:lang w:val="en-US" w:eastAsia="zh-CN"/>
        </w:rPr>
        <w:t>HIS、</w:t>
      </w:r>
      <w:r>
        <w:rPr>
          <w:rFonts w:hint="eastAsia" w:ascii="宋体" w:hAnsi="宋体" w:eastAsia="宋体" w:cs="宋体"/>
          <w:b w:val="0"/>
          <w:bCs w:val="0"/>
          <w:i w:val="0"/>
          <w:iCs w:val="0"/>
          <w:caps w:val="0"/>
          <w:smallCaps w:val="0"/>
          <w:strike w:val="0"/>
          <w:dstrike w:val="0"/>
          <w:color w:val="auto"/>
          <w:spacing w:val="0"/>
          <w:w w:val="100"/>
          <w:kern w:val="2"/>
          <w:position w:val="0"/>
          <w:sz w:val="24"/>
          <w:szCs w:val="24"/>
          <w:u w:val="none"/>
          <w:lang w:val="zh-TW" w:eastAsia="zh-CN"/>
        </w:rPr>
        <w:t>PACS、</w:t>
      </w:r>
      <w:r>
        <w:rPr>
          <w:rFonts w:hint="eastAsia" w:ascii="宋体" w:hAnsi="宋体" w:eastAsia="宋体" w:cs="宋体"/>
          <w:b w:val="0"/>
          <w:bCs w:val="0"/>
          <w:i w:val="0"/>
          <w:iCs w:val="0"/>
          <w:caps w:val="0"/>
          <w:smallCaps w:val="0"/>
          <w:strike w:val="0"/>
          <w:dstrike w:val="0"/>
          <w:color w:val="auto"/>
          <w:spacing w:val="0"/>
          <w:w w:val="100"/>
          <w:kern w:val="2"/>
          <w:position w:val="0"/>
          <w:sz w:val="24"/>
          <w:szCs w:val="24"/>
          <w:u w:val="none"/>
          <w:lang w:val="en-US" w:eastAsia="zh-CN"/>
        </w:rPr>
        <w:t>放疗中心MOSAIQ</w:t>
      </w:r>
      <w:r>
        <w:rPr>
          <w:rFonts w:hint="eastAsia" w:ascii="宋体" w:hAnsi="宋体" w:eastAsia="宋体" w:cs="宋体"/>
          <w:b w:val="0"/>
          <w:bCs w:val="0"/>
          <w:i w:val="0"/>
          <w:iCs w:val="0"/>
          <w:caps w:val="0"/>
          <w:smallCaps w:val="0"/>
          <w:strike w:val="0"/>
          <w:dstrike w:val="0"/>
          <w:color w:val="auto"/>
          <w:spacing w:val="0"/>
          <w:w w:val="100"/>
          <w:kern w:val="2"/>
          <w:position w:val="0"/>
          <w:sz w:val="24"/>
          <w:szCs w:val="24"/>
          <w:u w:val="none"/>
          <w:lang w:val="zh-TW" w:eastAsia="zh-CN"/>
        </w:rPr>
        <w:t>等</w:t>
      </w:r>
      <w:r>
        <w:rPr>
          <w:rFonts w:hint="eastAsia" w:ascii="宋体" w:hAnsi="宋体" w:eastAsia="宋体" w:cs="宋体"/>
          <w:b w:val="0"/>
          <w:bCs w:val="0"/>
          <w:i w:val="0"/>
          <w:iCs w:val="0"/>
          <w:caps w:val="0"/>
          <w:smallCaps w:val="0"/>
          <w:strike w:val="0"/>
          <w:dstrike w:val="0"/>
          <w:color w:val="auto"/>
          <w:spacing w:val="0"/>
          <w:w w:val="100"/>
          <w:kern w:val="2"/>
          <w:position w:val="0"/>
          <w:sz w:val="24"/>
          <w:szCs w:val="24"/>
          <w:u w:val="none"/>
          <w:lang w:val="en-US" w:eastAsia="zh-CN"/>
        </w:rPr>
        <w:t>重要</w:t>
      </w:r>
      <w:r>
        <w:rPr>
          <w:rFonts w:hint="eastAsia" w:ascii="宋体" w:hAnsi="宋体" w:eastAsia="宋体" w:cs="宋体"/>
          <w:b w:val="0"/>
          <w:bCs w:val="0"/>
          <w:i w:val="0"/>
          <w:iCs w:val="0"/>
          <w:caps w:val="0"/>
          <w:smallCaps w:val="0"/>
          <w:strike w:val="0"/>
          <w:dstrike w:val="0"/>
          <w:color w:val="auto"/>
          <w:spacing w:val="0"/>
          <w:w w:val="100"/>
          <w:kern w:val="2"/>
          <w:position w:val="0"/>
          <w:sz w:val="24"/>
          <w:szCs w:val="24"/>
          <w:u w:val="none"/>
          <w:lang w:val="zh-TW" w:eastAsia="zh-CN"/>
        </w:rPr>
        <w:t>应用系统。目前设备已临近保修期，</w:t>
      </w:r>
      <w:r>
        <w:rPr>
          <w:rFonts w:hint="eastAsia" w:ascii="宋体" w:hAnsi="宋体" w:eastAsia="宋体" w:cs="宋体"/>
          <w:b w:val="0"/>
          <w:bCs w:val="0"/>
          <w:i w:val="0"/>
          <w:iCs w:val="0"/>
          <w:caps w:val="0"/>
          <w:smallCaps w:val="0"/>
          <w:strike w:val="0"/>
          <w:dstrike w:val="0"/>
          <w:color w:val="auto"/>
          <w:spacing w:val="0"/>
          <w:w w:val="100"/>
          <w:kern w:val="2"/>
          <w:position w:val="0"/>
          <w:sz w:val="24"/>
          <w:szCs w:val="24"/>
          <w:u w:val="none"/>
          <w:lang w:val="en-US" w:eastAsia="zh-CN"/>
        </w:rPr>
        <w:t>拟</w:t>
      </w:r>
      <w:r>
        <w:rPr>
          <w:rFonts w:hint="eastAsia" w:ascii="宋体" w:hAnsi="宋体" w:eastAsia="宋体" w:cs="宋体"/>
          <w:b w:val="0"/>
          <w:bCs w:val="0"/>
          <w:i w:val="0"/>
          <w:iCs w:val="0"/>
          <w:caps w:val="0"/>
          <w:smallCaps w:val="0"/>
          <w:strike w:val="0"/>
          <w:dstrike w:val="0"/>
          <w:color w:val="auto"/>
          <w:spacing w:val="0"/>
          <w:w w:val="100"/>
          <w:kern w:val="2"/>
          <w:position w:val="0"/>
          <w:sz w:val="24"/>
          <w:szCs w:val="24"/>
          <w:u w:val="none"/>
          <w:lang w:val="zh-TW" w:eastAsia="zh-CN"/>
        </w:rPr>
        <w:t>计划选择最为需要的系统设备进行续保，以保障医院信息系统稳定运行和保证数据安全。</w:t>
      </w:r>
    </w:p>
    <w:tbl>
      <w:tblPr>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230"/>
        <w:gridCol w:w="2404"/>
        <w:gridCol w:w="1547"/>
        <w:gridCol w:w="1547"/>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vAlign w:val="center"/>
          </w:tcPr>
          <w:p>
            <w:pPr>
              <w:widowControl/>
              <w:spacing w:afterLines="50"/>
              <w:jc w:val="center"/>
              <w:rPr>
                <w:rFonts w:hint="default" w:ascii="仿宋_GB2312" w:hAnsi="等线" w:eastAsia="仿宋_GB2312" w:cs="黑体"/>
                <w:b w:val="0"/>
                <w:bCs w:val="0"/>
                <w:i w:val="0"/>
                <w:iCs w:val="0"/>
                <w:caps w:val="0"/>
                <w:smallCaps w:val="0"/>
                <w:strike w:val="0"/>
                <w:dstrike w:val="0"/>
                <w:color w:val="auto"/>
                <w:spacing w:val="0"/>
                <w:w w:val="100"/>
                <w:kern w:val="2"/>
                <w:position w:val="0"/>
                <w:sz w:val="24"/>
                <w:szCs w:val="24"/>
                <w:u w:val="none"/>
                <w:lang w:val="en-US" w:eastAsia="zh-CN"/>
              </w:rPr>
            </w:pPr>
            <w:r>
              <w:rPr>
                <w:rFonts w:hint="eastAsia" w:ascii="仿宋_GB2312" w:hAnsi="仿宋_GB2312" w:eastAsia="仿宋_GB2312" w:cs="仿宋_GB2312"/>
                <w:color w:val="auto"/>
                <w:kern w:val="0"/>
                <w:sz w:val="24"/>
                <w:szCs w:val="24"/>
              </w:rPr>
              <w:t>合同包</w:t>
            </w:r>
          </w:p>
        </w:tc>
        <w:tc>
          <w:tcPr>
            <w:tcW w:w="1230" w:type="dxa"/>
            <w:vAlign w:val="center"/>
          </w:tcPr>
          <w:p>
            <w:pPr>
              <w:widowControl/>
              <w:spacing w:afterLines="50"/>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品目号</w:t>
            </w:r>
          </w:p>
        </w:tc>
        <w:tc>
          <w:tcPr>
            <w:tcW w:w="2404" w:type="dxa"/>
            <w:vAlign w:val="center"/>
          </w:tcPr>
          <w:p>
            <w:pPr>
              <w:widowControl/>
              <w:spacing w:afterLines="50"/>
              <w:rPr>
                <w:rFonts w:hint="default" w:ascii="仿宋_GB2312" w:hAnsi="等线" w:eastAsia="仿宋_GB2312" w:cs="黑体"/>
                <w:b w:val="0"/>
                <w:bCs w:val="0"/>
                <w:i w:val="0"/>
                <w:iCs w:val="0"/>
                <w:caps w:val="0"/>
                <w:smallCaps w:val="0"/>
                <w:strike w:val="0"/>
                <w:dstrike w:val="0"/>
                <w:color w:val="auto"/>
                <w:spacing w:val="0"/>
                <w:w w:val="100"/>
                <w:kern w:val="2"/>
                <w:position w:val="0"/>
                <w:sz w:val="24"/>
                <w:szCs w:val="24"/>
                <w:u w:val="none"/>
                <w:lang w:val="en-US" w:eastAsia="zh-CN"/>
              </w:rPr>
            </w:pPr>
            <w:r>
              <w:rPr>
                <w:rFonts w:hint="eastAsia" w:ascii="仿宋_GB2312" w:hAnsi="仿宋_GB2312" w:eastAsia="仿宋_GB2312" w:cs="仿宋_GB2312"/>
                <w:color w:val="auto"/>
                <w:kern w:val="0"/>
                <w:sz w:val="24"/>
                <w:szCs w:val="24"/>
              </w:rPr>
              <w:t>名 称</w:t>
            </w:r>
          </w:p>
        </w:tc>
        <w:tc>
          <w:tcPr>
            <w:tcW w:w="1547" w:type="dxa"/>
            <w:vAlign w:val="center"/>
          </w:tcPr>
          <w:p>
            <w:pPr>
              <w:widowControl/>
              <w:spacing w:afterLines="50"/>
              <w:rPr>
                <w:rFonts w:hint="default" w:ascii="仿宋_GB2312" w:hAnsi="等线" w:eastAsia="仿宋_GB2312" w:cs="黑体"/>
                <w:b w:val="0"/>
                <w:bCs w:val="0"/>
                <w:i w:val="0"/>
                <w:iCs w:val="0"/>
                <w:caps w:val="0"/>
                <w:smallCaps w:val="0"/>
                <w:strike w:val="0"/>
                <w:dstrike w:val="0"/>
                <w:color w:val="auto"/>
                <w:spacing w:val="0"/>
                <w:w w:val="100"/>
                <w:kern w:val="2"/>
                <w:position w:val="0"/>
                <w:sz w:val="24"/>
                <w:szCs w:val="24"/>
                <w:u w:val="none"/>
                <w:lang w:val="en-US" w:eastAsia="zh-CN"/>
              </w:rPr>
            </w:pPr>
            <w:r>
              <w:rPr>
                <w:rFonts w:hint="eastAsia" w:ascii="宋体" w:hAnsi="宋体" w:eastAsia="宋体" w:cs="宋体"/>
                <w:color w:val="auto"/>
                <w:kern w:val="0"/>
                <w:sz w:val="24"/>
                <w:szCs w:val="24"/>
              </w:rPr>
              <w:t>数量/单位</w:t>
            </w:r>
          </w:p>
        </w:tc>
        <w:tc>
          <w:tcPr>
            <w:tcW w:w="1547" w:type="dxa"/>
            <w:vAlign w:val="center"/>
          </w:tcPr>
          <w:p>
            <w:pPr>
              <w:widowControl/>
              <w:spacing w:afterLines="50"/>
              <w:rPr>
                <w:rFonts w:hint="default" w:ascii="仿宋_GB2312" w:hAnsi="等线" w:eastAsia="仿宋_GB2312" w:cs="黑体"/>
                <w:b w:val="0"/>
                <w:bCs w:val="0"/>
                <w:i w:val="0"/>
                <w:iCs w:val="0"/>
                <w:caps w:val="0"/>
                <w:smallCaps w:val="0"/>
                <w:strike w:val="0"/>
                <w:dstrike w:val="0"/>
                <w:color w:val="auto"/>
                <w:spacing w:val="0"/>
                <w:w w:val="100"/>
                <w:kern w:val="2"/>
                <w:position w:val="0"/>
                <w:sz w:val="24"/>
                <w:szCs w:val="24"/>
                <w:u w:val="none"/>
                <w:lang w:val="en-US" w:eastAsia="zh-CN"/>
              </w:rPr>
            </w:pPr>
            <w:r>
              <w:rPr>
                <w:rFonts w:hint="eastAsia" w:ascii="仿宋_GB2312" w:hAnsi="仿宋_GB2312" w:eastAsia="仿宋_GB2312" w:cs="仿宋_GB2312"/>
                <w:color w:val="auto"/>
                <w:kern w:val="0"/>
                <w:sz w:val="24"/>
                <w:szCs w:val="24"/>
              </w:rPr>
              <w:t>预算（万元）</w:t>
            </w:r>
          </w:p>
        </w:tc>
        <w:tc>
          <w:tcPr>
            <w:tcW w:w="1547" w:type="dxa"/>
            <w:vAlign w:val="center"/>
          </w:tcPr>
          <w:p>
            <w:pPr>
              <w:widowControl/>
              <w:spacing w:afterLines="50"/>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vMerge w:val="restart"/>
            <w:vAlign w:val="center"/>
          </w:tcPr>
          <w:p>
            <w:pPr>
              <w:widowControl/>
              <w:spacing w:afterLines="50"/>
              <w:jc w:val="center"/>
              <w:rPr>
                <w:rFonts w:hint="default" w:ascii="仿宋_GB2312" w:hAnsi="等线" w:eastAsia="仿宋_GB2312" w:cs="黑体"/>
                <w:b w:val="0"/>
                <w:bCs w:val="0"/>
                <w:i w:val="0"/>
                <w:iCs w:val="0"/>
                <w:caps w:val="0"/>
                <w:smallCaps w:val="0"/>
                <w:strike w:val="0"/>
                <w:dstrike w:val="0"/>
                <w:color w:val="auto"/>
                <w:spacing w:val="0"/>
                <w:w w:val="100"/>
                <w:kern w:val="2"/>
                <w:position w:val="0"/>
                <w:sz w:val="24"/>
                <w:szCs w:val="24"/>
                <w:u w:val="none"/>
                <w:lang w:val="en-US" w:eastAsia="zh-CN"/>
              </w:rPr>
            </w:pPr>
            <w:r>
              <w:rPr>
                <w:rFonts w:hint="eastAsia" w:ascii="仿宋_GB2312" w:hAnsi="仿宋_GB2312" w:eastAsia="仿宋_GB2312" w:cs="仿宋_GB2312"/>
                <w:color w:val="auto"/>
                <w:kern w:val="0"/>
                <w:sz w:val="24"/>
                <w:szCs w:val="24"/>
                <w:lang w:val="en-US" w:eastAsia="zh-CN"/>
              </w:rPr>
              <w:t>1</w:t>
            </w:r>
          </w:p>
        </w:tc>
        <w:tc>
          <w:tcPr>
            <w:tcW w:w="1230" w:type="dxa"/>
            <w:vAlign w:val="center"/>
          </w:tcPr>
          <w:p>
            <w:pPr>
              <w:widowControl/>
              <w:spacing w:afterLines="50"/>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1-1</w:t>
            </w:r>
          </w:p>
        </w:tc>
        <w:tc>
          <w:tcPr>
            <w:tcW w:w="2404" w:type="dxa"/>
            <w:vAlign w:val="center"/>
          </w:tcPr>
          <w:p>
            <w:pPr>
              <w:rPr>
                <w:rFonts w:hint="eastAsia" w:ascii="仿宋_GB2312" w:hAnsi="等线" w:eastAsia="宋体" w:cs="黑体"/>
                <w:b w:val="0"/>
                <w:bCs w:val="0"/>
                <w:i w:val="0"/>
                <w:iCs w:val="0"/>
                <w:caps w:val="0"/>
                <w:smallCaps w:val="0"/>
                <w:strike w:val="0"/>
                <w:dstrike w:val="0"/>
                <w:color w:val="auto"/>
                <w:spacing w:val="0"/>
                <w:w w:val="100"/>
                <w:kern w:val="2"/>
                <w:position w:val="0"/>
                <w:sz w:val="24"/>
                <w:szCs w:val="24"/>
                <w:u w:val="none"/>
                <w:lang w:val="en-US" w:eastAsia="zh-CN"/>
              </w:rPr>
            </w:pPr>
            <w:r>
              <w:rPr>
                <w:rFonts w:hint="eastAsia" w:ascii="宋体" w:hAnsi="宋体" w:eastAsia="宋体" w:cs="宋体"/>
                <w:color w:val="auto"/>
                <w:sz w:val="24"/>
                <w:szCs w:val="24"/>
              </w:rPr>
              <w:t>服务器维保</w:t>
            </w:r>
            <w:r>
              <w:rPr>
                <w:rFonts w:hint="eastAsia" w:ascii="宋体" w:hAnsi="宋体" w:eastAsia="宋体" w:cs="宋体"/>
                <w:color w:val="auto"/>
                <w:sz w:val="24"/>
                <w:szCs w:val="24"/>
                <w:lang w:eastAsia="zh-CN"/>
              </w:rPr>
              <w:t>服务</w:t>
            </w:r>
          </w:p>
        </w:tc>
        <w:tc>
          <w:tcPr>
            <w:tcW w:w="1547" w:type="dxa"/>
            <w:vAlign w:val="center"/>
          </w:tcPr>
          <w:p>
            <w:pPr>
              <w:autoSpaceDN w:val="0"/>
              <w:jc w:val="center"/>
              <w:textAlignment w:val="center"/>
              <w:rPr>
                <w:rFonts w:hint="default" w:ascii="仿宋_GB2312" w:hAnsi="等线" w:eastAsia="仿宋_GB2312" w:cs="黑体"/>
                <w:b w:val="0"/>
                <w:bCs w:val="0"/>
                <w:i w:val="0"/>
                <w:iCs w:val="0"/>
                <w:caps w:val="0"/>
                <w:smallCaps w:val="0"/>
                <w:strike w:val="0"/>
                <w:dstrike w:val="0"/>
                <w:color w:val="auto"/>
                <w:spacing w:val="0"/>
                <w:w w:val="100"/>
                <w:kern w:val="2"/>
                <w:position w:val="0"/>
                <w:sz w:val="24"/>
                <w:szCs w:val="24"/>
                <w:u w:val="none"/>
                <w:lang w:val="en-US"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项</w:t>
            </w:r>
          </w:p>
        </w:tc>
        <w:tc>
          <w:tcPr>
            <w:tcW w:w="1547" w:type="dxa"/>
            <w:vAlign w:val="center"/>
          </w:tcPr>
          <w:p>
            <w:pPr>
              <w:autoSpaceDN w:val="0"/>
              <w:jc w:val="center"/>
              <w:textAlignment w:val="center"/>
              <w:rPr>
                <w:rFonts w:hint="default" w:ascii="仿宋_GB2312" w:hAnsi="等线" w:eastAsia="仿宋_GB2312" w:cs="黑体"/>
                <w:b w:val="0"/>
                <w:bCs w:val="0"/>
                <w:i w:val="0"/>
                <w:iCs w:val="0"/>
                <w:caps w:val="0"/>
                <w:smallCaps w:val="0"/>
                <w:strike w:val="0"/>
                <w:dstrike w:val="0"/>
                <w:color w:val="auto"/>
                <w:spacing w:val="0"/>
                <w:w w:val="100"/>
                <w:kern w:val="2"/>
                <w:position w:val="0"/>
                <w:sz w:val="24"/>
                <w:szCs w:val="24"/>
                <w:u w:val="none"/>
                <w:lang w:val="en-US" w:eastAsia="zh-CN"/>
              </w:rPr>
            </w:pPr>
            <w:r>
              <w:rPr>
                <w:rFonts w:hint="eastAsia" w:ascii="仿宋_GB2312" w:hAnsi="等线" w:eastAsia="仿宋_GB2312" w:cs="黑体"/>
                <w:b w:val="0"/>
                <w:bCs w:val="0"/>
                <w:i w:val="0"/>
                <w:iCs w:val="0"/>
                <w:caps w:val="0"/>
                <w:smallCaps w:val="0"/>
                <w:strike w:val="0"/>
                <w:dstrike w:val="0"/>
                <w:color w:val="auto"/>
                <w:spacing w:val="0"/>
                <w:w w:val="100"/>
                <w:kern w:val="2"/>
                <w:position w:val="0"/>
                <w:sz w:val="24"/>
                <w:szCs w:val="24"/>
                <w:u w:val="none"/>
                <w:lang w:val="en-US" w:eastAsia="zh-CN"/>
              </w:rPr>
              <w:t>40</w:t>
            </w:r>
          </w:p>
        </w:tc>
        <w:tc>
          <w:tcPr>
            <w:tcW w:w="1547" w:type="dxa"/>
            <w:vAlign w:val="center"/>
          </w:tcPr>
          <w:p>
            <w:pPr>
              <w:autoSpaceDN w:val="0"/>
              <w:jc w:val="center"/>
              <w:textAlignment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vMerge w:val="continue"/>
            <w:vAlign w:val="center"/>
          </w:tcPr>
          <w:p>
            <w:pPr>
              <w:widowControl/>
              <w:spacing w:afterLines="50"/>
              <w:jc w:val="center"/>
              <w:rPr>
                <w:rFonts w:hint="eastAsia" w:ascii="仿宋_GB2312" w:hAnsi="仿宋_GB2312" w:eastAsia="仿宋_GB2312" w:cs="仿宋_GB2312"/>
                <w:color w:val="auto"/>
                <w:kern w:val="0"/>
                <w:sz w:val="24"/>
                <w:szCs w:val="24"/>
                <w:lang w:val="en-US" w:eastAsia="zh-CN"/>
              </w:rPr>
            </w:pPr>
          </w:p>
        </w:tc>
        <w:tc>
          <w:tcPr>
            <w:tcW w:w="1230" w:type="dxa"/>
            <w:vAlign w:val="center"/>
          </w:tcPr>
          <w:p>
            <w:pPr>
              <w:widowControl/>
              <w:spacing w:afterLines="50"/>
              <w:jc w:val="center"/>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1-2</w:t>
            </w:r>
          </w:p>
        </w:tc>
        <w:tc>
          <w:tcPr>
            <w:tcW w:w="2404" w:type="dxa"/>
            <w:vAlign w:val="center"/>
          </w:tcPr>
          <w:p>
            <w:pPr>
              <w:rPr>
                <w:rFonts w:hint="default" w:ascii="仿宋_GB2312" w:hAnsi="等线" w:eastAsia="仿宋_GB2312" w:cs="黑体"/>
                <w:b w:val="0"/>
                <w:bCs w:val="0"/>
                <w:i w:val="0"/>
                <w:iCs w:val="0"/>
                <w:caps w:val="0"/>
                <w:smallCaps w:val="0"/>
                <w:strike w:val="0"/>
                <w:dstrike w:val="0"/>
                <w:color w:val="auto"/>
                <w:spacing w:val="0"/>
                <w:w w:val="100"/>
                <w:kern w:val="2"/>
                <w:position w:val="0"/>
                <w:sz w:val="24"/>
                <w:szCs w:val="24"/>
                <w:u w:val="none"/>
                <w:lang w:val="en-US" w:eastAsia="zh-CN"/>
              </w:rPr>
            </w:pPr>
            <w:r>
              <w:rPr>
                <w:rFonts w:hint="eastAsia" w:ascii="宋体" w:hAnsi="宋体" w:eastAsia="宋体" w:cs="宋体"/>
                <w:color w:val="auto"/>
                <w:sz w:val="24"/>
                <w:szCs w:val="24"/>
              </w:rPr>
              <w:t>磁盘阵列维保</w:t>
            </w:r>
            <w:r>
              <w:rPr>
                <w:rFonts w:hint="eastAsia" w:ascii="宋体" w:hAnsi="宋体" w:eastAsia="宋体" w:cs="宋体"/>
                <w:color w:val="auto"/>
                <w:sz w:val="24"/>
                <w:szCs w:val="24"/>
                <w:lang w:eastAsia="zh-CN"/>
              </w:rPr>
              <w:t>服务</w:t>
            </w:r>
          </w:p>
        </w:tc>
        <w:tc>
          <w:tcPr>
            <w:tcW w:w="1547" w:type="dxa"/>
            <w:vAlign w:val="center"/>
          </w:tcPr>
          <w:p>
            <w:pPr>
              <w:autoSpaceDN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项</w:t>
            </w:r>
          </w:p>
        </w:tc>
        <w:tc>
          <w:tcPr>
            <w:tcW w:w="1547" w:type="dxa"/>
            <w:vAlign w:val="center"/>
          </w:tcPr>
          <w:p>
            <w:pPr>
              <w:autoSpaceDN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60</w:t>
            </w:r>
          </w:p>
        </w:tc>
        <w:tc>
          <w:tcPr>
            <w:tcW w:w="1547" w:type="dxa"/>
            <w:vAlign w:val="center"/>
          </w:tcPr>
          <w:p>
            <w:pPr>
              <w:autoSpaceDN w:val="0"/>
              <w:jc w:val="center"/>
              <w:textAlignment w:val="center"/>
              <w:rPr>
                <w:rFonts w:hint="eastAsia" w:ascii="仿宋_GB2312" w:hAnsi="仿宋_GB2312" w:eastAsia="仿宋_GB2312" w:cs="仿宋_GB2312"/>
                <w:color w:val="auto"/>
                <w:sz w:val="24"/>
                <w:szCs w:val="24"/>
              </w:rPr>
            </w:pPr>
          </w:p>
        </w:tc>
      </w:tr>
    </w:tbl>
    <w:p>
      <w:pPr>
        <w:widowControl/>
        <w:shd w:val="clear" w:color="auto" w:fill="FFFFFF"/>
        <w:spacing w:line="440" w:lineRule="atLeast"/>
        <w:ind w:firstLine="480" w:firstLineChars="200"/>
        <w:rPr>
          <w:rFonts w:hint="default" w:ascii="仿宋_GB2312" w:hAnsi="等线" w:eastAsia="仿宋_GB2312" w:cs="黑体"/>
          <w:b w:val="0"/>
          <w:bCs w:val="0"/>
          <w:i w:val="0"/>
          <w:iCs w:val="0"/>
          <w:caps w:val="0"/>
          <w:smallCaps w:val="0"/>
          <w:strike w:val="0"/>
          <w:dstrike w:val="0"/>
          <w:color w:val="auto"/>
          <w:spacing w:val="0"/>
          <w:w w:val="100"/>
          <w:kern w:val="2"/>
          <w:position w:val="0"/>
          <w:sz w:val="24"/>
          <w:szCs w:val="24"/>
          <w:u w:val="none"/>
          <w:lang w:val="en-US" w:eastAsia="zh-CN"/>
        </w:rPr>
      </w:pPr>
    </w:p>
    <w:p>
      <w:pPr>
        <w:keepNext/>
        <w:widowControl/>
        <w:numPr>
          <w:ilvl w:val="0"/>
          <w:numId w:val="1"/>
        </w:numPr>
        <w:shd w:val="clear" w:color="auto" w:fill="FFFFFF"/>
        <w:autoSpaceDE w:val="0"/>
        <w:spacing w:before="120" w:after="120"/>
        <w:ind w:left="0" w:leftChars="0" w:firstLine="0" w:firstLineChars="0"/>
        <w:rPr>
          <w:rFonts w:hint="eastAsia" w:ascii="仿宋_GB2312" w:hAnsi="仿宋_GB2312" w:eastAsia="仿宋_GB2312" w:cs="仿宋_GB2312"/>
          <w:b/>
          <w:color w:val="auto"/>
          <w:kern w:val="0"/>
          <w:sz w:val="32"/>
          <w:szCs w:val="32"/>
          <w:shd w:val="clear" w:color="auto" w:fill="FFFFFF"/>
        </w:rPr>
      </w:pPr>
      <w:r>
        <w:rPr>
          <w:rFonts w:hint="eastAsia" w:ascii="仿宋_GB2312" w:hAnsi="仿宋_GB2312" w:eastAsia="仿宋_GB2312" w:cs="仿宋_GB2312"/>
          <w:b/>
          <w:color w:val="auto"/>
          <w:kern w:val="0"/>
          <w:sz w:val="32"/>
          <w:szCs w:val="32"/>
          <w:shd w:val="clear" w:color="auto" w:fill="FFFFFF"/>
        </w:rPr>
        <w:t>技术功能及服务要求</w:t>
      </w:r>
    </w:p>
    <w:p>
      <w:pPr>
        <w:pStyle w:val="7"/>
        <w:numPr>
          <w:numId w:val="0"/>
        </w:numPr>
        <w:spacing w:line="360" w:lineRule="auto"/>
        <w:ind w:leftChars="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eastAsia="zh-CN"/>
        </w:rPr>
        <w:t>品目号</w:t>
      </w:r>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rPr>
        <w:t>服务器维保</w:t>
      </w:r>
      <w:r>
        <w:rPr>
          <w:rFonts w:hint="eastAsia" w:ascii="宋体" w:hAnsi="宋体" w:eastAsia="宋体" w:cs="宋体"/>
          <w:b/>
          <w:bCs/>
          <w:color w:val="auto"/>
          <w:sz w:val="24"/>
          <w:szCs w:val="24"/>
          <w:lang w:eastAsia="zh-CN"/>
        </w:rPr>
        <w:t>服务</w:t>
      </w:r>
    </w:p>
    <w:p>
      <w:pPr>
        <w:numPr>
          <w:ilvl w:val="0"/>
          <w:numId w:val="2"/>
        </w:numPr>
        <w:wordWrap/>
        <w:adjustRightInd/>
        <w:snapToGrid/>
        <w:spacing w:before="0" w:after="0" w:line="360" w:lineRule="auto"/>
        <w:ind w:right="0"/>
        <w:textAlignment w:val="auto"/>
        <w:outlineLvl w:val="9"/>
        <w:rPr>
          <w:rStyle w:val="6"/>
          <w:rFonts w:hint="eastAsia" w:ascii="宋体" w:hAnsi="宋体" w:eastAsia="宋体" w:cs="宋体"/>
          <w:b/>
          <w:bCs/>
          <w:i w:val="0"/>
          <w:iCs w:val="0"/>
          <w:caps w:val="0"/>
          <w:color w:val="auto"/>
          <w:spacing w:val="0"/>
          <w:sz w:val="24"/>
          <w:szCs w:val="24"/>
          <w:lang w:eastAsia="zh-CN"/>
        </w:rPr>
      </w:pPr>
      <w:r>
        <w:rPr>
          <w:rFonts w:hint="eastAsia" w:ascii="宋体" w:hAnsi="宋体" w:eastAsia="宋体" w:cs="宋体"/>
          <w:b/>
          <w:bCs/>
          <w:color w:val="auto"/>
          <w:sz w:val="24"/>
          <w:szCs w:val="24"/>
        </w:rPr>
        <w:t>★</w:t>
      </w:r>
      <w:r>
        <w:rPr>
          <w:rStyle w:val="6"/>
          <w:rFonts w:hint="eastAsia" w:ascii="宋体" w:hAnsi="宋体" w:eastAsia="宋体" w:cs="宋体"/>
          <w:b/>
          <w:bCs/>
          <w:i w:val="0"/>
          <w:iCs w:val="0"/>
          <w:caps w:val="0"/>
          <w:color w:val="auto"/>
          <w:spacing w:val="0"/>
          <w:sz w:val="24"/>
          <w:szCs w:val="24"/>
        </w:rPr>
        <w:t>设备保修续保服务</w:t>
      </w:r>
      <w:r>
        <w:rPr>
          <w:rStyle w:val="6"/>
          <w:rFonts w:hint="eastAsia" w:ascii="宋体" w:hAnsi="宋体" w:eastAsia="宋体" w:cs="宋体"/>
          <w:b/>
          <w:bCs/>
          <w:i w:val="0"/>
          <w:iCs w:val="0"/>
          <w:caps w:val="0"/>
          <w:color w:val="auto"/>
          <w:spacing w:val="0"/>
          <w:sz w:val="24"/>
          <w:szCs w:val="24"/>
          <w:lang w:eastAsia="zh-CN"/>
        </w:rPr>
        <w:t>要求</w:t>
      </w:r>
    </w:p>
    <w:p>
      <w:pPr>
        <w:numPr>
          <w:numId w:val="0"/>
        </w:numPr>
        <w:wordWrap/>
        <w:adjustRightInd/>
        <w:snapToGrid/>
        <w:spacing w:before="0" w:after="0" w:line="360" w:lineRule="auto"/>
        <w:ind w:right="0" w:firstLine="480" w:firstLineChars="200"/>
        <w:textAlignment w:val="auto"/>
        <w:outlineLvl w:val="9"/>
        <w:rPr>
          <w:rStyle w:val="6"/>
          <w:rFonts w:hint="eastAsia" w:ascii="宋体" w:hAnsi="宋体" w:eastAsia="宋体" w:cs="宋体"/>
          <w:b w:val="0"/>
          <w:bCs w:val="0"/>
          <w:i w:val="0"/>
          <w:iCs w:val="0"/>
          <w:caps w:val="0"/>
          <w:color w:val="auto"/>
          <w:spacing w:val="0"/>
          <w:sz w:val="24"/>
          <w:szCs w:val="24"/>
        </w:rPr>
      </w:pPr>
      <w:r>
        <w:rPr>
          <w:rStyle w:val="6"/>
          <w:rFonts w:hint="eastAsia" w:ascii="宋体" w:hAnsi="宋体" w:eastAsia="宋体" w:cs="宋体"/>
          <w:b w:val="0"/>
          <w:bCs w:val="0"/>
          <w:i w:val="0"/>
          <w:iCs w:val="0"/>
          <w:caps w:val="0"/>
          <w:color w:val="auto"/>
          <w:spacing w:val="0"/>
          <w:sz w:val="24"/>
          <w:szCs w:val="24"/>
        </w:rPr>
        <w:t>设备保修续保服务范围及年限（设备保修已到期的，按照合同签订之日起计算，设备保修未到期的，按照到期之日起计算。）</w:t>
      </w:r>
    </w:p>
    <w:tbl>
      <w:tblPr>
        <w:tblW w:w="927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283"/>
        <w:gridCol w:w="1921"/>
        <w:gridCol w:w="1502"/>
        <w:gridCol w:w="1515"/>
        <w:gridCol w:w="13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709" w:type="dxa"/>
            <w:vAlign w:val="center"/>
          </w:tcPr>
          <w:p>
            <w:pPr>
              <w:widowControl/>
              <w:wordWrap/>
              <w:adjustRightInd/>
              <w:snapToGrid/>
              <w:spacing w:after="0"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2283" w:type="dxa"/>
            <w:vAlign w:val="center"/>
          </w:tcPr>
          <w:p>
            <w:pPr>
              <w:widowControl/>
              <w:wordWrap/>
              <w:adjustRightInd/>
              <w:snapToGrid/>
              <w:spacing w:after="0"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设备类型</w:t>
            </w:r>
            <w:r>
              <w:rPr>
                <w:rFonts w:hint="eastAsia" w:ascii="宋体" w:hAnsi="宋体" w:eastAsia="宋体" w:cs="宋体"/>
                <w:color w:val="auto"/>
                <w:kern w:val="0"/>
                <w:sz w:val="21"/>
                <w:szCs w:val="21"/>
                <w:lang w:eastAsia="zh-CN"/>
              </w:rPr>
              <w:t>及型号</w:t>
            </w:r>
          </w:p>
        </w:tc>
        <w:tc>
          <w:tcPr>
            <w:tcW w:w="1921" w:type="dxa"/>
            <w:tcBorders>
              <w:right w:val="single" w:color="auto" w:sz="4" w:space="0"/>
            </w:tcBorders>
            <w:vAlign w:val="center"/>
          </w:tcPr>
          <w:p>
            <w:pPr>
              <w:widowControl/>
              <w:wordWrap/>
              <w:adjustRightInd/>
              <w:snapToGrid/>
              <w:spacing w:after="0"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序列号</w:t>
            </w:r>
          </w:p>
        </w:tc>
        <w:tc>
          <w:tcPr>
            <w:tcW w:w="1502" w:type="dxa"/>
            <w:tcBorders>
              <w:left w:val="single" w:color="auto" w:sz="4" w:space="0"/>
            </w:tcBorders>
            <w:vAlign w:val="center"/>
          </w:tcPr>
          <w:p>
            <w:pPr>
              <w:widowControl/>
              <w:wordWrap/>
              <w:adjustRightInd/>
              <w:snapToGrid/>
              <w:spacing w:after="0"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购买时间</w:t>
            </w:r>
          </w:p>
        </w:tc>
        <w:tc>
          <w:tcPr>
            <w:tcW w:w="1515" w:type="dxa"/>
            <w:tcBorders>
              <w:left w:val="single" w:color="auto" w:sz="4" w:space="0"/>
            </w:tcBorders>
            <w:vAlign w:val="center"/>
          </w:tcPr>
          <w:p>
            <w:pPr>
              <w:widowControl/>
              <w:wordWrap/>
              <w:adjustRightInd/>
              <w:snapToGrid/>
              <w:spacing w:after="0"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过保日期</w:t>
            </w:r>
          </w:p>
        </w:tc>
        <w:tc>
          <w:tcPr>
            <w:tcW w:w="1345" w:type="dxa"/>
            <w:tcBorders>
              <w:left w:val="single" w:color="auto" w:sz="4" w:space="0"/>
              <w:right w:val="single" w:color="auto" w:sz="4" w:space="0"/>
            </w:tcBorders>
            <w:vAlign w:val="center"/>
          </w:tcPr>
          <w:p>
            <w:pPr>
              <w:widowControl/>
              <w:wordWrap/>
              <w:adjustRightInd/>
              <w:snapToGrid/>
              <w:spacing w:after="0"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续保年限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709" w:type="dxa"/>
            <w:shd w:val="clear" w:color="auto" w:fill="auto"/>
            <w:vAlign w:val="center"/>
          </w:tcPr>
          <w:p>
            <w:pPr>
              <w:widowControl/>
              <w:wordWrap/>
              <w:adjustRightInd/>
              <w:snapToGrid/>
              <w:spacing w:after="0"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w:t>
            </w:r>
          </w:p>
        </w:tc>
        <w:tc>
          <w:tcPr>
            <w:tcW w:w="2283" w:type="dxa"/>
            <w:shd w:val="clear" w:color="000000" w:fill="FFFFFF"/>
            <w:vAlign w:val="center"/>
          </w:tcPr>
          <w:p>
            <w:pPr>
              <w:widowControl/>
              <w:wordWrap/>
              <w:adjustRightInd/>
              <w:snapToGrid/>
              <w:spacing w:after="0"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服务器</w:t>
            </w:r>
          </w:p>
          <w:p>
            <w:pPr>
              <w:widowControl/>
              <w:wordWrap/>
              <w:adjustRightInd/>
              <w:snapToGrid/>
              <w:spacing w:after="0" w:line="360" w:lineRule="auto"/>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color w:val="auto"/>
                <w:kern w:val="0"/>
                <w:sz w:val="21"/>
                <w:szCs w:val="21"/>
                <w:lang w:val="en-US" w:eastAsia="zh-CN"/>
              </w:rPr>
              <w:t xml:space="preserve">HPE </w:t>
            </w:r>
            <w:r>
              <w:rPr>
                <w:rFonts w:hint="eastAsia" w:ascii="宋体" w:hAnsi="宋体" w:eastAsia="宋体" w:cs="宋体"/>
                <w:color w:val="auto"/>
                <w:kern w:val="0"/>
                <w:sz w:val="21"/>
                <w:szCs w:val="21"/>
              </w:rPr>
              <w:t>DL388 G10</w:t>
            </w:r>
          </w:p>
        </w:tc>
        <w:tc>
          <w:tcPr>
            <w:tcW w:w="1921" w:type="dxa"/>
            <w:tcBorders>
              <w:right w:val="single" w:color="auto" w:sz="4" w:space="0"/>
            </w:tcBorders>
            <w:shd w:val="clear" w:color="000000" w:fill="FFFFFF"/>
            <w:vAlign w:val="center"/>
          </w:tcPr>
          <w:p>
            <w:pPr>
              <w:widowControl/>
              <w:wordWrap/>
              <w:adjustRightInd/>
              <w:snapToGrid/>
              <w:spacing w:after="0"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CN70030G7W</w:t>
            </w:r>
          </w:p>
        </w:tc>
        <w:tc>
          <w:tcPr>
            <w:tcW w:w="1502"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06</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01</w:t>
            </w:r>
          </w:p>
        </w:tc>
        <w:tc>
          <w:tcPr>
            <w:tcW w:w="1515"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9</w:t>
            </w:r>
          </w:p>
        </w:tc>
        <w:tc>
          <w:tcPr>
            <w:tcW w:w="1345" w:type="dxa"/>
            <w:tcBorders>
              <w:left w:val="single" w:color="auto" w:sz="4" w:space="0"/>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709" w:type="dxa"/>
            <w:shd w:val="clear" w:color="auto" w:fill="auto"/>
            <w:vAlign w:val="center"/>
          </w:tcPr>
          <w:p>
            <w:pPr>
              <w:widowControl/>
              <w:wordWrap/>
              <w:adjustRightInd/>
              <w:snapToGrid/>
              <w:spacing w:after="0"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c>
          <w:tcPr>
            <w:tcW w:w="2283" w:type="dxa"/>
            <w:shd w:val="clear" w:color="auto" w:fill="auto"/>
            <w:vAlign w:val="center"/>
          </w:tcPr>
          <w:p>
            <w:pPr>
              <w:widowControl/>
              <w:wordWrap/>
              <w:adjustRightInd/>
              <w:snapToGrid/>
              <w:spacing w:after="0"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服务器</w:t>
            </w:r>
          </w:p>
          <w:p>
            <w:pPr>
              <w:widowControl/>
              <w:wordWrap/>
              <w:adjustRightInd/>
              <w:snapToGrid/>
              <w:spacing w:after="0"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HPE </w:t>
            </w:r>
            <w:r>
              <w:rPr>
                <w:rFonts w:hint="eastAsia" w:ascii="宋体" w:hAnsi="宋体" w:eastAsia="宋体" w:cs="宋体"/>
                <w:color w:val="auto"/>
                <w:kern w:val="0"/>
                <w:sz w:val="21"/>
                <w:szCs w:val="21"/>
              </w:rPr>
              <w:t>DL388 G10</w:t>
            </w:r>
          </w:p>
        </w:tc>
        <w:tc>
          <w:tcPr>
            <w:tcW w:w="1921" w:type="dxa"/>
            <w:tcBorders>
              <w:right w:val="single" w:color="auto" w:sz="4" w:space="0"/>
            </w:tcBorders>
            <w:shd w:val="clear" w:color="000000" w:fill="FFFFFF"/>
            <w:vAlign w:val="center"/>
          </w:tcPr>
          <w:p>
            <w:pPr>
              <w:widowControl/>
              <w:wordWrap/>
              <w:adjustRightInd/>
              <w:snapToGrid/>
              <w:spacing w:after="0"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6CU83916L3</w:t>
            </w:r>
          </w:p>
        </w:tc>
        <w:tc>
          <w:tcPr>
            <w:tcW w:w="1502"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06</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01</w:t>
            </w:r>
          </w:p>
        </w:tc>
        <w:tc>
          <w:tcPr>
            <w:tcW w:w="1515"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9</w:t>
            </w:r>
          </w:p>
        </w:tc>
        <w:tc>
          <w:tcPr>
            <w:tcW w:w="1345" w:type="dxa"/>
            <w:tcBorders>
              <w:left w:val="single" w:color="auto" w:sz="4" w:space="0"/>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709" w:type="dxa"/>
            <w:shd w:val="clear" w:color="auto" w:fill="auto"/>
            <w:vAlign w:val="center"/>
          </w:tcPr>
          <w:p>
            <w:pPr>
              <w:widowControl/>
              <w:wordWrap/>
              <w:adjustRightInd/>
              <w:snapToGrid/>
              <w:spacing w:after="0"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3</w:t>
            </w:r>
          </w:p>
        </w:tc>
        <w:tc>
          <w:tcPr>
            <w:tcW w:w="2283" w:type="dxa"/>
            <w:shd w:val="clear" w:color="auto" w:fill="auto"/>
            <w:vAlign w:val="center"/>
          </w:tcPr>
          <w:p>
            <w:pPr>
              <w:widowControl/>
              <w:wordWrap/>
              <w:adjustRightInd/>
              <w:snapToGrid/>
              <w:spacing w:after="0"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服务器</w:t>
            </w:r>
          </w:p>
          <w:p>
            <w:pPr>
              <w:widowControl/>
              <w:wordWrap/>
              <w:adjustRightInd/>
              <w:snapToGrid/>
              <w:spacing w:after="0"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HPE </w:t>
            </w:r>
            <w:r>
              <w:rPr>
                <w:rFonts w:hint="eastAsia" w:ascii="宋体" w:hAnsi="宋体" w:eastAsia="宋体" w:cs="宋体"/>
                <w:color w:val="auto"/>
                <w:kern w:val="0"/>
                <w:sz w:val="21"/>
                <w:szCs w:val="21"/>
              </w:rPr>
              <w:t>DL388 G10</w:t>
            </w:r>
          </w:p>
        </w:tc>
        <w:tc>
          <w:tcPr>
            <w:tcW w:w="1921" w:type="dxa"/>
            <w:tcBorders>
              <w:right w:val="single" w:color="auto" w:sz="4" w:space="0"/>
            </w:tcBorders>
            <w:shd w:val="clear" w:color="000000" w:fill="FFFFFF"/>
            <w:vAlign w:val="bottom"/>
          </w:tcPr>
          <w:p>
            <w:pPr>
              <w:widowControl/>
              <w:wordWrap/>
              <w:adjustRightInd/>
              <w:snapToGrid/>
              <w:spacing w:after="0" w:line="360" w:lineRule="auto"/>
              <w:jc w:val="center"/>
              <w:textAlignment w:val="bottom"/>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CN70030GCG</w:t>
            </w:r>
          </w:p>
        </w:tc>
        <w:tc>
          <w:tcPr>
            <w:tcW w:w="1502"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06</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01</w:t>
            </w:r>
          </w:p>
        </w:tc>
        <w:tc>
          <w:tcPr>
            <w:tcW w:w="1515"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9</w:t>
            </w:r>
          </w:p>
        </w:tc>
        <w:tc>
          <w:tcPr>
            <w:tcW w:w="1345" w:type="dxa"/>
            <w:tcBorders>
              <w:left w:val="single" w:color="auto" w:sz="4" w:space="0"/>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709" w:type="dxa"/>
            <w:shd w:val="clear" w:color="auto" w:fill="auto"/>
            <w:vAlign w:val="center"/>
          </w:tcPr>
          <w:p>
            <w:pPr>
              <w:widowControl/>
              <w:wordWrap/>
              <w:adjustRightInd/>
              <w:snapToGrid/>
              <w:spacing w:after="0"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4</w:t>
            </w:r>
          </w:p>
        </w:tc>
        <w:tc>
          <w:tcPr>
            <w:tcW w:w="2283" w:type="dxa"/>
            <w:shd w:val="clear" w:color="000000" w:fill="FFFFFF"/>
            <w:vAlign w:val="center"/>
          </w:tcPr>
          <w:p>
            <w:pPr>
              <w:widowControl/>
              <w:wordWrap/>
              <w:adjustRightInd/>
              <w:snapToGrid/>
              <w:spacing w:after="0"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服务器</w:t>
            </w:r>
          </w:p>
          <w:p>
            <w:pPr>
              <w:widowControl/>
              <w:wordWrap/>
              <w:adjustRightInd/>
              <w:snapToGrid/>
              <w:spacing w:after="0"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HPE </w:t>
            </w:r>
            <w:r>
              <w:rPr>
                <w:rFonts w:hint="eastAsia" w:ascii="宋体" w:hAnsi="宋体" w:eastAsia="宋体" w:cs="宋体"/>
                <w:color w:val="auto"/>
                <w:kern w:val="0"/>
                <w:sz w:val="21"/>
                <w:szCs w:val="21"/>
              </w:rPr>
              <w:t>DL388 G10</w:t>
            </w:r>
          </w:p>
        </w:tc>
        <w:tc>
          <w:tcPr>
            <w:tcW w:w="1921" w:type="dxa"/>
            <w:tcBorders>
              <w:right w:val="single" w:color="auto" w:sz="4" w:space="0"/>
            </w:tcBorders>
            <w:shd w:val="clear" w:color="000000" w:fill="FFFFFF"/>
            <w:vAlign w:val="bottom"/>
          </w:tcPr>
          <w:p>
            <w:pPr>
              <w:widowControl/>
              <w:wordWrap/>
              <w:adjustRightInd/>
              <w:snapToGrid/>
              <w:spacing w:after="0" w:line="360" w:lineRule="auto"/>
              <w:jc w:val="center"/>
              <w:textAlignment w:val="bottom"/>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CN70030G70</w:t>
            </w:r>
          </w:p>
        </w:tc>
        <w:tc>
          <w:tcPr>
            <w:tcW w:w="1502"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06</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01</w:t>
            </w:r>
          </w:p>
        </w:tc>
        <w:tc>
          <w:tcPr>
            <w:tcW w:w="1515"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9</w:t>
            </w:r>
          </w:p>
        </w:tc>
        <w:tc>
          <w:tcPr>
            <w:tcW w:w="1345" w:type="dxa"/>
            <w:tcBorders>
              <w:left w:val="single" w:color="auto" w:sz="4" w:space="0"/>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709" w:type="dxa"/>
            <w:shd w:val="clear" w:color="auto" w:fill="auto"/>
            <w:vAlign w:val="center"/>
          </w:tcPr>
          <w:p>
            <w:pPr>
              <w:widowControl/>
              <w:wordWrap/>
              <w:adjustRightInd/>
              <w:snapToGrid/>
              <w:spacing w:after="0"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p>
        </w:tc>
        <w:tc>
          <w:tcPr>
            <w:tcW w:w="2283" w:type="dxa"/>
            <w:shd w:val="clear" w:color="auto" w:fill="auto"/>
            <w:vAlign w:val="center"/>
          </w:tcPr>
          <w:p>
            <w:pPr>
              <w:widowControl/>
              <w:wordWrap/>
              <w:adjustRightInd/>
              <w:snapToGrid/>
              <w:spacing w:after="0"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服务器</w:t>
            </w:r>
          </w:p>
          <w:p>
            <w:pPr>
              <w:widowControl/>
              <w:wordWrap/>
              <w:adjustRightInd/>
              <w:snapToGrid/>
              <w:spacing w:after="0"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HPE </w:t>
            </w:r>
            <w:r>
              <w:rPr>
                <w:rFonts w:hint="eastAsia" w:ascii="宋体" w:hAnsi="宋体" w:eastAsia="宋体" w:cs="宋体"/>
                <w:color w:val="auto"/>
                <w:kern w:val="0"/>
                <w:sz w:val="21"/>
                <w:szCs w:val="21"/>
              </w:rPr>
              <w:t>DL388 G10</w:t>
            </w:r>
          </w:p>
        </w:tc>
        <w:tc>
          <w:tcPr>
            <w:tcW w:w="1921" w:type="dxa"/>
            <w:tcBorders>
              <w:right w:val="single" w:color="auto" w:sz="4" w:space="0"/>
            </w:tcBorders>
            <w:shd w:val="clear" w:color="000000" w:fill="FFFFFF"/>
            <w:vAlign w:val="center"/>
          </w:tcPr>
          <w:p>
            <w:pPr>
              <w:widowControl/>
              <w:wordWrap/>
              <w:adjustRightInd/>
              <w:snapToGrid/>
              <w:spacing w:after="0"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6CU83916L6</w:t>
            </w:r>
          </w:p>
        </w:tc>
        <w:tc>
          <w:tcPr>
            <w:tcW w:w="1502"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w:t>
            </w:r>
            <w:r>
              <w:rPr>
                <w:rFonts w:hint="eastAsia" w:ascii="宋体" w:hAnsi="宋体" w:eastAsia="宋体" w:cs="宋体"/>
                <w:color w:val="auto"/>
                <w:kern w:val="0"/>
                <w:sz w:val="21"/>
                <w:szCs w:val="21"/>
                <w:lang w:val="en-US" w:eastAsia="zh-CN"/>
              </w:rPr>
              <w:t>20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06</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01</w:t>
            </w:r>
          </w:p>
        </w:tc>
        <w:tc>
          <w:tcPr>
            <w:tcW w:w="1515"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9</w:t>
            </w:r>
          </w:p>
        </w:tc>
        <w:tc>
          <w:tcPr>
            <w:tcW w:w="1345" w:type="dxa"/>
            <w:tcBorders>
              <w:left w:val="single" w:color="auto" w:sz="4" w:space="0"/>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709" w:type="dxa"/>
            <w:shd w:val="clear" w:color="auto" w:fill="auto"/>
            <w:vAlign w:val="center"/>
          </w:tcPr>
          <w:p>
            <w:pPr>
              <w:widowControl/>
              <w:wordWrap/>
              <w:adjustRightInd/>
              <w:snapToGrid/>
              <w:spacing w:after="0"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6</w:t>
            </w:r>
          </w:p>
        </w:tc>
        <w:tc>
          <w:tcPr>
            <w:tcW w:w="2283" w:type="dxa"/>
            <w:shd w:val="clear" w:color="auto" w:fill="auto"/>
            <w:vAlign w:val="center"/>
          </w:tcPr>
          <w:p>
            <w:pPr>
              <w:widowControl/>
              <w:wordWrap/>
              <w:adjustRightInd/>
              <w:snapToGrid/>
              <w:spacing w:after="0"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服务器</w:t>
            </w:r>
          </w:p>
          <w:p>
            <w:pPr>
              <w:widowControl/>
              <w:wordWrap/>
              <w:adjustRightInd/>
              <w:snapToGrid/>
              <w:spacing w:after="0"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 xml:space="preserve">HPE </w:t>
            </w:r>
            <w:r>
              <w:rPr>
                <w:rFonts w:hint="eastAsia" w:ascii="宋体" w:hAnsi="宋体" w:eastAsia="宋体" w:cs="宋体"/>
                <w:color w:val="auto"/>
                <w:kern w:val="0"/>
                <w:sz w:val="21"/>
                <w:szCs w:val="21"/>
              </w:rPr>
              <w:t>DL560 Gen10</w:t>
            </w:r>
          </w:p>
        </w:tc>
        <w:tc>
          <w:tcPr>
            <w:tcW w:w="1921" w:type="dxa"/>
            <w:tcBorders>
              <w:right w:val="single" w:color="auto" w:sz="4" w:space="0"/>
            </w:tcBorders>
            <w:shd w:val="clear" w:color="000000" w:fill="FFFFFF"/>
            <w:vAlign w:val="center"/>
          </w:tcPr>
          <w:p>
            <w:pPr>
              <w:widowControl/>
              <w:wordWrap/>
              <w:adjustRightInd/>
              <w:snapToGrid/>
              <w:spacing w:after="0"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CN7938030S</w:t>
            </w:r>
          </w:p>
        </w:tc>
        <w:tc>
          <w:tcPr>
            <w:tcW w:w="1502"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201</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12</w:t>
            </w:r>
          </w:p>
        </w:tc>
        <w:tc>
          <w:tcPr>
            <w:tcW w:w="1515"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12</w:t>
            </w:r>
          </w:p>
        </w:tc>
        <w:tc>
          <w:tcPr>
            <w:tcW w:w="1345" w:type="dxa"/>
            <w:tcBorders>
              <w:left w:val="single" w:color="auto" w:sz="4" w:space="0"/>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709" w:type="dxa"/>
            <w:shd w:val="clear" w:color="auto" w:fill="auto"/>
            <w:vAlign w:val="center"/>
          </w:tcPr>
          <w:p>
            <w:pPr>
              <w:widowControl/>
              <w:wordWrap/>
              <w:adjustRightInd/>
              <w:snapToGrid/>
              <w:spacing w:after="0"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7</w:t>
            </w:r>
          </w:p>
        </w:tc>
        <w:tc>
          <w:tcPr>
            <w:tcW w:w="2283" w:type="dxa"/>
            <w:shd w:val="clear" w:color="auto" w:fill="auto"/>
            <w:vAlign w:val="center"/>
          </w:tcPr>
          <w:p>
            <w:pPr>
              <w:widowControl/>
              <w:wordWrap/>
              <w:adjustRightInd/>
              <w:snapToGrid/>
              <w:spacing w:after="0"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服务器</w:t>
            </w:r>
          </w:p>
          <w:p>
            <w:pPr>
              <w:widowControl/>
              <w:wordWrap/>
              <w:adjustRightInd/>
              <w:snapToGrid/>
              <w:spacing w:after="0"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HPE</w:t>
            </w:r>
            <w:r>
              <w:rPr>
                <w:rFonts w:hint="eastAsia" w:ascii="宋体" w:hAnsi="宋体" w:eastAsia="宋体" w:cs="宋体"/>
                <w:color w:val="auto"/>
                <w:kern w:val="0"/>
                <w:sz w:val="21"/>
                <w:szCs w:val="21"/>
              </w:rPr>
              <w:t>D</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L560 Gen10</w:t>
            </w:r>
          </w:p>
        </w:tc>
        <w:tc>
          <w:tcPr>
            <w:tcW w:w="1921" w:type="dxa"/>
            <w:tcBorders>
              <w:right w:val="single" w:color="auto" w:sz="4" w:space="0"/>
            </w:tcBorders>
            <w:shd w:val="clear" w:color="000000" w:fill="FFFFFF"/>
            <w:vAlign w:val="center"/>
          </w:tcPr>
          <w:p>
            <w:pPr>
              <w:widowControl/>
              <w:wordWrap/>
              <w:adjustRightInd/>
              <w:snapToGrid/>
              <w:spacing w:after="0" w:line="360" w:lineRule="auto"/>
              <w:jc w:val="center"/>
              <w:textAlignment w:val="center"/>
              <w:rPr>
                <w:rFonts w:hint="eastAsia" w:ascii="宋体" w:hAnsi="宋体" w:eastAsia="宋体" w:cs="宋体"/>
                <w:color w:val="auto"/>
                <w:kern w:val="0"/>
                <w:sz w:val="21"/>
                <w:szCs w:val="21"/>
              </w:rPr>
            </w:pPr>
            <w:r>
              <w:rPr>
                <w:rFonts w:hint="eastAsia" w:ascii="宋体" w:hAnsi="宋体" w:eastAsia="宋体" w:cs="宋体"/>
                <w:i w:val="0"/>
                <w:iCs w:val="0"/>
                <w:color w:val="auto"/>
                <w:kern w:val="0"/>
                <w:sz w:val="21"/>
                <w:szCs w:val="21"/>
                <w:u w:val="none"/>
                <w:lang w:val="en-US" w:eastAsia="zh-CN"/>
              </w:rPr>
              <w:t>CN7938030R</w:t>
            </w:r>
          </w:p>
        </w:tc>
        <w:tc>
          <w:tcPr>
            <w:tcW w:w="1502"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201</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12</w:t>
            </w:r>
          </w:p>
        </w:tc>
        <w:tc>
          <w:tcPr>
            <w:tcW w:w="1515"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12</w:t>
            </w:r>
          </w:p>
        </w:tc>
        <w:tc>
          <w:tcPr>
            <w:tcW w:w="1345" w:type="dxa"/>
            <w:tcBorders>
              <w:left w:val="single" w:color="auto" w:sz="4" w:space="0"/>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1年</w:t>
            </w:r>
          </w:p>
        </w:tc>
      </w:tr>
    </w:tbl>
    <w:p>
      <w:pPr>
        <w:numPr>
          <w:ilvl w:val="0"/>
          <w:numId w:val="2"/>
        </w:numPr>
        <w:wordWrap/>
        <w:adjustRightInd/>
        <w:snapToGrid/>
        <w:spacing w:before="0" w:after="0" w:line="360" w:lineRule="auto"/>
        <w:ind w:right="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保修服务内容要求</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2.1采用24小时联络机制</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指定一名</w:t>
      </w:r>
      <w:r>
        <w:rPr>
          <w:rFonts w:hint="eastAsia" w:ascii="宋体" w:hAnsi="宋体" w:eastAsia="宋体" w:cs="宋体"/>
          <w:i w:val="0"/>
          <w:iCs w:val="0"/>
          <w:caps w:val="0"/>
          <w:color w:val="auto"/>
          <w:spacing w:val="0"/>
          <w:sz w:val="24"/>
          <w:szCs w:val="24"/>
          <w:lang w:eastAsia="zh-CN"/>
        </w:rPr>
        <w:t>有经验的</w:t>
      </w:r>
      <w:r>
        <w:rPr>
          <w:rFonts w:hint="eastAsia" w:ascii="宋体" w:hAnsi="宋体" w:eastAsia="宋体" w:cs="宋体"/>
          <w:i w:val="0"/>
          <w:iCs w:val="0"/>
          <w:caps w:val="0"/>
          <w:color w:val="auto"/>
          <w:spacing w:val="0"/>
          <w:sz w:val="24"/>
          <w:szCs w:val="24"/>
        </w:rPr>
        <w:t>负责人与采购人保持沟通，确保7*24小时都可联系到工程技术人员，所有节日都照此标准执行。</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2.2快速进行故障抢修：故障服务响应时间不多于30分钟，2小时内携带相关工具、仪器到达故障现场现行故障排查处理，直到设备恢复正常运行。</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2.3在维修维护过程中严格执行技术规范，保证设备的性能符合相关技术标准要求。在维修维护间，对设施设备可能存在的故障隐患做出评估，并进行恰当的预防性处理，以保证设施设备的安全运行。若故障隐患超出维修维护范围的，及时书面通知采购人，并提出消除隐患建议。</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2.4提供设备维护档案资料：将主备机房内设备系统信息等汇总登记，由维护人员和采购人进行共同管理，便于应急查询。</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2.5提供巡检服务：对维保设备提供每半年一次巡检服务，巡检内容包括对维保设备整体运行状态、部件运行数值分析、设备日志分析、率用率偏高提示、网络或光纤通讯质量检测等内容；每次巡检后，由维修维护方提供巡检报告，并由使用方签字确认。</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2.6提供系统应急方案：设备在12小时内还无法修复的应有备用应急处理方案。</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2.7人员配置：保修维保服务期内（包括所有的节假日期间）提供两名工程师在常住福州本地，确保满足响应时间要求；到现场的维护维修工程师至少一名是具有一定解决故障能力并且有丰富从 业经验的。</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2.8每次巡检完毕后提供巡检报告，同时还提供每次维修事故报告等资料，根据事故提出相应的整体解决方案等规划建议内容。</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2.9数据分析：对每次巡检、维修等数据进行整理，对设备运行的数据变化量进行预估，给采购人提供一份报告，对后期平台建设、数据安全保障提供参 考依据。</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p>
    <w:p>
      <w:pPr>
        <w:numPr>
          <w:ilvl w:val="0"/>
          <w:numId w:val="2"/>
        </w:numPr>
        <w:wordWrap/>
        <w:adjustRightInd/>
        <w:snapToGrid/>
        <w:spacing w:before="0" w:after="0" w:line="360" w:lineRule="auto"/>
        <w:ind w:right="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定期巡检服务</w:t>
      </w:r>
    </w:p>
    <w:p>
      <w:pPr>
        <w:pStyle w:val="4"/>
        <w:widowControl/>
        <w:spacing w:before="0" w:beforeAutospacing="0" w:after="0" w:afterAutospacing="0" w:line="360" w:lineRule="auto"/>
        <w:ind w:right="0" w:firstLine="480" w:firstLineChars="200"/>
        <w:rPr>
          <w:rStyle w:val="6"/>
          <w:rFonts w:hint="eastAsia" w:ascii="宋体" w:hAnsi="宋体" w:eastAsia="宋体" w:cs="宋体"/>
          <w:b/>
          <w:bCs/>
          <w:i w:val="0"/>
          <w:iCs w:val="0"/>
          <w:caps w:val="0"/>
          <w:color w:val="auto"/>
          <w:spacing w:val="0"/>
          <w:sz w:val="24"/>
          <w:szCs w:val="24"/>
        </w:rPr>
      </w:pPr>
      <w:r>
        <w:rPr>
          <w:rFonts w:hint="eastAsia" w:ascii="宋体" w:hAnsi="宋体" w:eastAsia="宋体" w:cs="宋体"/>
          <w:i w:val="0"/>
          <w:iCs w:val="0"/>
          <w:caps w:val="0"/>
          <w:color w:val="auto"/>
          <w:spacing w:val="0"/>
          <w:sz w:val="24"/>
          <w:szCs w:val="24"/>
        </w:rPr>
        <w:t>按照计划每次到主备中心机房现场对维保设备进行巡检服务；每次例行的巡检服务结束后，巡检工程师将详细填写《巡检工单》及《巡检报告》并交用户签字认可，双方各留一份以备存档，巡检报告包括巡检时间、巡检设备信息、巡检内容、巡检情况分析、处理建议、服务工单确认等内容。</w:t>
      </w:r>
    </w:p>
    <w:p>
      <w:pPr>
        <w:numPr>
          <w:ilvl w:val="0"/>
          <w:numId w:val="2"/>
        </w:numPr>
        <w:wordWrap/>
        <w:adjustRightInd/>
        <w:snapToGrid/>
        <w:spacing w:before="0" w:after="0" w:line="360" w:lineRule="auto"/>
        <w:ind w:right="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设备故障应急修复服务</w:t>
      </w:r>
    </w:p>
    <w:p>
      <w:pPr>
        <w:pStyle w:val="4"/>
        <w:widowControl/>
        <w:numPr>
          <w:numId w:val="0"/>
        </w:numPr>
        <w:spacing w:before="0" w:beforeAutospacing="0" w:after="0" w:afterAutospacing="0" w:line="360" w:lineRule="auto"/>
        <w:ind w:right="0" w:firstLine="482" w:firstLineChars="200"/>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lang w:val="en-US" w:eastAsia="zh-CN"/>
        </w:rPr>
        <w:t>4.1</w:t>
      </w:r>
      <w:r>
        <w:rPr>
          <w:rFonts w:hint="eastAsia" w:ascii="宋体" w:hAnsi="宋体" w:eastAsia="宋体" w:cs="宋体"/>
          <w:b/>
          <w:bCs/>
          <w:i w:val="0"/>
          <w:iCs w:val="0"/>
          <w:caps w:val="0"/>
          <w:color w:val="auto"/>
          <w:spacing w:val="0"/>
          <w:sz w:val="24"/>
          <w:szCs w:val="24"/>
        </w:rPr>
        <w:t>服务时间及响应时间</w:t>
      </w:r>
    </w:p>
    <w:p>
      <w:pPr>
        <w:pStyle w:val="4"/>
        <w:widowControl/>
        <w:numPr>
          <w:numId w:val="0"/>
        </w:numPr>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①提供7*24小时的电话支持服务，全年无休假,自合同生效之日起计算。接到报障电话后在10分钟内给予电话响应，并指导用户采取实质性应急措施，需要现场服务的立即派工程师赶赴现场解决问题。</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②对于影响生产的重大故障，在接到故障服务请求后，及时电话指导用户工程师采取应急措施，避免造成重大事故，同时携带必要的备件搭乘最快的交通工具抵达用户现场。</w:t>
      </w:r>
    </w:p>
    <w:p>
      <w:pPr>
        <w:pStyle w:val="4"/>
        <w:widowControl/>
        <w:numPr>
          <w:numId w:val="0"/>
        </w:numPr>
        <w:spacing w:before="0" w:beforeAutospacing="0" w:after="0" w:afterAutospacing="0" w:line="360" w:lineRule="auto"/>
        <w:ind w:right="0" w:firstLine="482" w:firstLineChars="200"/>
        <w:rPr>
          <w:rFonts w:hint="eastAsia" w:ascii="宋体" w:hAnsi="宋体" w:eastAsia="宋体" w:cs="宋体"/>
          <w:b/>
          <w:bCs/>
          <w:i w:val="0"/>
          <w:iCs w:val="0"/>
          <w:caps w:val="0"/>
          <w:color w:val="auto"/>
          <w:spacing w:val="0"/>
          <w:sz w:val="24"/>
          <w:szCs w:val="24"/>
          <w:lang w:val="en-US" w:eastAsia="zh-CN"/>
        </w:rPr>
      </w:pPr>
      <w:r>
        <w:rPr>
          <w:rFonts w:hint="eastAsia" w:ascii="宋体" w:hAnsi="宋体" w:eastAsia="宋体" w:cs="宋体"/>
          <w:b/>
          <w:bCs/>
          <w:i w:val="0"/>
          <w:iCs w:val="0"/>
          <w:caps w:val="0"/>
          <w:color w:val="auto"/>
          <w:spacing w:val="0"/>
          <w:sz w:val="24"/>
          <w:szCs w:val="24"/>
          <w:lang w:val="en-US" w:eastAsia="zh-CN"/>
        </w:rPr>
        <w:t>4.2系统设备故障响应：系统设备出现故障时，及时做出响应并尽快开展维修及修复工作。</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①通过电话请用户系统管理员协助用命令进行检查，了解设备故障情况及错误代码情况，以做出初步故障分析和定位，并指导采取紧急备份措施；</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②对于影响生产的重大故障，根据初步的分析和判断后及时调动足够的备件并以最快的速度到达现场，如果情况紧急，工程师在到达现场的过程中会以电话指导用户系统管理员进行系统重起或进行备机切换接管生产，将宕机时间降低至最短。在启动备用方案的同时，工程师将进行设备修复。</w:t>
      </w:r>
    </w:p>
    <w:p>
      <w:pPr>
        <w:pStyle w:val="4"/>
        <w:widowControl/>
        <w:numPr>
          <w:numId w:val="0"/>
        </w:numPr>
        <w:spacing w:before="0" w:beforeAutospacing="0" w:after="0" w:afterAutospacing="0" w:line="360" w:lineRule="auto"/>
        <w:ind w:right="0" w:firstLine="482" w:firstLineChars="200"/>
        <w:rPr>
          <w:rFonts w:hint="eastAsia" w:ascii="宋体" w:hAnsi="宋体" w:eastAsia="宋体" w:cs="宋体"/>
          <w:b/>
          <w:bCs/>
          <w:i w:val="0"/>
          <w:iCs w:val="0"/>
          <w:caps w:val="0"/>
          <w:color w:val="auto"/>
          <w:spacing w:val="0"/>
          <w:sz w:val="24"/>
          <w:szCs w:val="24"/>
          <w:lang w:val="en-US" w:eastAsia="zh-CN"/>
        </w:rPr>
      </w:pPr>
      <w:r>
        <w:rPr>
          <w:rFonts w:hint="eastAsia" w:ascii="宋体" w:hAnsi="宋体" w:eastAsia="宋体" w:cs="宋体"/>
          <w:b/>
          <w:bCs/>
          <w:i w:val="0"/>
          <w:iCs w:val="0"/>
          <w:caps w:val="0"/>
          <w:color w:val="auto"/>
          <w:spacing w:val="0"/>
          <w:sz w:val="24"/>
          <w:szCs w:val="24"/>
          <w:lang w:val="en-US" w:eastAsia="zh-CN"/>
        </w:rPr>
        <w:t>4.3服务方式：主要包括三种方式电话支持咨询、远程诊断服务、现场支持服务。</w:t>
      </w:r>
    </w:p>
    <w:p>
      <w:pPr>
        <w:numPr>
          <w:ilvl w:val="0"/>
          <w:numId w:val="2"/>
        </w:numPr>
        <w:wordWrap/>
        <w:adjustRightInd/>
        <w:snapToGrid/>
        <w:spacing w:before="0" w:after="0" w:line="360" w:lineRule="auto"/>
        <w:ind w:right="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系统设备故障现场服务：</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系统设备出现故障时，将根据故障级别及时到达现场，进行系统修复或硬件换件维修。</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①在现场进行故障诊断；</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②启动故障恢复应急方案；</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③更换有故障部件；</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④恢复故障设备系统运行；</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⑤故障处理汇报及预防措施实施；</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⑥每次现场维护、维修后，须提交《故障处理报告》并交甲方签字认可，双方各留一份以备存档。设备维护报告包括报障时间、服务开始和结束时间、故障现象、故障分析及处理过程、遗留问题、客户建议、服务工单确认等内容。</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⑦对于影响重大的故障或者用户认为需提交分析报告的故障，还将在故障处理后两个工作日内提供故障分析报告，报告将详细描述整个故障的处理过程，并提出合理化建议。</w:t>
      </w:r>
    </w:p>
    <w:p>
      <w:pPr>
        <w:numPr>
          <w:ilvl w:val="0"/>
          <w:numId w:val="2"/>
        </w:numPr>
        <w:wordWrap/>
        <w:adjustRightInd/>
        <w:snapToGrid/>
        <w:spacing w:before="0" w:after="0" w:line="360" w:lineRule="auto"/>
        <w:ind w:right="0"/>
        <w:textAlignment w:val="auto"/>
        <w:outlineLvl w:val="9"/>
        <w:rPr>
          <w:rFonts w:hint="eastAsia" w:ascii="宋体" w:hAnsi="宋体" w:eastAsia="宋体" w:cs="宋体"/>
          <w:b/>
          <w:bCs/>
          <w:color w:val="auto"/>
          <w:sz w:val="24"/>
          <w:szCs w:val="24"/>
        </w:rPr>
      </w:pPr>
      <w:r>
        <w:rPr>
          <w:rStyle w:val="6"/>
          <w:rFonts w:hint="eastAsia" w:ascii="宋体" w:hAnsi="宋体" w:eastAsia="宋体" w:cs="宋体"/>
          <w:b/>
          <w:bCs/>
          <w:i w:val="0"/>
          <w:iCs w:val="0"/>
          <w:caps w:val="0"/>
          <w:color w:val="auto"/>
          <w:spacing w:val="0"/>
          <w:sz w:val="24"/>
          <w:szCs w:val="24"/>
          <w:lang w:eastAsia="zh-CN"/>
        </w:rPr>
        <w:t>应急</w:t>
      </w:r>
      <w:r>
        <w:rPr>
          <w:rStyle w:val="6"/>
          <w:rFonts w:hint="eastAsia" w:ascii="宋体" w:hAnsi="宋体" w:eastAsia="宋体" w:cs="宋体"/>
          <w:b/>
          <w:bCs/>
          <w:i w:val="0"/>
          <w:iCs w:val="0"/>
          <w:caps w:val="0"/>
          <w:color w:val="auto"/>
          <w:spacing w:val="0"/>
          <w:sz w:val="24"/>
          <w:szCs w:val="24"/>
        </w:rPr>
        <w:t>配套保障</w:t>
      </w:r>
      <w:r>
        <w:rPr>
          <w:rStyle w:val="6"/>
          <w:rFonts w:hint="eastAsia" w:ascii="宋体" w:hAnsi="宋体" w:eastAsia="宋体" w:cs="宋体"/>
          <w:b/>
          <w:bCs/>
          <w:i w:val="0"/>
          <w:iCs w:val="0"/>
          <w:caps w:val="0"/>
          <w:color w:val="auto"/>
          <w:spacing w:val="0"/>
          <w:sz w:val="24"/>
          <w:szCs w:val="24"/>
          <w:lang w:eastAsia="zh-CN"/>
        </w:rPr>
        <w:t>服务</w:t>
      </w:r>
      <w:r>
        <w:rPr>
          <w:rFonts w:hint="eastAsia" w:ascii="宋体" w:hAnsi="宋体" w:eastAsia="宋体" w:cs="宋体"/>
          <w:b/>
          <w:bCs/>
          <w:color w:val="auto"/>
          <w:sz w:val="24"/>
          <w:szCs w:val="24"/>
          <w:lang w:eastAsia="zh-CN"/>
        </w:rPr>
        <w:t>和配件</w:t>
      </w:r>
      <w:r>
        <w:rPr>
          <w:rFonts w:hint="eastAsia" w:ascii="宋体" w:hAnsi="宋体" w:eastAsia="宋体" w:cs="宋体"/>
          <w:b/>
          <w:bCs/>
          <w:color w:val="auto"/>
          <w:sz w:val="24"/>
          <w:szCs w:val="24"/>
        </w:rPr>
        <w:t>要求：</w:t>
      </w:r>
    </w:p>
    <w:p>
      <w:pPr>
        <w:pStyle w:val="4"/>
        <w:widowControl/>
        <w:spacing w:before="0" w:beforeAutospacing="0" w:after="0" w:afterAutospacing="0" w:line="360" w:lineRule="auto"/>
        <w:ind w:right="0" w:firstLine="240" w:firstLineChars="1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lang w:val="en-US" w:eastAsia="zh-CN"/>
        </w:rPr>
        <w:t>6.1</w:t>
      </w:r>
      <w:r>
        <w:rPr>
          <w:rFonts w:hint="eastAsia" w:ascii="宋体" w:hAnsi="宋体" w:eastAsia="宋体" w:cs="宋体"/>
          <w:b/>
          <w:bCs/>
          <w:color w:val="auto"/>
          <w:sz w:val="24"/>
          <w:szCs w:val="24"/>
        </w:rPr>
        <w:t>★</w:t>
      </w:r>
      <w:r>
        <w:rPr>
          <w:rFonts w:hint="eastAsia" w:ascii="宋体" w:hAnsi="宋体" w:eastAsia="宋体" w:cs="宋体"/>
          <w:i w:val="0"/>
          <w:iCs w:val="0"/>
          <w:caps w:val="0"/>
          <w:color w:val="auto"/>
          <w:spacing w:val="0"/>
          <w:sz w:val="24"/>
          <w:szCs w:val="24"/>
        </w:rPr>
        <w:t>为了保障医院关键业务支撑系统设备运行的可靠性及重要性，投标人须承诺由原厂或原厂服务授权商提供上门服务，并承诺维保设备所更换的任何零部件均为维保设备原厂出厂零部件，中标后采购人有权进行核实，若发现虚假响应，采购人有权单方面终止合同，且中标人还要承担赔偿责任和法律责任。（投标时投标人须提供承诺函，格式自拟）</w:t>
      </w:r>
    </w:p>
    <w:p>
      <w:pPr>
        <w:pStyle w:val="4"/>
        <w:widowControl/>
        <w:spacing w:before="0" w:beforeAutospacing="0" w:after="0" w:afterAutospacing="0" w:line="360" w:lineRule="auto"/>
        <w:ind w:right="0" w:firstLine="240" w:firstLineChars="100"/>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6.2为保障维保期内的有可能产生的数据安全及数据迁移问题，中标人可按需提供1套主机安全管理系统，维保期故障处理结束后，则归还服务商；</w:t>
      </w:r>
    </w:p>
    <w:p>
      <w:pPr>
        <w:pStyle w:val="4"/>
        <w:widowControl/>
        <w:spacing w:before="0" w:beforeAutospacing="0" w:after="0" w:afterAutospacing="0" w:line="360" w:lineRule="auto"/>
        <w:ind w:right="0" w:firstLine="240" w:firstLineChars="100"/>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主机安全管理系统要求如下：</w:t>
      </w:r>
    </w:p>
    <w:p>
      <w:pPr>
        <w:pStyle w:val="4"/>
        <w:widowControl/>
        <w:numPr>
          <w:ilvl w:val="0"/>
          <w:numId w:val="3"/>
        </w:numPr>
        <w:spacing w:before="0" w:beforeAutospacing="0" w:after="0" w:afterAutospacing="0" w:line="360" w:lineRule="auto"/>
        <w:ind w:left="845" w:leftChars="0" w:right="0" w:hanging="425" w:firstLineChars="0"/>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支持统一管理，采用轻量级Agent，支持Agent资源限速，可限制Agent  CPU资源使用率，支持自定义限速阈值设定。支持在服务端设置密码，防止恶意卸载agent，支持通过管理端对agent进行启动、停止、重启卸载操作。</w:t>
      </w:r>
    </w:p>
    <w:p>
      <w:pPr>
        <w:pStyle w:val="4"/>
        <w:widowControl/>
        <w:numPr>
          <w:ilvl w:val="0"/>
          <w:numId w:val="3"/>
        </w:numPr>
        <w:spacing w:before="0" w:beforeAutospacing="0" w:after="0" w:afterAutospacing="0" w:line="360" w:lineRule="auto"/>
        <w:ind w:left="845" w:leftChars="0" w:right="0" w:hanging="425" w:firstLineChars="0"/>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支持Linux、Suse、CentOS、RedHat、Ubuntu、Fedora、OpenSuse、Debian、Fedora、Oracle、Windows 2003、Windows 2008、Windows 2012、Windows 2016、Windows 2019等操作系统，支持兼容适配国产操作系统，并取得兼容认证证书，包括但不限于：统信（服务器和桌面系统）、中标麒麟、中科红旗、中科曙光、普华、银河麒麟。</w:t>
      </w:r>
    </w:p>
    <w:p>
      <w:pPr>
        <w:pStyle w:val="4"/>
        <w:widowControl/>
        <w:numPr>
          <w:ilvl w:val="0"/>
          <w:numId w:val="3"/>
        </w:numPr>
        <w:spacing w:before="0" w:beforeAutospacing="0" w:after="0" w:afterAutospacing="0" w:line="360" w:lineRule="auto"/>
        <w:ind w:left="845" w:leftChars="0" w:right="0" w:hanging="425" w:firstLineChars="0"/>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支持反弹shell检测，实时检测Linux和Windows下的反弹shell行为并产生告警，告警信息至少包括：发现时间、目标IP地址、目标端口、反弹进程、进程路径、父进程、父进程参数，反弹进程参数等，支持对反弹shell进程进行阻断操作。</w:t>
      </w:r>
    </w:p>
    <w:p>
      <w:pPr>
        <w:pStyle w:val="4"/>
        <w:widowControl/>
        <w:numPr>
          <w:ilvl w:val="0"/>
          <w:numId w:val="3"/>
        </w:numPr>
        <w:spacing w:before="0" w:beforeAutospacing="0" w:after="0" w:afterAutospacing="0" w:line="360" w:lineRule="auto"/>
        <w:ind w:left="845" w:leftChars="0" w:right="0" w:hanging="425" w:firstLineChars="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支持静态扫描和动态实</w:t>
      </w:r>
      <w:r>
        <w:rPr>
          <w:rFonts w:hint="eastAsia" w:ascii="宋体" w:hAnsi="宋体" w:eastAsia="宋体" w:cs="宋体"/>
          <w:b w:val="0"/>
          <w:bCs w:val="0"/>
          <w:i w:val="0"/>
          <w:iCs w:val="0"/>
          <w:caps w:val="0"/>
          <w:color w:val="auto"/>
          <w:spacing w:val="0"/>
          <w:sz w:val="24"/>
          <w:szCs w:val="24"/>
          <w:lang w:val="en-US" w:eastAsia="zh-CN"/>
        </w:rPr>
        <w:t>时检测两种方式对落盘文件进行病毒查杀，支持自定义扫描目录，支持对实时防护的病毒进程进行阻断。（须提供产品操作界面功能截图证明）</w:t>
      </w:r>
    </w:p>
    <w:p>
      <w:pPr>
        <w:pStyle w:val="4"/>
        <w:widowControl/>
        <w:numPr>
          <w:ilvl w:val="0"/>
          <w:numId w:val="3"/>
        </w:numPr>
        <w:spacing w:before="0" w:beforeAutospacing="0" w:after="0" w:afterAutospacing="0" w:line="360" w:lineRule="auto"/>
        <w:ind w:left="845" w:leftChars="0" w:right="0" w:hanging="425" w:firstLineChars="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支持主机微蜜罐，可定义蜜罐端口并产生告警。同时支持与高交互蜜罐网络联动，可对指定主机配置指定端口作为蜜罐端口并模拟指定服务，当蜜罐端口攻击时，将模拟对应服务欺骗攻击者，并对攻击者进行录屏，记录其攻击行为。</w:t>
      </w:r>
    </w:p>
    <w:p>
      <w:pPr>
        <w:pStyle w:val="4"/>
        <w:widowControl/>
        <w:numPr>
          <w:ilvl w:val="0"/>
          <w:numId w:val="3"/>
        </w:numPr>
        <w:spacing w:before="0" w:beforeAutospacing="0" w:after="0" w:afterAutospacing="0" w:line="360" w:lineRule="auto"/>
        <w:ind w:left="845" w:leftChars="0" w:right="0" w:hanging="425" w:firstLineChars="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支持网页后门检查，支持检测PHP,JSP,ASPX,ASP等常见Web后门，支持自定义目录和自动识别web目录方式进行网页后门扫描和动态实时检测。</w:t>
      </w:r>
    </w:p>
    <w:p>
      <w:pPr>
        <w:pStyle w:val="4"/>
        <w:widowControl/>
        <w:numPr>
          <w:ilvl w:val="0"/>
          <w:numId w:val="3"/>
        </w:numPr>
        <w:spacing w:before="0" w:beforeAutospacing="0" w:after="0" w:afterAutospacing="0" w:line="360" w:lineRule="auto"/>
        <w:ind w:left="845" w:leftChars="0" w:right="0" w:hanging="425" w:firstLineChars="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支持异常登录检测，异常登录规则支持设置自定义学习常用登录ip，支持互信组登录，同一互信组内的主机相互登录默认不告警。（须提供产品操作界面功能截图证明）</w:t>
      </w:r>
    </w:p>
    <w:p>
      <w:pPr>
        <w:pStyle w:val="4"/>
        <w:widowControl/>
        <w:numPr>
          <w:ilvl w:val="0"/>
          <w:numId w:val="3"/>
        </w:numPr>
        <w:spacing w:before="0" w:beforeAutospacing="0" w:after="0" w:afterAutospacing="0" w:line="360" w:lineRule="auto"/>
        <w:ind w:left="845" w:leftChars="0" w:right="0" w:hanging="425" w:firstLineChars="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支持定时和实时检测注入Java进程的内存马，支持包括Filter、servlet、listener等内存马类型。</w:t>
      </w:r>
    </w:p>
    <w:p>
      <w:pPr>
        <w:pStyle w:val="4"/>
        <w:widowControl/>
        <w:numPr>
          <w:ilvl w:val="0"/>
          <w:numId w:val="3"/>
        </w:numPr>
        <w:spacing w:before="0" w:beforeAutospacing="0" w:after="0" w:afterAutospacing="0" w:line="360" w:lineRule="auto"/>
        <w:ind w:left="845" w:leftChars="0" w:right="0" w:hanging="425" w:firstLineChars="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支持对文件和目录的防护，支持系统内置高中低三级防护规则；同时支持自定义目录禁止对指定位置文件的操作，包括文件创建、执行、删除、读取等行为；支持对指定进程进行白名单设置。（须提供产品操作界面功能截图证明）</w:t>
      </w:r>
    </w:p>
    <w:p>
      <w:pPr>
        <w:pStyle w:val="4"/>
        <w:widowControl/>
        <w:numPr>
          <w:ilvl w:val="0"/>
          <w:numId w:val="3"/>
        </w:numPr>
        <w:spacing w:before="0" w:beforeAutospacing="0" w:after="0" w:afterAutospacing="0" w:line="360" w:lineRule="auto"/>
        <w:ind w:left="845" w:leftChars="0" w:right="0" w:hanging="425" w:firstLineChars="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支持监测主机的运行进程、CPU利用率、内存利用率、线程数、I/O读写情况，可设置监控阈值，超过阈值进行告警。</w:t>
      </w:r>
    </w:p>
    <w:p>
      <w:pPr>
        <w:pStyle w:val="4"/>
        <w:widowControl/>
        <w:numPr>
          <w:ilvl w:val="0"/>
          <w:numId w:val="3"/>
        </w:numPr>
        <w:spacing w:before="0" w:beforeAutospacing="0" w:after="0" w:afterAutospacing="0" w:line="360" w:lineRule="auto"/>
        <w:ind w:left="845" w:leftChars="0" w:right="0" w:hanging="425" w:firstLineChars="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支持设置进程白名单和进程白名单自学习，不在白名单的进程可以选择禁止启动，支持只记录和记录拦截两种模式。（须提供产品操作界面功能截图证明）</w:t>
      </w:r>
    </w:p>
    <w:p>
      <w:pPr>
        <w:pStyle w:val="4"/>
        <w:widowControl/>
        <w:numPr>
          <w:ilvl w:val="0"/>
          <w:numId w:val="3"/>
        </w:numPr>
        <w:spacing w:before="0" w:beforeAutospacing="0" w:after="0" w:afterAutospacing="0" w:line="360" w:lineRule="auto"/>
        <w:ind w:left="845" w:leftChars="0" w:right="0" w:hanging="425" w:firstLineChars="0"/>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支持超级管理员、系统管理员、审计员三类角色</w:t>
      </w:r>
      <w:r>
        <w:rPr>
          <w:rFonts w:hint="eastAsia" w:ascii="宋体" w:hAnsi="宋体" w:eastAsia="宋体" w:cs="宋体"/>
          <w:i w:val="0"/>
          <w:iCs w:val="0"/>
          <w:caps w:val="0"/>
          <w:color w:val="auto"/>
          <w:spacing w:val="0"/>
          <w:sz w:val="24"/>
          <w:szCs w:val="24"/>
          <w:lang w:val="en-US" w:eastAsia="zh-CN"/>
        </w:rPr>
        <w:t>，超级管理员可管理并对不同租户进行巡检。）</w:t>
      </w:r>
    </w:p>
    <w:p>
      <w:pPr>
        <w:pStyle w:val="4"/>
        <w:widowControl/>
        <w:numPr>
          <w:ilvl w:val="0"/>
          <w:numId w:val="3"/>
        </w:numPr>
        <w:spacing w:before="0" w:beforeAutospacing="0" w:after="0" w:afterAutospacing="0" w:line="360" w:lineRule="auto"/>
        <w:ind w:left="845" w:leftChars="0" w:right="0" w:hanging="425" w:firstLineChars="0"/>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支持修改远程登录端口，并设置远程登录的ip白名单，通过阻止未授权IP的远程登录，为服务器提供实时、主动的远程登录保护功能。</w:t>
      </w:r>
    </w:p>
    <w:p>
      <w:pPr>
        <w:pStyle w:val="4"/>
        <w:widowControl/>
        <w:numPr>
          <w:ilvl w:val="0"/>
          <w:numId w:val="3"/>
        </w:numPr>
        <w:spacing w:before="0" w:beforeAutospacing="0" w:after="0" w:afterAutospacing="0" w:line="360" w:lineRule="auto"/>
        <w:ind w:left="845" w:leftChars="0" w:right="0" w:hanging="425" w:firstLineChars="0"/>
        <w:rPr>
          <w:rFonts w:hint="eastAsia" w:ascii="宋体" w:hAnsi="宋体" w:eastAsia="宋体" w:cs="宋体"/>
          <w:b/>
          <w:bCs/>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支持对主机各类资产信息的变更分析，支持统计主机总数、当前在线主机数、本周新增主机数，主机数量变更分析；支持特定时间范围的内各资产数量做变更分析，支持查看不同的分析时段；支持导出资产变更分析表；支持资产一键搜，根据关键字进行资产全</w:t>
      </w:r>
      <w:r>
        <w:rPr>
          <w:rFonts w:hint="eastAsia" w:ascii="宋体" w:hAnsi="宋体" w:eastAsia="宋体" w:cs="宋体"/>
          <w:b w:val="0"/>
          <w:bCs w:val="0"/>
          <w:i w:val="0"/>
          <w:iCs w:val="0"/>
          <w:caps w:val="0"/>
          <w:color w:val="auto"/>
          <w:spacing w:val="0"/>
          <w:sz w:val="24"/>
          <w:szCs w:val="24"/>
          <w:lang w:val="en-US" w:eastAsia="zh-CN"/>
        </w:rPr>
        <w:t>文搜索，检索出与关键字相匹配的资产名称及类型。（须提供产品操作界面功能截图佐证）</w:t>
      </w:r>
    </w:p>
    <w:p>
      <w:pPr>
        <w:pStyle w:val="4"/>
        <w:widowControl/>
        <w:spacing w:before="0" w:beforeAutospacing="0" w:after="0" w:afterAutospacing="0" w:line="360" w:lineRule="auto"/>
        <w:ind w:right="0" w:firstLine="240" w:firstLineChars="10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6.3</w:t>
      </w:r>
      <w:r>
        <w:rPr>
          <w:rFonts w:hint="eastAsia" w:ascii="宋体" w:hAnsi="宋体" w:eastAsia="宋体" w:cs="宋体"/>
          <w:b/>
          <w:bCs/>
          <w:color w:val="auto"/>
          <w:sz w:val="24"/>
          <w:szCs w:val="24"/>
        </w:rPr>
        <w:t>★</w:t>
      </w:r>
      <w:r>
        <w:rPr>
          <w:rFonts w:hint="eastAsia" w:ascii="宋体" w:hAnsi="宋体" w:eastAsia="宋体" w:cs="宋体"/>
          <w:i w:val="0"/>
          <w:iCs w:val="0"/>
          <w:caps w:val="0"/>
          <w:color w:val="auto"/>
          <w:spacing w:val="0"/>
          <w:sz w:val="24"/>
          <w:szCs w:val="24"/>
          <w:highlight w:val="none"/>
          <w:lang w:val="en-US" w:eastAsia="zh-CN"/>
        </w:rPr>
        <w:t>为保障维保期内的虚机数据安全及有效恢复，中标人须按照用户实际需求，必要时配置VMware虚机连续数据保护软件，支持本地、远程复制以及并发的本地和远程复制，具有持续的数据保护功能，可恢复到任意时间点(PiT)；以实现接近于零的恢复时间目标 (RTO) 和恢复点目标 (RPO)，提供虚拟机级别粒度的保护（</w:t>
      </w:r>
      <w:r>
        <w:rPr>
          <w:rFonts w:hint="eastAsia" w:cs="宋体"/>
          <w:i w:val="0"/>
          <w:iCs w:val="0"/>
          <w:caps w:val="0"/>
          <w:color w:val="auto"/>
          <w:spacing w:val="0"/>
          <w:sz w:val="24"/>
          <w:szCs w:val="24"/>
          <w:highlight w:val="none"/>
          <w:lang w:val="en-US" w:eastAsia="zh-CN"/>
        </w:rPr>
        <w:t>须</w:t>
      </w:r>
      <w:r>
        <w:rPr>
          <w:rFonts w:hint="eastAsia" w:ascii="宋体" w:hAnsi="宋体" w:eastAsia="宋体" w:cs="宋体"/>
          <w:i w:val="0"/>
          <w:iCs w:val="0"/>
          <w:caps w:val="0"/>
          <w:color w:val="auto"/>
          <w:spacing w:val="0"/>
          <w:sz w:val="24"/>
          <w:szCs w:val="24"/>
          <w:highlight w:val="none"/>
          <w:lang w:val="en-US" w:eastAsia="zh-CN"/>
        </w:rPr>
        <w:t>提供官网链接及官网界面截图证明）；</w:t>
      </w:r>
    </w:p>
    <w:p>
      <w:pPr>
        <w:pStyle w:val="4"/>
        <w:widowControl/>
        <w:spacing w:before="0" w:beforeAutospacing="0" w:after="0" w:afterAutospacing="0" w:line="360" w:lineRule="auto"/>
        <w:ind w:right="0" w:firstLine="240" w:firstLineChars="100"/>
        <w:rPr>
          <w:rFonts w:hint="eastAsia" w:ascii="宋体" w:hAnsi="宋体" w:eastAsia="宋体" w:cs="宋体"/>
          <w:i w:val="0"/>
          <w:iCs w:val="0"/>
          <w:caps w:val="0"/>
          <w:color w:val="auto"/>
          <w:spacing w:val="0"/>
          <w:sz w:val="24"/>
          <w:szCs w:val="24"/>
          <w:highlight w:val="none"/>
          <w:lang w:val="en-US" w:eastAsia="zh-CN"/>
        </w:rPr>
      </w:pPr>
      <w:r>
        <w:rPr>
          <w:rFonts w:hint="eastAsia" w:ascii="宋体" w:hAnsi="宋体" w:eastAsia="宋体" w:cs="宋体"/>
          <w:i w:val="0"/>
          <w:iCs w:val="0"/>
          <w:caps w:val="0"/>
          <w:color w:val="auto"/>
          <w:spacing w:val="0"/>
          <w:sz w:val="24"/>
          <w:szCs w:val="24"/>
          <w:highlight w:val="none"/>
          <w:lang w:val="en-US" w:eastAsia="zh-CN"/>
        </w:rPr>
        <w:t>6.4配置VMware虚机连续数据保护软件，与VMware vCenter深度集成，可通过vSphere Client发起对任意虚拟机的保护，通过vCenter管理所有保护虚拟机，策略及恢复，无需额外管理界面及软件（</w:t>
      </w:r>
      <w:r>
        <w:rPr>
          <w:rFonts w:hint="eastAsia" w:cs="宋体"/>
          <w:i w:val="0"/>
          <w:iCs w:val="0"/>
          <w:caps w:val="0"/>
          <w:color w:val="auto"/>
          <w:spacing w:val="0"/>
          <w:sz w:val="24"/>
          <w:szCs w:val="24"/>
          <w:highlight w:val="none"/>
          <w:lang w:val="en-US" w:eastAsia="zh-CN"/>
        </w:rPr>
        <w:t>须</w:t>
      </w:r>
      <w:r>
        <w:rPr>
          <w:rFonts w:hint="eastAsia" w:ascii="宋体" w:hAnsi="宋体" w:eastAsia="宋体" w:cs="宋体"/>
          <w:i w:val="0"/>
          <w:iCs w:val="0"/>
          <w:caps w:val="0"/>
          <w:color w:val="auto"/>
          <w:spacing w:val="0"/>
          <w:sz w:val="24"/>
          <w:szCs w:val="24"/>
          <w:highlight w:val="none"/>
          <w:lang w:val="en-US" w:eastAsia="zh-CN"/>
        </w:rPr>
        <w:t>提供管理界面截图证明）</w:t>
      </w:r>
    </w:p>
    <w:p>
      <w:pPr>
        <w:pStyle w:val="4"/>
        <w:widowControl/>
        <w:spacing w:before="0" w:beforeAutospacing="0" w:after="0" w:afterAutospacing="0" w:line="360" w:lineRule="auto"/>
        <w:ind w:right="0" w:firstLine="240" w:firstLineChars="100"/>
        <w:rPr>
          <w:rFonts w:hint="eastAsia" w:ascii="宋体" w:hAnsi="宋体" w:eastAsia="宋体" w:cs="宋体"/>
          <w:i w:val="0"/>
          <w:iCs w:val="0"/>
          <w:caps w:val="0"/>
          <w:color w:val="auto"/>
          <w:spacing w:val="0"/>
          <w:sz w:val="24"/>
          <w:szCs w:val="24"/>
          <w:highlight w:val="none"/>
          <w:lang w:val="en-US" w:eastAsia="zh-CN"/>
        </w:rPr>
      </w:pPr>
    </w:p>
    <w:p>
      <w:pPr>
        <w:pStyle w:val="7"/>
        <w:numPr>
          <w:numId w:val="0"/>
        </w:numPr>
        <w:spacing w:line="360" w:lineRule="auto"/>
        <w:ind w:leftChars="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品目号</w:t>
      </w:r>
      <w:r>
        <w:rPr>
          <w:rFonts w:hint="eastAsia" w:ascii="宋体" w:hAnsi="宋体" w:eastAsia="宋体" w:cs="宋体"/>
          <w:b/>
          <w:bCs/>
          <w:color w:val="auto"/>
          <w:sz w:val="24"/>
          <w:szCs w:val="24"/>
          <w:lang w:val="en-US" w:eastAsia="zh-CN"/>
        </w:rPr>
        <w:t xml:space="preserve">1-2 </w:t>
      </w:r>
      <w:r>
        <w:rPr>
          <w:rFonts w:hint="eastAsia" w:ascii="宋体" w:hAnsi="宋体" w:eastAsia="宋体" w:cs="宋体"/>
          <w:b/>
          <w:bCs/>
          <w:color w:val="auto"/>
          <w:sz w:val="24"/>
          <w:szCs w:val="24"/>
          <w:lang w:eastAsia="zh-CN"/>
        </w:rPr>
        <w:t>磁盘阵列维保服务</w:t>
      </w:r>
    </w:p>
    <w:p>
      <w:pPr>
        <w:numPr>
          <w:ilvl w:val="0"/>
          <w:numId w:val="4"/>
        </w:numPr>
        <w:wordWrap/>
        <w:adjustRightInd/>
        <w:snapToGrid/>
        <w:spacing w:before="0" w:after="0" w:line="360" w:lineRule="auto"/>
        <w:ind w:right="0"/>
        <w:textAlignment w:val="auto"/>
        <w:outlineLvl w:val="9"/>
        <w:rPr>
          <w:rStyle w:val="6"/>
          <w:rFonts w:hint="eastAsia" w:ascii="宋体" w:hAnsi="宋体" w:eastAsia="宋体" w:cs="宋体"/>
          <w:b/>
          <w:bCs/>
          <w:i w:val="0"/>
          <w:iCs w:val="0"/>
          <w:caps w:val="0"/>
          <w:color w:val="auto"/>
          <w:spacing w:val="0"/>
          <w:sz w:val="24"/>
          <w:szCs w:val="24"/>
          <w:lang w:eastAsia="zh-CN"/>
        </w:rPr>
      </w:pPr>
      <w:r>
        <w:rPr>
          <w:rFonts w:hint="eastAsia" w:ascii="宋体" w:hAnsi="宋体" w:eastAsia="宋体" w:cs="宋体"/>
          <w:b/>
          <w:bCs/>
          <w:color w:val="auto"/>
          <w:sz w:val="24"/>
          <w:szCs w:val="24"/>
        </w:rPr>
        <w:t>★</w:t>
      </w:r>
      <w:r>
        <w:rPr>
          <w:rStyle w:val="6"/>
          <w:rFonts w:hint="eastAsia" w:ascii="宋体" w:hAnsi="宋体" w:eastAsia="宋体" w:cs="宋体"/>
          <w:b/>
          <w:bCs/>
          <w:i w:val="0"/>
          <w:iCs w:val="0"/>
          <w:caps w:val="0"/>
          <w:color w:val="auto"/>
          <w:spacing w:val="0"/>
          <w:sz w:val="24"/>
          <w:szCs w:val="24"/>
        </w:rPr>
        <w:t>设备保修续保服务</w:t>
      </w:r>
      <w:r>
        <w:rPr>
          <w:rStyle w:val="6"/>
          <w:rFonts w:hint="eastAsia" w:ascii="宋体" w:hAnsi="宋体" w:eastAsia="宋体" w:cs="宋体"/>
          <w:b/>
          <w:bCs/>
          <w:i w:val="0"/>
          <w:iCs w:val="0"/>
          <w:caps w:val="0"/>
          <w:color w:val="auto"/>
          <w:spacing w:val="0"/>
          <w:sz w:val="24"/>
          <w:szCs w:val="24"/>
          <w:lang w:eastAsia="zh-CN"/>
        </w:rPr>
        <w:t>要求</w:t>
      </w:r>
    </w:p>
    <w:p>
      <w:pPr>
        <w:numPr>
          <w:numId w:val="0"/>
        </w:numPr>
        <w:wordWrap/>
        <w:adjustRightInd/>
        <w:snapToGrid/>
        <w:spacing w:before="0" w:after="0" w:line="360" w:lineRule="auto"/>
        <w:ind w:right="0" w:firstLine="480" w:firstLineChars="200"/>
        <w:textAlignment w:val="auto"/>
        <w:outlineLvl w:val="9"/>
        <w:rPr>
          <w:rStyle w:val="6"/>
          <w:rFonts w:hint="eastAsia" w:ascii="宋体" w:hAnsi="宋体" w:eastAsia="宋体" w:cs="宋体"/>
          <w:b w:val="0"/>
          <w:bCs w:val="0"/>
          <w:i w:val="0"/>
          <w:iCs w:val="0"/>
          <w:caps w:val="0"/>
          <w:color w:val="auto"/>
          <w:spacing w:val="0"/>
          <w:sz w:val="24"/>
          <w:szCs w:val="24"/>
        </w:rPr>
      </w:pPr>
      <w:r>
        <w:rPr>
          <w:rStyle w:val="6"/>
          <w:rFonts w:hint="eastAsia" w:ascii="宋体" w:hAnsi="宋体" w:eastAsia="宋体" w:cs="宋体"/>
          <w:b w:val="0"/>
          <w:bCs w:val="0"/>
          <w:i w:val="0"/>
          <w:iCs w:val="0"/>
          <w:caps w:val="0"/>
          <w:color w:val="auto"/>
          <w:spacing w:val="0"/>
          <w:sz w:val="24"/>
          <w:szCs w:val="24"/>
        </w:rPr>
        <w:t>设备保修续保服务范围及年限（设备保修已到期的，按照合同签订之日起计算，设备保修未到期的，按照到期之日起计算。）</w:t>
      </w:r>
    </w:p>
    <w:tbl>
      <w:tblPr>
        <w:tblW w:w="927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0"/>
        <w:gridCol w:w="2315"/>
        <w:gridCol w:w="2055"/>
        <w:gridCol w:w="1500"/>
        <w:gridCol w:w="1531"/>
        <w:gridCol w:w="116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710" w:type="dxa"/>
            <w:vAlign w:val="center"/>
          </w:tcPr>
          <w:p>
            <w:pPr>
              <w:widowControl/>
              <w:wordWrap/>
              <w:adjustRightInd/>
              <w:snapToGrid/>
              <w:spacing w:after="0"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2315" w:type="dxa"/>
            <w:vAlign w:val="center"/>
          </w:tcPr>
          <w:p>
            <w:pPr>
              <w:widowControl/>
              <w:wordWrap/>
              <w:adjustRightInd/>
              <w:snapToGrid/>
              <w:spacing w:after="0"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设备类型</w:t>
            </w:r>
            <w:r>
              <w:rPr>
                <w:rFonts w:hint="eastAsia" w:ascii="宋体" w:hAnsi="宋体" w:eastAsia="宋体" w:cs="宋体"/>
                <w:color w:val="auto"/>
                <w:kern w:val="0"/>
                <w:sz w:val="21"/>
                <w:szCs w:val="21"/>
                <w:lang w:eastAsia="zh-CN"/>
              </w:rPr>
              <w:t>及型号</w:t>
            </w:r>
          </w:p>
        </w:tc>
        <w:tc>
          <w:tcPr>
            <w:tcW w:w="2055" w:type="dxa"/>
            <w:tcBorders>
              <w:right w:val="single" w:color="auto" w:sz="4" w:space="0"/>
            </w:tcBorders>
            <w:vAlign w:val="center"/>
          </w:tcPr>
          <w:p>
            <w:pPr>
              <w:widowControl/>
              <w:wordWrap/>
              <w:adjustRightInd/>
              <w:snapToGrid/>
              <w:spacing w:after="0"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序列号</w:t>
            </w:r>
          </w:p>
        </w:tc>
        <w:tc>
          <w:tcPr>
            <w:tcW w:w="1500" w:type="dxa"/>
            <w:tcBorders>
              <w:left w:val="single" w:color="auto" w:sz="4" w:space="0"/>
            </w:tcBorders>
            <w:vAlign w:val="center"/>
          </w:tcPr>
          <w:p>
            <w:pPr>
              <w:widowControl/>
              <w:wordWrap/>
              <w:adjustRightInd/>
              <w:snapToGrid/>
              <w:spacing w:after="0"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购买时间</w:t>
            </w:r>
          </w:p>
        </w:tc>
        <w:tc>
          <w:tcPr>
            <w:tcW w:w="1531" w:type="dxa"/>
            <w:tcBorders>
              <w:left w:val="single" w:color="auto" w:sz="4" w:space="0"/>
            </w:tcBorders>
            <w:vAlign w:val="center"/>
          </w:tcPr>
          <w:p>
            <w:pPr>
              <w:widowControl/>
              <w:wordWrap/>
              <w:adjustRightInd/>
              <w:snapToGrid/>
              <w:spacing w:after="0"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过保日期</w:t>
            </w:r>
          </w:p>
        </w:tc>
        <w:tc>
          <w:tcPr>
            <w:tcW w:w="1164" w:type="dxa"/>
            <w:tcBorders>
              <w:left w:val="single" w:color="auto" w:sz="4" w:space="0"/>
              <w:right w:val="single" w:color="auto" w:sz="4" w:space="0"/>
            </w:tcBorders>
            <w:vAlign w:val="center"/>
          </w:tcPr>
          <w:p>
            <w:pPr>
              <w:widowControl/>
              <w:wordWrap/>
              <w:adjustRightInd/>
              <w:snapToGrid/>
              <w:spacing w:after="0"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续保年限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710" w:type="dxa"/>
            <w:shd w:val="clear" w:color="auto" w:fill="auto"/>
            <w:vAlign w:val="center"/>
          </w:tcPr>
          <w:p>
            <w:pPr>
              <w:widowControl/>
              <w:wordWrap/>
              <w:adjustRightInd/>
              <w:snapToGrid/>
              <w:spacing w:after="0"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1</w:t>
            </w:r>
          </w:p>
        </w:tc>
        <w:tc>
          <w:tcPr>
            <w:tcW w:w="2315" w:type="dxa"/>
            <w:shd w:val="clear" w:color="000000" w:fill="FFFFFF"/>
            <w:vAlign w:val="center"/>
          </w:tcPr>
          <w:p>
            <w:pPr>
              <w:widowControl/>
              <w:wordWrap/>
              <w:adjustRightInd/>
              <w:snapToGrid/>
              <w:spacing w:after="0"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磁盘阵列</w:t>
            </w:r>
          </w:p>
          <w:p>
            <w:pPr>
              <w:widowControl/>
              <w:wordWrap/>
              <w:adjustRightInd/>
              <w:snapToGrid/>
              <w:spacing w:after="0"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HPE 3PAR 8450</w:t>
            </w:r>
          </w:p>
        </w:tc>
        <w:tc>
          <w:tcPr>
            <w:tcW w:w="2055" w:type="dxa"/>
            <w:tcBorders>
              <w:right w:val="single" w:color="auto" w:sz="4" w:space="0"/>
            </w:tcBorders>
            <w:shd w:val="clear" w:color="000000" w:fill="FFFFFF"/>
            <w:vAlign w:val="center"/>
          </w:tcPr>
          <w:p>
            <w:pPr>
              <w:widowControl/>
              <w:wordWrap/>
              <w:adjustRightInd/>
              <w:snapToGrid/>
              <w:spacing w:after="0" w:line="360" w:lineRule="auto"/>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CN79370GCL</w:t>
            </w:r>
          </w:p>
        </w:tc>
        <w:tc>
          <w:tcPr>
            <w:tcW w:w="1500" w:type="dxa"/>
            <w:tcBorders>
              <w:left w:val="single" w:color="auto" w:sz="4" w:space="0"/>
            </w:tcBorders>
            <w:shd w:val="clear" w:color="000000" w:fill="FFFFFF"/>
            <w:vAlign w:val="center"/>
          </w:tcPr>
          <w:p>
            <w:pPr>
              <w:widowControl/>
              <w:wordWrap/>
              <w:adjustRightInd/>
              <w:snapToGrid/>
              <w:spacing w:after="0" w:line="36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rPr>
              <w:t>2019/10/12</w:t>
            </w:r>
          </w:p>
        </w:tc>
        <w:tc>
          <w:tcPr>
            <w:tcW w:w="1531" w:type="dxa"/>
            <w:tcBorders>
              <w:left w:val="single" w:color="auto" w:sz="4" w:space="0"/>
            </w:tcBorders>
            <w:shd w:val="clear" w:color="000000" w:fill="FFFFFF"/>
            <w:vAlign w:val="center"/>
          </w:tcPr>
          <w:p>
            <w:pPr>
              <w:widowControl/>
              <w:wordWrap/>
              <w:adjustRightInd/>
              <w:snapToGrid/>
              <w:spacing w:after="0" w:line="36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rPr>
              <w:t>2024/10/12</w:t>
            </w:r>
          </w:p>
        </w:tc>
        <w:tc>
          <w:tcPr>
            <w:tcW w:w="1164" w:type="dxa"/>
            <w:tcBorders>
              <w:left w:val="single" w:color="auto" w:sz="4" w:space="0"/>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710" w:type="dxa"/>
            <w:shd w:val="clear" w:color="auto" w:fill="auto"/>
            <w:vAlign w:val="center"/>
          </w:tcPr>
          <w:p>
            <w:pPr>
              <w:widowControl/>
              <w:wordWrap/>
              <w:adjustRightInd/>
              <w:snapToGrid/>
              <w:spacing w:after="0"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2</w:t>
            </w:r>
          </w:p>
        </w:tc>
        <w:tc>
          <w:tcPr>
            <w:tcW w:w="2315" w:type="dxa"/>
            <w:shd w:val="clear" w:color="auto" w:fill="auto"/>
            <w:vAlign w:val="center"/>
          </w:tcPr>
          <w:p>
            <w:pPr>
              <w:widowControl/>
              <w:wordWrap/>
              <w:adjustRightInd/>
              <w:snapToGrid/>
              <w:spacing w:after="0"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磁盘阵列</w:t>
            </w:r>
          </w:p>
          <w:p>
            <w:pPr>
              <w:widowControl/>
              <w:wordWrap/>
              <w:adjustRightInd/>
              <w:snapToGrid/>
              <w:spacing w:after="0"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HPE 3PAR 8450</w:t>
            </w:r>
          </w:p>
        </w:tc>
        <w:tc>
          <w:tcPr>
            <w:tcW w:w="2055" w:type="dxa"/>
            <w:tcBorders>
              <w:right w:val="single" w:color="auto" w:sz="4" w:space="0"/>
            </w:tcBorders>
            <w:shd w:val="clear" w:color="000000" w:fill="FFFFFF"/>
            <w:vAlign w:val="center"/>
          </w:tcPr>
          <w:p>
            <w:pPr>
              <w:widowControl/>
              <w:wordWrap/>
              <w:adjustRightInd/>
              <w:snapToGrid/>
              <w:spacing w:after="0" w:line="360" w:lineRule="auto"/>
              <w:jc w:val="center"/>
              <w:textAlignment w:val="center"/>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CN79370GCM</w:t>
            </w:r>
          </w:p>
        </w:tc>
        <w:tc>
          <w:tcPr>
            <w:tcW w:w="1500" w:type="dxa"/>
            <w:tcBorders>
              <w:left w:val="single" w:color="auto" w:sz="4" w:space="0"/>
            </w:tcBorders>
            <w:shd w:val="clear" w:color="000000" w:fill="FFFFFF"/>
            <w:vAlign w:val="center"/>
          </w:tcPr>
          <w:p>
            <w:pPr>
              <w:widowControl/>
              <w:wordWrap/>
              <w:adjustRightInd/>
              <w:snapToGrid/>
              <w:spacing w:after="0" w:line="36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rPr>
              <w:t>2019/10/12</w:t>
            </w:r>
          </w:p>
        </w:tc>
        <w:tc>
          <w:tcPr>
            <w:tcW w:w="1531" w:type="dxa"/>
            <w:tcBorders>
              <w:left w:val="single" w:color="auto" w:sz="4" w:space="0"/>
            </w:tcBorders>
            <w:shd w:val="clear" w:color="000000" w:fill="FFFFFF"/>
            <w:vAlign w:val="center"/>
          </w:tcPr>
          <w:p>
            <w:pPr>
              <w:widowControl/>
              <w:wordWrap/>
              <w:adjustRightInd/>
              <w:snapToGrid/>
              <w:spacing w:after="0" w:line="36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rPr>
              <w:t>2024/10/12</w:t>
            </w:r>
          </w:p>
        </w:tc>
        <w:tc>
          <w:tcPr>
            <w:tcW w:w="1164" w:type="dxa"/>
            <w:tcBorders>
              <w:left w:val="single" w:color="auto" w:sz="4" w:space="0"/>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710" w:type="dxa"/>
            <w:shd w:val="clear" w:color="auto" w:fill="auto"/>
            <w:vAlign w:val="center"/>
          </w:tcPr>
          <w:p>
            <w:pPr>
              <w:widowControl/>
              <w:wordWrap/>
              <w:adjustRightInd/>
              <w:snapToGrid/>
              <w:spacing w:after="0"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3</w:t>
            </w:r>
          </w:p>
        </w:tc>
        <w:tc>
          <w:tcPr>
            <w:tcW w:w="2315" w:type="dxa"/>
            <w:shd w:val="clear" w:color="auto" w:fill="auto"/>
            <w:vAlign w:val="center"/>
          </w:tcPr>
          <w:p>
            <w:pPr>
              <w:widowControl/>
              <w:wordWrap/>
              <w:adjustRightInd/>
              <w:snapToGrid/>
              <w:spacing w:after="0"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磁盘阵列</w:t>
            </w:r>
          </w:p>
          <w:p>
            <w:pPr>
              <w:widowControl/>
              <w:wordWrap/>
              <w:adjustRightInd/>
              <w:snapToGrid/>
              <w:spacing w:after="0"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 xml:space="preserve">HPE </w:t>
            </w:r>
            <w:r>
              <w:rPr>
                <w:rFonts w:hint="eastAsia" w:ascii="宋体" w:hAnsi="宋体" w:eastAsia="宋体" w:cs="宋体"/>
                <w:color w:val="auto"/>
                <w:kern w:val="0"/>
                <w:sz w:val="21"/>
                <w:szCs w:val="21"/>
              </w:rPr>
              <w:t>MSA2052</w:t>
            </w:r>
          </w:p>
        </w:tc>
        <w:tc>
          <w:tcPr>
            <w:tcW w:w="2055" w:type="dxa"/>
            <w:tcBorders>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2S6940B539/Q1J02A</w:t>
            </w:r>
          </w:p>
        </w:tc>
        <w:tc>
          <w:tcPr>
            <w:tcW w:w="1500"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2020</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5</w:t>
            </w:r>
            <w:r>
              <w:rPr>
                <w:rFonts w:hint="eastAsia" w:ascii="宋体" w:hAnsi="宋体" w:eastAsia="宋体" w:cs="宋体"/>
                <w:color w:val="auto"/>
                <w:kern w:val="0"/>
                <w:sz w:val="21"/>
                <w:szCs w:val="21"/>
                <w:lang w:val="en-US" w:eastAsia="zh-CN"/>
              </w:rPr>
              <w:t>/19</w:t>
            </w:r>
          </w:p>
        </w:tc>
        <w:tc>
          <w:tcPr>
            <w:tcW w:w="1531"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4/9/18</w:t>
            </w:r>
          </w:p>
        </w:tc>
        <w:tc>
          <w:tcPr>
            <w:tcW w:w="1164" w:type="dxa"/>
            <w:tcBorders>
              <w:left w:val="single" w:color="auto" w:sz="4" w:space="0"/>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710" w:type="dxa"/>
            <w:shd w:val="clear" w:color="auto" w:fill="auto"/>
            <w:vAlign w:val="center"/>
          </w:tcPr>
          <w:p>
            <w:pPr>
              <w:widowControl/>
              <w:wordWrap/>
              <w:adjustRightInd/>
              <w:snapToGrid/>
              <w:spacing w:after="0"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4</w:t>
            </w:r>
          </w:p>
        </w:tc>
        <w:tc>
          <w:tcPr>
            <w:tcW w:w="2315" w:type="dxa"/>
            <w:shd w:val="clear" w:color="000000" w:fill="FFFFFF"/>
            <w:vAlign w:val="center"/>
          </w:tcPr>
          <w:p>
            <w:pPr>
              <w:widowControl/>
              <w:wordWrap/>
              <w:adjustRightInd/>
              <w:snapToGrid/>
              <w:spacing w:after="0"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磁盘阵列</w:t>
            </w:r>
          </w:p>
          <w:p>
            <w:pPr>
              <w:widowControl/>
              <w:wordWrap/>
              <w:adjustRightInd/>
              <w:snapToGrid/>
              <w:spacing w:after="0"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 xml:space="preserve">HPE </w:t>
            </w:r>
            <w:r>
              <w:rPr>
                <w:rFonts w:hint="eastAsia" w:ascii="宋体" w:hAnsi="宋体" w:eastAsia="宋体" w:cs="宋体"/>
                <w:color w:val="auto"/>
                <w:kern w:val="0"/>
                <w:sz w:val="21"/>
                <w:szCs w:val="21"/>
              </w:rPr>
              <w:t>MSA2050</w:t>
            </w:r>
          </w:p>
        </w:tc>
        <w:tc>
          <w:tcPr>
            <w:tcW w:w="2055" w:type="dxa"/>
            <w:tcBorders>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7CE927B042</w:t>
            </w:r>
          </w:p>
        </w:tc>
        <w:tc>
          <w:tcPr>
            <w:tcW w:w="1500"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2020</w:t>
            </w:r>
            <w:r>
              <w:rPr>
                <w:rFonts w:hint="eastAsia"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rPr>
              <w:t>5</w:t>
            </w:r>
            <w:r>
              <w:rPr>
                <w:rFonts w:hint="eastAsia" w:ascii="宋体" w:hAnsi="宋体" w:eastAsia="宋体" w:cs="宋体"/>
                <w:color w:val="auto"/>
                <w:kern w:val="0"/>
                <w:sz w:val="21"/>
                <w:szCs w:val="21"/>
                <w:lang w:val="en-US" w:eastAsia="zh-CN"/>
              </w:rPr>
              <w:t>/19</w:t>
            </w:r>
          </w:p>
        </w:tc>
        <w:tc>
          <w:tcPr>
            <w:tcW w:w="1531"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4/9/18</w:t>
            </w:r>
          </w:p>
        </w:tc>
        <w:tc>
          <w:tcPr>
            <w:tcW w:w="1164" w:type="dxa"/>
            <w:tcBorders>
              <w:left w:val="single" w:color="auto" w:sz="4" w:space="0"/>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710" w:type="dxa"/>
            <w:vMerge w:val="restart"/>
            <w:shd w:val="clear" w:color="auto" w:fill="auto"/>
            <w:vAlign w:val="center"/>
          </w:tcPr>
          <w:p>
            <w:pPr>
              <w:widowControl/>
              <w:wordWrap/>
              <w:adjustRightInd/>
              <w:snapToGrid/>
              <w:spacing w:after="0" w:line="360" w:lineRule="auto"/>
              <w:jc w:val="center"/>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5</w:t>
            </w:r>
          </w:p>
        </w:tc>
        <w:tc>
          <w:tcPr>
            <w:tcW w:w="2315" w:type="dxa"/>
            <w:vMerge w:val="restart"/>
            <w:shd w:val="clear" w:color="auto" w:fill="auto"/>
            <w:vAlign w:val="center"/>
          </w:tcPr>
          <w:p>
            <w:pPr>
              <w:widowControl/>
              <w:wordWrap/>
              <w:adjustRightInd/>
              <w:snapToGrid/>
              <w:spacing w:after="0"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磁盘阵列</w:t>
            </w:r>
          </w:p>
          <w:p>
            <w:pPr>
              <w:widowControl/>
              <w:wordWrap/>
              <w:adjustRightInd/>
              <w:snapToGrid/>
              <w:spacing w:after="0"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DellEMC Isilon A200</w:t>
            </w:r>
          </w:p>
        </w:tc>
        <w:tc>
          <w:tcPr>
            <w:tcW w:w="2055" w:type="dxa"/>
            <w:tcBorders>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JWXNM191500098</w:t>
            </w:r>
          </w:p>
        </w:tc>
        <w:tc>
          <w:tcPr>
            <w:tcW w:w="1500"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201</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12</w:t>
            </w:r>
          </w:p>
        </w:tc>
        <w:tc>
          <w:tcPr>
            <w:tcW w:w="1531"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2</w:t>
            </w:r>
          </w:p>
        </w:tc>
        <w:tc>
          <w:tcPr>
            <w:tcW w:w="1164" w:type="dxa"/>
            <w:tcBorders>
              <w:left w:val="single" w:color="auto" w:sz="4" w:space="0"/>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710" w:type="dxa"/>
            <w:vMerge w:val="continue"/>
            <w:shd w:val="clear" w:color="auto" w:fill="auto"/>
            <w:vAlign w:val="center"/>
          </w:tcPr>
          <w:p>
            <w:pPr>
              <w:widowControl/>
              <w:wordWrap/>
              <w:adjustRightInd/>
              <w:snapToGrid/>
              <w:spacing w:after="0" w:line="360" w:lineRule="auto"/>
              <w:jc w:val="center"/>
              <w:rPr>
                <w:rFonts w:hint="eastAsia" w:ascii="宋体" w:hAnsi="宋体" w:eastAsia="宋体" w:cs="宋体"/>
                <w:color w:val="auto"/>
                <w:kern w:val="0"/>
                <w:sz w:val="21"/>
                <w:szCs w:val="21"/>
                <w:lang w:eastAsia="zh-CN"/>
              </w:rPr>
            </w:pPr>
          </w:p>
        </w:tc>
        <w:tc>
          <w:tcPr>
            <w:tcW w:w="2315" w:type="dxa"/>
            <w:vMerge w:val="continue"/>
            <w:shd w:val="clear" w:color="auto" w:fill="auto"/>
            <w:vAlign w:val="center"/>
          </w:tcPr>
          <w:p>
            <w:pPr>
              <w:widowControl/>
              <w:wordWrap/>
              <w:adjustRightInd/>
              <w:snapToGrid/>
              <w:spacing w:after="0" w:line="360" w:lineRule="auto"/>
              <w:jc w:val="both"/>
              <w:rPr>
                <w:rFonts w:hint="eastAsia" w:ascii="宋体" w:hAnsi="宋体" w:eastAsia="宋体" w:cs="宋体"/>
                <w:color w:val="auto"/>
                <w:kern w:val="0"/>
                <w:sz w:val="21"/>
                <w:szCs w:val="21"/>
              </w:rPr>
            </w:pPr>
          </w:p>
        </w:tc>
        <w:tc>
          <w:tcPr>
            <w:tcW w:w="2055" w:type="dxa"/>
            <w:tcBorders>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JWXNM191600185</w:t>
            </w:r>
          </w:p>
        </w:tc>
        <w:tc>
          <w:tcPr>
            <w:tcW w:w="1500"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201</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12</w:t>
            </w:r>
          </w:p>
        </w:tc>
        <w:tc>
          <w:tcPr>
            <w:tcW w:w="1531"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2</w:t>
            </w:r>
          </w:p>
        </w:tc>
        <w:tc>
          <w:tcPr>
            <w:tcW w:w="1164" w:type="dxa"/>
            <w:tcBorders>
              <w:left w:val="single" w:color="auto" w:sz="4" w:space="0"/>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710" w:type="dxa"/>
            <w:vMerge w:val="continue"/>
            <w:shd w:val="clear" w:color="auto" w:fill="auto"/>
            <w:vAlign w:val="center"/>
          </w:tcPr>
          <w:p>
            <w:pPr>
              <w:widowControl/>
              <w:wordWrap/>
              <w:adjustRightInd/>
              <w:snapToGrid/>
              <w:spacing w:after="0" w:line="360" w:lineRule="auto"/>
              <w:jc w:val="center"/>
              <w:rPr>
                <w:rFonts w:hint="eastAsia" w:ascii="宋体" w:hAnsi="宋体" w:eastAsia="宋体" w:cs="宋体"/>
                <w:color w:val="auto"/>
                <w:kern w:val="0"/>
                <w:sz w:val="21"/>
                <w:szCs w:val="21"/>
                <w:lang w:eastAsia="zh-CN"/>
              </w:rPr>
            </w:pPr>
          </w:p>
        </w:tc>
        <w:tc>
          <w:tcPr>
            <w:tcW w:w="2315" w:type="dxa"/>
            <w:vMerge w:val="continue"/>
            <w:shd w:val="clear" w:color="auto" w:fill="auto"/>
            <w:vAlign w:val="center"/>
          </w:tcPr>
          <w:p>
            <w:pPr>
              <w:widowControl/>
              <w:wordWrap/>
              <w:adjustRightInd/>
              <w:snapToGrid/>
              <w:spacing w:after="0" w:line="360" w:lineRule="auto"/>
              <w:jc w:val="both"/>
              <w:rPr>
                <w:rFonts w:hint="eastAsia" w:ascii="宋体" w:hAnsi="宋体" w:eastAsia="宋体" w:cs="宋体"/>
                <w:color w:val="auto"/>
                <w:kern w:val="0"/>
                <w:sz w:val="21"/>
                <w:szCs w:val="21"/>
              </w:rPr>
            </w:pPr>
          </w:p>
        </w:tc>
        <w:tc>
          <w:tcPr>
            <w:tcW w:w="2055" w:type="dxa"/>
            <w:tcBorders>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JWXNM191200137</w:t>
            </w:r>
          </w:p>
        </w:tc>
        <w:tc>
          <w:tcPr>
            <w:tcW w:w="1500"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201</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12</w:t>
            </w:r>
          </w:p>
        </w:tc>
        <w:tc>
          <w:tcPr>
            <w:tcW w:w="1531"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2</w:t>
            </w:r>
          </w:p>
        </w:tc>
        <w:tc>
          <w:tcPr>
            <w:tcW w:w="1164" w:type="dxa"/>
            <w:tcBorders>
              <w:left w:val="single" w:color="auto" w:sz="4" w:space="0"/>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710" w:type="dxa"/>
            <w:vMerge w:val="continue"/>
            <w:shd w:val="clear" w:color="auto" w:fill="auto"/>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rPr>
            </w:pPr>
          </w:p>
        </w:tc>
        <w:tc>
          <w:tcPr>
            <w:tcW w:w="2315" w:type="dxa"/>
            <w:vMerge w:val="continue"/>
            <w:shd w:val="clear" w:color="auto" w:fill="auto"/>
            <w:vAlign w:val="center"/>
          </w:tcPr>
          <w:p>
            <w:pPr>
              <w:widowControl/>
              <w:wordWrap/>
              <w:adjustRightInd/>
              <w:snapToGrid/>
              <w:spacing w:after="0" w:line="360" w:lineRule="auto"/>
              <w:jc w:val="both"/>
              <w:rPr>
                <w:rFonts w:hint="eastAsia" w:ascii="宋体" w:hAnsi="宋体" w:eastAsia="宋体" w:cs="宋体"/>
                <w:color w:val="auto"/>
                <w:kern w:val="0"/>
                <w:sz w:val="21"/>
                <w:szCs w:val="21"/>
              </w:rPr>
            </w:pPr>
          </w:p>
        </w:tc>
        <w:tc>
          <w:tcPr>
            <w:tcW w:w="2055" w:type="dxa"/>
            <w:tcBorders>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JWXNM191600224</w:t>
            </w:r>
          </w:p>
        </w:tc>
        <w:tc>
          <w:tcPr>
            <w:tcW w:w="1500"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201</w:t>
            </w:r>
            <w:r>
              <w:rPr>
                <w:rFonts w:hint="eastAsia" w:ascii="宋体" w:hAnsi="宋体" w:eastAsia="宋体" w:cs="宋体"/>
                <w:color w:val="auto"/>
                <w:kern w:val="0"/>
                <w:sz w:val="21"/>
                <w:szCs w:val="21"/>
                <w:lang w:val="en-US" w:eastAsia="zh-CN"/>
              </w:rPr>
              <w:t>9</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12</w:t>
            </w:r>
          </w:p>
        </w:tc>
        <w:tc>
          <w:tcPr>
            <w:tcW w:w="1531" w:type="dxa"/>
            <w:tcBorders>
              <w:lef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202</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rPr>
              <w:t>/1</w:t>
            </w:r>
            <w:r>
              <w:rPr>
                <w:rFonts w:hint="eastAsia" w:ascii="宋体" w:hAnsi="宋体" w:eastAsia="宋体" w:cs="宋体"/>
                <w:color w:val="auto"/>
                <w:kern w:val="0"/>
                <w:sz w:val="21"/>
                <w:szCs w:val="21"/>
                <w:lang w:val="en-US" w:eastAsia="zh-CN"/>
              </w:rPr>
              <w:t>2</w:t>
            </w:r>
          </w:p>
        </w:tc>
        <w:tc>
          <w:tcPr>
            <w:tcW w:w="1164" w:type="dxa"/>
            <w:tcBorders>
              <w:left w:val="single" w:color="auto" w:sz="4" w:space="0"/>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3年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710" w:type="dxa"/>
            <w:shd w:val="clear" w:color="auto" w:fill="auto"/>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2315" w:type="dxa"/>
            <w:shd w:val="clear" w:color="auto" w:fill="auto"/>
            <w:vAlign w:val="center"/>
          </w:tcPr>
          <w:p>
            <w:pPr>
              <w:widowControl/>
              <w:wordWrap/>
              <w:adjustRightInd/>
              <w:snapToGrid/>
              <w:spacing w:after="0"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光纤存储交换机</w:t>
            </w:r>
          </w:p>
          <w:p>
            <w:pPr>
              <w:widowControl/>
              <w:wordWrap/>
              <w:adjustRightInd/>
              <w:snapToGrid/>
              <w:spacing w:after="0"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HPE SN3000B</w:t>
            </w:r>
          </w:p>
        </w:tc>
        <w:tc>
          <w:tcPr>
            <w:tcW w:w="2055" w:type="dxa"/>
            <w:tcBorders>
              <w:right w:val="single" w:color="auto" w:sz="4" w:space="0"/>
            </w:tcBorders>
            <w:shd w:val="clear" w:color="000000" w:fill="FFFFFF"/>
            <w:vAlign w:val="center"/>
          </w:tcPr>
          <w:p>
            <w:pPr>
              <w:widowControl/>
              <w:wordWrap/>
              <w:adjustRightInd/>
              <w:snapToGrid/>
              <w:spacing w:after="0" w:line="36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rPr>
              <w:t>CZC9222G94</w:t>
            </w:r>
          </w:p>
        </w:tc>
        <w:tc>
          <w:tcPr>
            <w:tcW w:w="1500" w:type="dxa"/>
            <w:tcBorders>
              <w:left w:val="single" w:color="auto" w:sz="4" w:space="0"/>
            </w:tcBorders>
            <w:shd w:val="clear" w:color="000000" w:fill="FFFFFF"/>
            <w:vAlign w:val="center"/>
          </w:tcPr>
          <w:p>
            <w:pPr>
              <w:widowControl/>
              <w:wordWrap/>
              <w:adjustRightInd/>
              <w:snapToGrid/>
              <w:spacing w:after="0" w:line="36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rPr>
              <w:t>2019/10/12</w:t>
            </w:r>
          </w:p>
        </w:tc>
        <w:tc>
          <w:tcPr>
            <w:tcW w:w="1531" w:type="dxa"/>
            <w:tcBorders>
              <w:left w:val="single" w:color="auto" w:sz="4" w:space="0"/>
            </w:tcBorders>
            <w:shd w:val="clear" w:color="000000" w:fill="FFFFFF"/>
            <w:vAlign w:val="center"/>
          </w:tcPr>
          <w:p>
            <w:pPr>
              <w:widowControl/>
              <w:wordWrap/>
              <w:adjustRightInd/>
              <w:snapToGrid/>
              <w:spacing w:after="0" w:line="36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rPr>
              <w:t>2024/10/12</w:t>
            </w:r>
          </w:p>
        </w:tc>
        <w:tc>
          <w:tcPr>
            <w:tcW w:w="1164" w:type="dxa"/>
            <w:tcBorders>
              <w:left w:val="single" w:color="auto" w:sz="4" w:space="0"/>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5" w:hRule="atLeast"/>
          <w:jc w:val="center"/>
        </w:trPr>
        <w:tc>
          <w:tcPr>
            <w:tcW w:w="710" w:type="dxa"/>
            <w:shd w:val="clear" w:color="auto" w:fill="auto"/>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w:t>
            </w:r>
          </w:p>
        </w:tc>
        <w:tc>
          <w:tcPr>
            <w:tcW w:w="2315" w:type="dxa"/>
            <w:shd w:val="clear" w:color="auto" w:fill="auto"/>
            <w:vAlign w:val="center"/>
          </w:tcPr>
          <w:p>
            <w:pPr>
              <w:widowControl/>
              <w:wordWrap/>
              <w:adjustRightInd/>
              <w:snapToGrid/>
              <w:spacing w:after="0" w:line="360" w:lineRule="auto"/>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光纤存储交换机</w:t>
            </w:r>
          </w:p>
          <w:p>
            <w:pPr>
              <w:widowControl/>
              <w:wordWrap/>
              <w:adjustRightInd/>
              <w:snapToGrid/>
              <w:spacing w:after="0" w:line="360" w:lineRule="auto"/>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HPE SN3000B</w:t>
            </w:r>
          </w:p>
        </w:tc>
        <w:tc>
          <w:tcPr>
            <w:tcW w:w="2055" w:type="dxa"/>
            <w:tcBorders>
              <w:right w:val="single" w:color="auto" w:sz="4" w:space="0"/>
            </w:tcBorders>
            <w:shd w:val="clear" w:color="000000" w:fill="FFFFFF"/>
            <w:vAlign w:val="center"/>
          </w:tcPr>
          <w:p>
            <w:pPr>
              <w:widowControl/>
              <w:wordWrap/>
              <w:adjustRightInd/>
              <w:snapToGrid/>
              <w:spacing w:after="0" w:line="36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rPr>
              <w:t>CZC9232HJ9</w:t>
            </w:r>
          </w:p>
        </w:tc>
        <w:tc>
          <w:tcPr>
            <w:tcW w:w="1500" w:type="dxa"/>
            <w:tcBorders>
              <w:left w:val="single" w:color="auto" w:sz="4" w:space="0"/>
            </w:tcBorders>
            <w:shd w:val="clear" w:color="000000" w:fill="FFFFFF"/>
            <w:vAlign w:val="center"/>
          </w:tcPr>
          <w:p>
            <w:pPr>
              <w:widowControl/>
              <w:wordWrap/>
              <w:adjustRightInd/>
              <w:snapToGrid/>
              <w:spacing w:after="0" w:line="36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rPr>
              <w:t>2019/10/12</w:t>
            </w:r>
          </w:p>
        </w:tc>
        <w:tc>
          <w:tcPr>
            <w:tcW w:w="1531" w:type="dxa"/>
            <w:tcBorders>
              <w:left w:val="single" w:color="auto" w:sz="4" w:space="0"/>
            </w:tcBorders>
            <w:shd w:val="clear" w:color="000000" w:fill="FFFFFF"/>
            <w:vAlign w:val="center"/>
          </w:tcPr>
          <w:p>
            <w:pPr>
              <w:widowControl/>
              <w:wordWrap/>
              <w:adjustRightInd/>
              <w:snapToGrid/>
              <w:spacing w:after="0" w:line="360" w:lineRule="auto"/>
              <w:jc w:val="center"/>
              <w:textAlignment w:val="center"/>
              <w:rPr>
                <w:rFonts w:hint="eastAsia" w:ascii="宋体" w:hAnsi="宋体" w:eastAsia="宋体" w:cs="宋体"/>
                <w:color w:val="auto"/>
                <w:kern w:val="0"/>
                <w:sz w:val="21"/>
                <w:szCs w:val="21"/>
                <w:lang w:val="en-US" w:eastAsia="zh-CN" w:bidi="ar-SA"/>
              </w:rPr>
            </w:pPr>
            <w:r>
              <w:rPr>
                <w:rFonts w:hint="eastAsia" w:ascii="宋体" w:hAnsi="宋体" w:eastAsia="宋体" w:cs="宋体"/>
                <w:i w:val="0"/>
                <w:iCs w:val="0"/>
                <w:color w:val="auto"/>
                <w:kern w:val="0"/>
                <w:sz w:val="21"/>
                <w:szCs w:val="21"/>
                <w:u w:val="none"/>
                <w:lang w:val="en-US" w:eastAsia="zh-CN"/>
              </w:rPr>
              <w:t>2024/10/12</w:t>
            </w:r>
          </w:p>
        </w:tc>
        <w:tc>
          <w:tcPr>
            <w:tcW w:w="1164" w:type="dxa"/>
            <w:tcBorders>
              <w:left w:val="single" w:color="auto" w:sz="4" w:space="0"/>
              <w:right w:val="single" w:color="auto" w:sz="4" w:space="0"/>
            </w:tcBorders>
            <w:shd w:val="clear" w:color="000000" w:fill="FFFFFF"/>
            <w:vAlign w:val="center"/>
          </w:tcPr>
          <w:p>
            <w:pPr>
              <w:widowControl/>
              <w:wordWrap/>
              <w:adjustRightInd/>
              <w:snapToGrid/>
              <w:spacing w:after="0" w:line="360" w:lineRule="auto"/>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1年</w:t>
            </w:r>
          </w:p>
        </w:tc>
      </w:tr>
    </w:tbl>
    <w:p>
      <w:pPr>
        <w:pStyle w:val="7"/>
        <w:numPr>
          <w:numId w:val="0"/>
        </w:numPr>
        <w:spacing w:line="360" w:lineRule="auto"/>
        <w:ind w:leftChars="0"/>
        <w:rPr>
          <w:rFonts w:hint="eastAsia" w:ascii="宋体" w:hAnsi="宋体" w:eastAsia="宋体" w:cs="宋体"/>
          <w:i w:val="0"/>
          <w:iCs w:val="0"/>
          <w:caps w:val="0"/>
          <w:color w:val="auto"/>
          <w:spacing w:val="0"/>
          <w:sz w:val="24"/>
          <w:szCs w:val="24"/>
        </w:rPr>
      </w:pPr>
    </w:p>
    <w:p>
      <w:pPr>
        <w:numPr>
          <w:ilvl w:val="0"/>
          <w:numId w:val="4"/>
        </w:numPr>
        <w:wordWrap/>
        <w:adjustRightInd/>
        <w:snapToGrid/>
        <w:spacing w:before="0" w:after="0" w:line="360" w:lineRule="auto"/>
        <w:ind w:right="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保修服务内容要求</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2.1采用24小时联络机制</w:t>
      </w:r>
      <w:r>
        <w:rPr>
          <w:rFonts w:hint="eastAsia" w:ascii="宋体" w:hAnsi="宋体" w:eastAsia="宋体" w:cs="宋体"/>
          <w:i w:val="0"/>
          <w:iCs w:val="0"/>
          <w:caps w:val="0"/>
          <w:color w:val="auto"/>
          <w:spacing w:val="0"/>
          <w:sz w:val="24"/>
          <w:szCs w:val="24"/>
          <w:lang w:eastAsia="zh-CN"/>
        </w:rPr>
        <w:t>，</w:t>
      </w:r>
      <w:r>
        <w:rPr>
          <w:rFonts w:hint="eastAsia" w:ascii="宋体" w:hAnsi="宋体" w:eastAsia="宋体" w:cs="宋体"/>
          <w:i w:val="0"/>
          <w:iCs w:val="0"/>
          <w:caps w:val="0"/>
          <w:color w:val="auto"/>
          <w:spacing w:val="0"/>
          <w:sz w:val="24"/>
          <w:szCs w:val="24"/>
        </w:rPr>
        <w:t>指定一名</w:t>
      </w:r>
      <w:r>
        <w:rPr>
          <w:rFonts w:hint="eastAsia" w:ascii="宋体" w:hAnsi="宋体" w:eastAsia="宋体" w:cs="宋体"/>
          <w:i w:val="0"/>
          <w:iCs w:val="0"/>
          <w:caps w:val="0"/>
          <w:color w:val="auto"/>
          <w:spacing w:val="0"/>
          <w:sz w:val="24"/>
          <w:szCs w:val="24"/>
          <w:lang w:eastAsia="zh-CN"/>
        </w:rPr>
        <w:t>有经验的</w:t>
      </w:r>
      <w:r>
        <w:rPr>
          <w:rFonts w:hint="eastAsia" w:ascii="宋体" w:hAnsi="宋体" w:eastAsia="宋体" w:cs="宋体"/>
          <w:i w:val="0"/>
          <w:iCs w:val="0"/>
          <w:caps w:val="0"/>
          <w:color w:val="auto"/>
          <w:spacing w:val="0"/>
          <w:sz w:val="24"/>
          <w:szCs w:val="24"/>
        </w:rPr>
        <w:t>负责人与采购人保持沟通，确保7*24小时都可联系到工程技术人员，所有节日都照此标准执行。</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2.2快速进行故障抢修：故障服务响应时间不多于30分钟，2小时内携带相关工具、仪器到达故障现场现行故障排查处理，直到设备恢复正常运行。</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2.3在维修维护过程中严格执行技术规范，保证设备的性能符合相关技术标准要求。在维修维护间，对设施设备可能存在的故障隐患做出评估，并进行恰当的预防性处理，以保证设施设备的安全运行。若故障隐患超出维修维护范围的，及时书面通知采购人，并提出消除隐患建议。</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2.4提供设备维护档案资料：将主备机房内设备系统信息等汇总登记，由维护人员和采购人进行共同管理，便于应急查询。</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2.5提供巡检服务：对维保设备提供每半年一次巡检服务，巡检内容包括对维保设备整体运行状态、部件运行数值分析、设备日志分析、率用率偏高提示、网络或光纤通讯质量检测等内容；每次巡检后，由维修维护方提供巡检报告，并由使用方签字确认。</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2.6提供系统应急方案：设备在12小时内还无法修复的应有备用应急处理方案。</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2.7人员配置：保修维保服务期内（包括所有的节假日期间）提供两名工程师在常住福州本地，确保满足响应时间要求；到现场的维护维修工程师至少一名是具有一定解决故障能力并且有丰富从 业经验的。</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2.8每次巡检完毕后提供巡检报告，同时还提供每次维修事故报告等资料，根据事故提出相应的整体解决方案等规划建议内容。</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2.9数据分析：对每次巡检、维修等数据进行整理，对设备运行的数据变化量进行预估，给采购人提供一份报告，对后期平台建设、数据安全保障提供参 考依据。</w:t>
      </w:r>
    </w:p>
    <w:p>
      <w:pPr>
        <w:numPr>
          <w:ilvl w:val="0"/>
          <w:numId w:val="4"/>
        </w:numPr>
        <w:wordWrap/>
        <w:adjustRightInd/>
        <w:snapToGrid/>
        <w:spacing w:before="0" w:after="0" w:line="360" w:lineRule="auto"/>
        <w:ind w:right="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定期巡检服务</w:t>
      </w:r>
    </w:p>
    <w:p>
      <w:pPr>
        <w:pStyle w:val="4"/>
        <w:widowControl/>
        <w:spacing w:before="0" w:beforeAutospacing="0" w:after="0" w:afterAutospacing="0" w:line="360" w:lineRule="auto"/>
        <w:ind w:right="0" w:firstLine="480" w:firstLineChars="200"/>
        <w:rPr>
          <w:rStyle w:val="6"/>
          <w:rFonts w:hint="eastAsia" w:ascii="宋体" w:hAnsi="宋体" w:eastAsia="宋体" w:cs="宋体"/>
          <w:b/>
          <w:bCs/>
          <w:i w:val="0"/>
          <w:iCs w:val="0"/>
          <w:caps w:val="0"/>
          <w:color w:val="auto"/>
          <w:spacing w:val="0"/>
          <w:sz w:val="24"/>
          <w:szCs w:val="24"/>
        </w:rPr>
      </w:pPr>
      <w:r>
        <w:rPr>
          <w:rFonts w:hint="eastAsia" w:ascii="宋体" w:hAnsi="宋体" w:eastAsia="宋体" w:cs="宋体"/>
          <w:i w:val="0"/>
          <w:iCs w:val="0"/>
          <w:caps w:val="0"/>
          <w:color w:val="auto"/>
          <w:spacing w:val="0"/>
          <w:sz w:val="24"/>
          <w:szCs w:val="24"/>
        </w:rPr>
        <w:t>按照计划每次到主备中心机房现场对维保设备进行巡检服务；每次例行的巡检服务结束后，巡检工程师将详细填写《巡检工单》及《巡检报告》并交用户签字认可，双方各留一份以备存档，巡检报告包括巡检时间、巡检设备信息、巡检内容、巡检情况分析、处理建议、服务工单确认等内容。</w:t>
      </w:r>
    </w:p>
    <w:p>
      <w:pPr>
        <w:numPr>
          <w:ilvl w:val="0"/>
          <w:numId w:val="4"/>
        </w:numPr>
        <w:wordWrap/>
        <w:adjustRightInd/>
        <w:snapToGrid/>
        <w:spacing w:before="0" w:after="0" w:line="360" w:lineRule="auto"/>
        <w:ind w:right="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设备故障应急修复服务</w:t>
      </w:r>
    </w:p>
    <w:p>
      <w:pPr>
        <w:pStyle w:val="4"/>
        <w:widowControl/>
        <w:numPr>
          <w:numId w:val="0"/>
        </w:numPr>
        <w:spacing w:before="0" w:beforeAutospacing="0" w:after="0" w:afterAutospacing="0" w:line="360" w:lineRule="auto"/>
        <w:ind w:right="0" w:firstLine="482" w:firstLineChars="200"/>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sz w:val="24"/>
          <w:szCs w:val="24"/>
          <w:lang w:val="en-US" w:eastAsia="zh-CN"/>
        </w:rPr>
        <w:t>4.1</w:t>
      </w:r>
      <w:r>
        <w:rPr>
          <w:rFonts w:hint="eastAsia" w:ascii="宋体" w:hAnsi="宋体" w:eastAsia="宋体" w:cs="宋体"/>
          <w:b/>
          <w:bCs/>
          <w:i w:val="0"/>
          <w:iCs w:val="0"/>
          <w:caps w:val="0"/>
          <w:color w:val="auto"/>
          <w:spacing w:val="0"/>
          <w:sz w:val="24"/>
          <w:szCs w:val="24"/>
        </w:rPr>
        <w:t>服务时间及响应时间</w:t>
      </w:r>
    </w:p>
    <w:p>
      <w:pPr>
        <w:pStyle w:val="4"/>
        <w:widowControl/>
        <w:numPr>
          <w:numId w:val="0"/>
        </w:numPr>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①提供7*24小时的电话支持服务，全年无休假,自合同生效之日起计算。接到报障电话后在10分钟内给予电话响应，并指导用户采取实质性应急措施，需要现场服务的立即派工程师赶赴现场解决问题。</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②对于影响生产的重大故障，在接到故障服务请求后，及时电话指导用户工程师采取应急措施，避免造成重大事故，同时携带必要的备件搭乘最快的交通工具抵达用户现场。</w:t>
      </w:r>
    </w:p>
    <w:p>
      <w:pPr>
        <w:pStyle w:val="4"/>
        <w:widowControl/>
        <w:numPr>
          <w:numId w:val="0"/>
        </w:numPr>
        <w:spacing w:before="0" w:beforeAutospacing="0" w:after="0" w:afterAutospacing="0" w:line="360" w:lineRule="auto"/>
        <w:ind w:right="0" w:firstLine="482" w:firstLineChars="200"/>
        <w:rPr>
          <w:rFonts w:hint="eastAsia" w:ascii="宋体" w:hAnsi="宋体" w:eastAsia="宋体" w:cs="宋体"/>
          <w:b/>
          <w:bCs/>
          <w:i w:val="0"/>
          <w:iCs w:val="0"/>
          <w:caps w:val="0"/>
          <w:color w:val="auto"/>
          <w:spacing w:val="0"/>
          <w:sz w:val="24"/>
          <w:szCs w:val="24"/>
          <w:lang w:val="en-US" w:eastAsia="zh-CN"/>
        </w:rPr>
      </w:pPr>
      <w:r>
        <w:rPr>
          <w:rFonts w:hint="eastAsia" w:ascii="宋体" w:hAnsi="宋体" w:eastAsia="宋体" w:cs="宋体"/>
          <w:b/>
          <w:bCs/>
          <w:i w:val="0"/>
          <w:iCs w:val="0"/>
          <w:caps w:val="0"/>
          <w:color w:val="auto"/>
          <w:spacing w:val="0"/>
          <w:sz w:val="24"/>
          <w:szCs w:val="24"/>
          <w:lang w:val="en-US" w:eastAsia="zh-CN"/>
        </w:rPr>
        <w:t>4.2系统设备故障响应：系统设备出现故障时，及时做出响应并尽快开展维修及修复工作。</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①通过电话请用户系统管理员协助用命令进行检查，了解设备故障情况及错误代码情况，以做出初步故障分析和定位，并指导采取紧急备份措施；</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②对于影响生产的重大故障，根据初步的分析和判断后及时调动足够的备件并以最快的速度到达现场，如果情况紧急，工程师在到达现场的过程中会以电话指导用户系统管理员进行系统重起或进行备机切换接管生产，将宕机时间降低至最短。在启动备用方案的同时，工程师将进行设备修复。</w:t>
      </w:r>
    </w:p>
    <w:p>
      <w:pPr>
        <w:pStyle w:val="4"/>
        <w:widowControl/>
        <w:numPr>
          <w:numId w:val="0"/>
        </w:numPr>
        <w:spacing w:before="0" w:beforeAutospacing="0" w:after="0" w:afterAutospacing="0" w:line="360" w:lineRule="auto"/>
        <w:ind w:right="0" w:firstLine="482" w:firstLineChars="200"/>
        <w:rPr>
          <w:rFonts w:hint="eastAsia" w:ascii="宋体" w:hAnsi="宋体" w:eastAsia="宋体" w:cs="宋体"/>
          <w:b/>
          <w:bCs/>
          <w:i w:val="0"/>
          <w:iCs w:val="0"/>
          <w:caps w:val="0"/>
          <w:color w:val="auto"/>
          <w:spacing w:val="0"/>
          <w:sz w:val="24"/>
          <w:szCs w:val="24"/>
          <w:lang w:val="en-US" w:eastAsia="zh-CN"/>
        </w:rPr>
      </w:pPr>
      <w:r>
        <w:rPr>
          <w:rFonts w:hint="eastAsia" w:ascii="宋体" w:hAnsi="宋体" w:eastAsia="宋体" w:cs="宋体"/>
          <w:b/>
          <w:bCs/>
          <w:i w:val="0"/>
          <w:iCs w:val="0"/>
          <w:caps w:val="0"/>
          <w:color w:val="auto"/>
          <w:spacing w:val="0"/>
          <w:sz w:val="24"/>
          <w:szCs w:val="24"/>
          <w:lang w:val="en-US" w:eastAsia="zh-CN"/>
        </w:rPr>
        <w:t>4.3服务方式：主要包括三种方式电话支持咨询、远程诊断服务、现场支持服务。</w:t>
      </w:r>
    </w:p>
    <w:p>
      <w:pPr>
        <w:numPr>
          <w:ilvl w:val="0"/>
          <w:numId w:val="4"/>
        </w:numPr>
        <w:wordWrap/>
        <w:adjustRightInd/>
        <w:snapToGrid/>
        <w:spacing w:before="0" w:after="0" w:line="360" w:lineRule="auto"/>
        <w:ind w:right="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系统设备故障现场服务：</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系统设备出现故障时，将根据故障级别及时到达现场，进行系统修复或硬件换件维修。</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①在现场进行故障诊断；</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②启动故障恢复应急方案；</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③更换有故障部件；</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④恢复故障设备系统运行；</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⑤故障处理汇报及预防措施实施；</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⑥每次现场维护、维修后，须提交《故障处理报告》并交甲方签字认可，双方各留一份以备存档。设备维护报告包括报障时间、服务开始和结束时间、故障现象、故障分析及处理过程、遗留问题、客户建议、服务工单确认等内容。</w:t>
      </w:r>
    </w:p>
    <w:p>
      <w:pPr>
        <w:pStyle w:val="4"/>
        <w:widowControl/>
        <w:spacing w:before="0" w:beforeAutospacing="0" w:after="0" w:afterAutospacing="0" w:line="360" w:lineRule="auto"/>
        <w:ind w:right="0" w:firstLine="480" w:firstLineChars="200"/>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⑦对于影响重大的故障或者用户认为需提交分析报告的故障，还将在故障处理后两个工作日内提供故障分析报告，报告将详细描述整个故障的处理过程，并提出合理化建议。</w:t>
      </w:r>
    </w:p>
    <w:p>
      <w:pPr>
        <w:numPr>
          <w:ilvl w:val="0"/>
          <w:numId w:val="4"/>
        </w:numPr>
        <w:wordWrap/>
        <w:adjustRightInd/>
        <w:snapToGrid/>
        <w:spacing w:before="0" w:after="0" w:line="360" w:lineRule="auto"/>
        <w:ind w:right="0"/>
        <w:textAlignment w:val="auto"/>
        <w:outlineLvl w:val="9"/>
        <w:rPr>
          <w:rFonts w:hint="eastAsia" w:ascii="宋体" w:hAnsi="宋体" w:eastAsia="宋体" w:cs="宋体"/>
          <w:b/>
          <w:bCs/>
          <w:color w:val="auto"/>
          <w:sz w:val="24"/>
          <w:szCs w:val="24"/>
        </w:rPr>
      </w:pPr>
      <w:r>
        <w:rPr>
          <w:rStyle w:val="6"/>
          <w:rFonts w:hint="eastAsia" w:ascii="宋体" w:hAnsi="宋体" w:eastAsia="宋体" w:cs="宋体"/>
          <w:b/>
          <w:bCs/>
          <w:i w:val="0"/>
          <w:iCs w:val="0"/>
          <w:caps w:val="0"/>
          <w:color w:val="auto"/>
          <w:spacing w:val="0"/>
          <w:sz w:val="24"/>
          <w:szCs w:val="24"/>
          <w:lang w:eastAsia="zh-CN"/>
        </w:rPr>
        <w:t>应急</w:t>
      </w:r>
      <w:r>
        <w:rPr>
          <w:rStyle w:val="6"/>
          <w:rFonts w:hint="eastAsia" w:ascii="宋体" w:hAnsi="宋体" w:eastAsia="宋体" w:cs="宋体"/>
          <w:b/>
          <w:bCs/>
          <w:i w:val="0"/>
          <w:iCs w:val="0"/>
          <w:caps w:val="0"/>
          <w:color w:val="auto"/>
          <w:spacing w:val="0"/>
          <w:sz w:val="24"/>
          <w:szCs w:val="24"/>
        </w:rPr>
        <w:t>配套保障</w:t>
      </w:r>
      <w:r>
        <w:rPr>
          <w:rStyle w:val="6"/>
          <w:rFonts w:hint="eastAsia" w:ascii="宋体" w:hAnsi="宋体" w:eastAsia="宋体" w:cs="宋体"/>
          <w:b/>
          <w:bCs/>
          <w:i w:val="0"/>
          <w:iCs w:val="0"/>
          <w:caps w:val="0"/>
          <w:color w:val="auto"/>
          <w:spacing w:val="0"/>
          <w:sz w:val="24"/>
          <w:szCs w:val="24"/>
          <w:lang w:eastAsia="zh-CN"/>
        </w:rPr>
        <w:t>服务</w:t>
      </w:r>
      <w:r>
        <w:rPr>
          <w:rFonts w:hint="eastAsia" w:ascii="宋体" w:hAnsi="宋体" w:eastAsia="宋体" w:cs="宋体"/>
          <w:b/>
          <w:bCs/>
          <w:color w:val="auto"/>
          <w:sz w:val="24"/>
          <w:szCs w:val="24"/>
          <w:lang w:eastAsia="zh-CN"/>
        </w:rPr>
        <w:t>和配件</w:t>
      </w:r>
      <w:r>
        <w:rPr>
          <w:rFonts w:hint="eastAsia" w:ascii="宋体" w:hAnsi="宋体" w:eastAsia="宋体" w:cs="宋体"/>
          <w:b/>
          <w:bCs/>
          <w:color w:val="auto"/>
          <w:sz w:val="24"/>
          <w:szCs w:val="24"/>
        </w:rPr>
        <w:t>要求：</w:t>
      </w:r>
    </w:p>
    <w:p>
      <w:pPr>
        <w:pStyle w:val="7"/>
        <w:widowControl w:val="0"/>
        <w:numPr>
          <w:numId w:val="0"/>
        </w:numPr>
        <w:wordWrap/>
        <w:overflowPunct w:val="0"/>
        <w:autoSpaceDE w:val="0"/>
        <w:autoSpaceDN w:val="0"/>
        <w:adjustRightInd w:val="0"/>
        <w:snapToGrid/>
        <w:spacing w:after="0" w:line="360" w:lineRule="auto"/>
        <w:ind w:leftChars="0" w:firstLine="480" w:firstLineChars="200"/>
        <w:textAlignment w:val="baseline"/>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6.1</w:t>
      </w:r>
      <w:r>
        <w:rPr>
          <w:rFonts w:hint="eastAsia" w:ascii="宋体" w:hAnsi="宋体" w:eastAsia="宋体" w:cs="宋体"/>
          <w:b/>
          <w:bCs/>
          <w:color w:val="auto"/>
          <w:sz w:val="24"/>
          <w:szCs w:val="24"/>
        </w:rPr>
        <w:t>★</w:t>
      </w:r>
      <w:r>
        <w:rPr>
          <w:rFonts w:hint="eastAsia" w:ascii="宋体" w:hAnsi="宋体" w:eastAsia="宋体" w:cs="宋体"/>
          <w:i w:val="0"/>
          <w:iCs w:val="0"/>
          <w:caps w:val="0"/>
          <w:color w:val="auto"/>
          <w:spacing w:val="0"/>
          <w:sz w:val="24"/>
          <w:szCs w:val="24"/>
        </w:rPr>
        <w:t>为了保障医院关键业务支撑系统设备运行的可靠性及重要性，投标人须承诺由原厂或原厂服务授权商提供上门服务，并承诺维保设备所更换的任何零部件均为维保设备原厂出厂零部件，中标后采购人有权进行核实，若发现虚假响应，采购人有权单方面终止合同，且中标人还要承担赔偿责任和法律责任。（投标时投标人须提供承诺函，格式自拟）</w:t>
      </w:r>
      <w:r>
        <w:rPr>
          <w:rFonts w:hint="eastAsia" w:ascii="宋体" w:hAnsi="宋体" w:eastAsia="宋体" w:cs="宋体"/>
          <w:i w:val="0"/>
          <w:iCs w:val="0"/>
          <w:caps w:val="0"/>
          <w:color w:val="auto"/>
          <w:spacing w:val="0"/>
          <w:sz w:val="24"/>
          <w:szCs w:val="24"/>
          <w:lang w:val="en-US" w:eastAsia="zh-CN"/>
        </w:rPr>
        <w:t>。</w:t>
      </w:r>
    </w:p>
    <w:p>
      <w:pPr>
        <w:pStyle w:val="7"/>
        <w:widowControl w:val="0"/>
        <w:numPr>
          <w:numId w:val="0"/>
        </w:numPr>
        <w:wordWrap/>
        <w:overflowPunct w:val="0"/>
        <w:autoSpaceDE w:val="0"/>
        <w:autoSpaceDN w:val="0"/>
        <w:adjustRightInd w:val="0"/>
        <w:snapToGrid/>
        <w:spacing w:after="0" w:line="360" w:lineRule="auto"/>
        <w:ind w:leftChars="0" w:firstLine="480" w:firstLineChars="200"/>
        <w:textAlignment w:val="baseline"/>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6.2</w:t>
      </w:r>
      <w:r>
        <w:rPr>
          <w:rFonts w:hint="eastAsia" w:ascii="宋体" w:hAnsi="宋体" w:eastAsia="宋体" w:cs="宋体"/>
          <w:b/>
          <w:bCs/>
          <w:color w:val="auto"/>
          <w:sz w:val="24"/>
          <w:szCs w:val="24"/>
        </w:rPr>
        <w:t>★</w:t>
      </w:r>
      <w:r>
        <w:rPr>
          <w:rFonts w:hint="eastAsia" w:ascii="宋体" w:hAnsi="宋体" w:eastAsia="宋体" w:cs="宋体"/>
          <w:i w:val="0"/>
          <w:iCs w:val="0"/>
          <w:caps w:val="0"/>
          <w:color w:val="auto"/>
          <w:spacing w:val="0"/>
          <w:sz w:val="24"/>
          <w:szCs w:val="24"/>
          <w:lang w:val="en-US" w:eastAsia="zh-CN"/>
        </w:rPr>
        <w:t>为保障设备</w:t>
      </w:r>
      <w:r>
        <w:rPr>
          <w:rFonts w:hint="eastAsia" w:ascii="宋体" w:hAnsi="宋体" w:eastAsia="宋体" w:cs="宋体"/>
          <w:i w:val="0"/>
          <w:iCs w:val="0"/>
          <w:caps w:val="0"/>
          <w:color w:val="auto"/>
          <w:spacing w:val="0"/>
          <w:sz w:val="24"/>
          <w:szCs w:val="24"/>
          <w:highlight w:val="none"/>
          <w:lang w:val="en-US" w:eastAsia="zh-CN"/>
        </w:rPr>
        <w:t>故障时数据安全，对故障设备的业务系统数据进行应急备份保障，</w:t>
      </w:r>
      <w:r>
        <w:rPr>
          <w:rFonts w:hint="eastAsia" w:ascii="宋体" w:hAnsi="宋体" w:eastAsia="宋体" w:cs="宋体"/>
          <w:b w:val="0"/>
          <w:bCs w:val="0"/>
          <w:i w:val="0"/>
          <w:iCs w:val="0"/>
          <w:caps w:val="0"/>
          <w:color w:val="auto"/>
          <w:spacing w:val="0"/>
          <w:sz w:val="24"/>
          <w:szCs w:val="24"/>
          <w:highlight w:val="none"/>
          <w:lang w:val="en-US" w:eastAsia="zh-CN"/>
        </w:rPr>
        <w:t>中标人须按照用户实际需求，必要时可按</w:t>
      </w:r>
      <w:r>
        <w:rPr>
          <w:rFonts w:hint="eastAsia" w:ascii="宋体" w:hAnsi="宋体" w:eastAsia="宋体" w:cs="宋体"/>
          <w:b w:val="0"/>
          <w:bCs w:val="0"/>
          <w:i w:val="0"/>
          <w:iCs w:val="0"/>
          <w:caps w:val="0"/>
          <w:color w:val="auto"/>
          <w:spacing w:val="0"/>
          <w:sz w:val="24"/>
          <w:szCs w:val="24"/>
          <w:lang w:val="en-US" w:eastAsia="zh-CN"/>
        </w:rPr>
        <w:t>需随时提供备份软件试用版1套，提供设备故障期间应急数据备份保障使用，保修服务期内发生故障可立即提供启用，维保期故障处理结束后，则归还服务商。</w:t>
      </w:r>
    </w:p>
    <w:p>
      <w:pPr>
        <w:pStyle w:val="7"/>
        <w:widowControl w:val="0"/>
        <w:numPr>
          <w:numId w:val="0"/>
        </w:numPr>
        <w:wordWrap/>
        <w:overflowPunct w:val="0"/>
        <w:autoSpaceDE w:val="0"/>
        <w:autoSpaceDN w:val="0"/>
        <w:adjustRightInd w:val="0"/>
        <w:snapToGrid/>
        <w:spacing w:after="0" w:line="360" w:lineRule="auto"/>
        <w:ind w:leftChars="0" w:firstLine="480" w:firstLineChars="200"/>
        <w:textAlignment w:val="baseline"/>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备份软件具体要求如下：</w:t>
      </w:r>
    </w:p>
    <w:p>
      <w:pPr>
        <w:pStyle w:val="4"/>
        <w:widowControl/>
        <w:numPr>
          <w:ilvl w:val="0"/>
          <w:numId w:val="5"/>
        </w:numPr>
        <w:spacing w:before="0" w:beforeAutospacing="0" w:after="0" w:afterAutospacing="0" w:line="360" w:lineRule="auto"/>
        <w:ind w:left="1055" w:leftChars="0" w:right="0" w:hanging="425" w:firstLineChars="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提供的备份软件须可提供物理机ORACLE数据库RAC集群备份，数据库全备份及增量备份，数据库归档日志独立备份，实现数据库在线备份及恢复，提供虚拟机在线备份及恢复，在线源端及目标端重复数据删除及压缩功能，提供内置防勒索病毒功能截图佐证，非加装杀毒软件，可提供介质端及客户端勒索侦测保护；</w:t>
      </w:r>
    </w:p>
    <w:p>
      <w:pPr>
        <w:pStyle w:val="4"/>
        <w:widowControl/>
        <w:numPr>
          <w:ilvl w:val="0"/>
          <w:numId w:val="5"/>
        </w:numPr>
        <w:spacing w:before="0" w:beforeAutospacing="0" w:after="0" w:afterAutospacing="0" w:line="360" w:lineRule="auto"/>
        <w:ind w:left="1055" w:leftChars="0" w:right="0" w:hanging="425" w:firstLineChars="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提供的备份软件须支持虚拟机归档功能，按定义的策略对不经常使用的虚拟机自动关机，对一段时间不开机的虚机自动归档到二级存储，需要访问时可恢复归档虚拟机，以降低主存储成本及释放虚拟服务器资源；</w:t>
      </w:r>
    </w:p>
    <w:p>
      <w:pPr>
        <w:pStyle w:val="4"/>
        <w:widowControl/>
        <w:numPr>
          <w:ilvl w:val="0"/>
          <w:numId w:val="5"/>
        </w:numPr>
        <w:spacing w:before="0" w:beforeAutospacing="0" w:after="0" w:afterAutospacing="0" w:line="360" w:lineRule="auto"/>
        <w:ind w:left="1055" w:leftChars="0" w:right="0" w:hanging="425" w:firstLineChars="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提供的备份软件须在同一灾备管理界面支持VMWARE无主机代理实时备份，基于系统、应用、数据三个层面实现无主机代理RPO秒级的虚拟机实时保护；须提供国家认可机构出具的相关证明文件的复印件佐证支持无主机代理实时备份功能；</w:t>
      </w:r>
    </w:p>
    <w:p>
      <w:pPr>
        <w:pStyle w:val="4"/>
        <w:widowControl/>
        <w:numPr>
          <w:ilvl w:val="0"/>
          <w:numId w:val="5"/>
        </w:numPr>
        <w:spacing w:before="0" w:beforeAutospacing="0" w:after="0" w:afterAutospacing="0" w:line="360" w:lineRule="auto"/>
        <w:ind w:left="1055" w:leftChars="0" w:right="0" w:hanging="425" w:firstLineChars="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提供的备份软件须具有备份数据快速重构功能：支持RAID6-FR技术，支持多个RAID6-FR组同时快速重构恢复数据；须提供国家认可机构出具的相关证明文件的复印件佐证支持RAID6-FR技术；</w:t>
      </w:r>
    </w:p>
    <w:p>
      <w:pPr>
        <w:pStyle w:val="4"/>
        <w:widowControl/>
        <w:numPr>
          <w:ilvl w:val="0"/>
          <w:numId w:val="5"/>
        </w:numPr>
        <w:spacing w:before="0" w:beforeAutospacing="0" w:after="0" w:afterAutospacing="0" w:line="360" w:lineRule="auto"/>
        <w:ind w:left="1055" w:leftChars="0" w:right="0" w:hanging="425" w:firstLineChars="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提供的备份软件须支持数据快速恢复存储备份介质，支持RAID6-FR技术。</w:t>
      </w:r>
    </w:p>
    <w:p>
      <w:pPr>
        <w:pStyle w:val="4"/>
        <w:widowControl/>
        <w:numPr>
          <w:ilvl w:val="0"/>
          <w:numId w:val="5"/>
        </w:numPr>
        <w:spacing w:before="0" w:beforeAutospacing="0" w:after="0" w:afterAutospacing="0" w:line="360" w:lineRule="auto"/>
        <w:ind w:left="1055" w:leftChars="0" w:right="0" w:hanging="425" w:firstLineChars="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提供的备份软件须提供自动恢复演练功能，通过制定恢复演练策略，无需备份管理员操作，自动完整恢复演练测试，可恢复到灾备演练平台的物理机、虚拟机或者私有云及公有云中，支持自服务恢复的数据类型：文件、虚拟机、Oracle、SQL Server；须提供自动恢复设置截图佐证。</w:t>
      </w:r>
    </w:p>
    <w:p>
      <w:pPr>
        <w:pStyle w:val="4"/>
        <w:widowControl/>
        <w:numPr>
          <w:ilvl w:val="0"/>
          <w:numId w:val="5"/>
        </w:numPr>
        <w:spacing w:before="0" w:beforeAutospacing="0" w:after="0" w:afterAutospacing="0" w:line="360" w:lineRule="auto"/>
        <w:ind w:left="1055" w:leftChars="0" w:right="0" w:hanging="425" w:firstLineChars="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提供的备份软件须支持分布式存储一体化备份介质，具有分布式存储云操作系统或分布式存储操作系统或云操作系统，支持采用分布式块（FC-SAN及IP-SAN）、分布式对象（S3）、分布式文件方式（NAS），分布式存储备份介质支持多副本（最多支持10副本）及纠删码（最大N+10）技术，支持全局数据灵活多级别冗余设置数据保护；</w:t>
      </w:r>
    </w:p>
    <w:p>
      <w:pPr>
        <w:pStyle w:val="4"/>
        <w:widowControl/>
        <w:numPr>
          <w:ilvl w:val="0"/>
          <w:numId w:val="5"/>
        </w:numPr>
        <w:spacing w:before="0" w:beforeAutospacing="0" w:after="0" w:afterAutospacing="0" w:line="360" w:lineRule="auto"/>
        <w:ind w:left="1055" w:leftChars="0" w:right="0" w:hanging="425" w:firstLineChars="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提供的备份软件支持各种操作系统，包括HP-UX、IBM AIX、Sun Solaris、Vmware、Xen-server、Hyper-V、Windows (XP、Vista、win7、2003、2008及以上版本等)、多种Linux，支持Lan、Lan-free、Server-free备份；</w:t>
      </w:r>
    </w:p>
    <w:p>
      <w:pPr>
        <w:pStyle w:val="4"/>
        <w:widowControl/>
        <w:numPr>
          <w:ilvl w:val="0"/>
          <w:numId w:val="5"/>
        </w:numPr>
        <w:spacing w:before="0" w:beforeAutospacing="0" w:after="0" w:afterAutospacing="0" w:line="360" w:lineRule="auto"/>
        <w:ind w:left="1055" w:leftChars="0" w:right="0" w:hanging="425" w:firstLineChars="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提供的备份软件支持VTL备份介质，支持VTL控制单元并行≥4个可同时仿真一台或多台磁带库，支持系统并行功能，并行技术可以确保通过增加VTL节点扩充容量，性能线性增长；</w:t>
      </w:r>
    </w:p>
    <w:p>
      <w:pPr>
        <w:pStyle w:val="4"/>
        <w:widowControl/>
        <w:numPr>
          <w:ilvl w:val="0"/>
          <w:numId w:val="5"/>
        </w:numPr>
        <w:spacing w:before="0" w:beforeAutospacing="0" w:after="0" w:afterAutospacing="0" w:line="360" w:lineRule="auto"/>
        <w:ind w:left="1055" w:leftChars="0" w:right="0" w:hanging="425" w:firstLineChars="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提供的备份软件支持文件、Oracle数据库、邮件系统备份/恢复断点续备功能，自动从断点处重启续传，无需人工干预；支持源端重删功能，支持压缩功能，支持目标端重删功能，支持全局重删功能，支持跨越虚拟环境和物理环境；</w:t>
      </w:r>
    </w:p>
    <w:p>
      <w:pPr>
        <w:pStyle w:val="4"/>
        <w:widowControl/>
        <w:numPr>
          <w:ilvl w:val="0"/>
          <w:numId w:val="5"/>
        </w:numPr>
        <w:spacing w:before="0" w:beforeAutospacing="0" w:after="0" w:afterAutospacing="0" w:line="360" w:lineRule="auto"/>
        <w:ind w:left="1055" w:leftChars="0" w:right="0" w:hanging="425" w:firstLineChars="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提供的备份软件须提供Oracle数据库应急归档功能，在全图形化界面下实现Oracle数据库历史数据归档的功能，通过预设的归档条件智能地将生产数据库的历史数据归档到指定归档数据库，能够对单条记录、单个对象、属性等进行归档。归档数据库支持直接查询使用。Oracle数据库无需写任何脚本，全中文图形化界面下归档。须提供Oracle数据库无需写任何脚本，全中文图形化界面下归档的备份软件功能截图佐证</w:t>
      </w:r>
    </w:p>
    <w:p>
      <w:pPr>
        <w:pStyle w:val="4"/>
        <w:widowControl/>
        <w:numPr>
          <w:ilvl w:val="0"/>
          <w:numId w:val="5"/>
        </w:numPr>
        <w:spacing w:before="0" w:beforeAutospacing="0" w:after="0" w:afterAutospacing="0" w:line="360" w:lineRule="auto"/>
        <w:ind w:left="1055" w:leftChars="0" w:right="0" w:hanging="425" w:firstLineChars="0"/>
        <w:rPr>
          <w:rFonts w:hint="eastAsia" w:ascii="宋体" w:hAnsi="宋体" w:eastAsia="宋体" w:cs="宋体"/>
          <w:b w:val="0"/>
          <w:bCs w:val="0"/>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提供的备份软件支持基于Windows、Linux系统环境下，在应用、系统、数据三个层面最小RPO为秒级及RTO为分钟级的持续数据应急保护。</w:t>
      </w:r>
    </w:p>
    <w:p>
      <w:pPr>
        <w:pStyle w:val="4"/>
        <w:widowControl/>
        <w:numPr>
          <w:ilvl w:val="0"/>
          <w:numId w:val="5"/>
        </w:numPr>
        <w:spacing w:before="0" w:beforeAutospacing="0" w:after="0" w:afterAutospacing="0" w:line="360" w:lineRule="auto"/>
        <w:ind w:left="1055" w:leftChars="0" w:right="0" w:hanging="425" w:firstLineChars="0"/>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b w:val="0"/>
          <w:bCs w:val="0"/>
          <w:i w:val="0"/>
          <w:iCs w:val="0"/>
          <w:caps w:val="0"/>
          <w:color w:val="auto"/>
          <w:spacing w:val="0"/>
          <w:sz w:val="24"/>
          <w:szCs w:val="24"/>
          <w:lang w:val="en-US" w:eastAsia="zh-CN"/>
        </w:rPr>
        <w:t>提供的备份软件支持vmware虚拟机即时挂载、即时恢复和即时同步功</w:t>
      </w:r>
      <w:r>
        <w:rPr>
          <w:rFonts w:hint="eastAsia" w:ascii="宋体" w:hAnsi="宋体" w:eastAsia="宋体" w:cs="宋体"/>
          <w:i w:val="0"/>
          <w:iCs w:val="0"/>
          <w:caps w:val="0"/>
          <w:color w:val="auto"/>
          <w:spacing w:val="0"/>
          <w:sz w:val="24"/>
          <w:szCs w:val="24"/>
          <w:lang w:val="en-US" w:eastAsia="zh-CN"/>
        </w:rPr>
        <w:t>能，支持备份数据复制到云平台，支持云对象、云NAS等远程异地备份；</w:t>
      </w:r>
    </w:p>
    <w:p>
      <w:pPr>
        <w:numPr>
          <w:ilvl w:val="0"/>
          <w:numId w:val="4"/>
        </w:numPr>
        <w:wordWrap/>
        <w:adjustRightInd/>
        <w:snapToGrid/>
        <w:spacing w:before="0" w:after="0" w:line="360" w:lineRule="auto"/>
        <w:ind w:right="0"/>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维保服务人员要求</w:t>
      </w:r>
    </w:p>
    <w:p>
      <w:pPr>
        <w:pStyle w:val="7"/>
        <w:widowControl w:val="0"/>
        <w:numPr>
          <w:numId w:val="0"/>
        </w:numPr>
        <w:wordWrap/>
        <w:overflowPunct w:val="0"/>
        <w:autoSpaceDE w:val="0"/>
        <w:autoSpaceDN w:val="0"/>
        <w:adjustRightInd w:val="0"/>
        <w:snapToGrid/>
        <w:spacing w:after="0" w:line="360" w:lineRule="auto"/>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lang w:val="en-US" w:eastAsia="zh-CN"/>
        </w:rPr>
        <w:t>维保期内，中标人应至少设立1名专门的项目经理作为与采购人的统一责任接口，且至少有一名具有HPE或EMC统一存储解决方案实施认证工程师（提供投标截止时间前六个月（不含投标截止时间的当月）中任一月份的社会保障资金缴纳凭据复印件），提供证书复印件。</w:t>
      </w:r>
    </w:p>
    <w:p>
      <w:pPr>
        <w:pStyle w:val="7"/>
        <w:numPr>
          <w:ilvl w:val="0"/>
          <w:numId w:val="6"/>
        </w:numPr>
        <w:rPr>
          <w:rFonts w:ascii="仿宋_GB2312" w:hAnsi="仿宋_GB2312" w:cs="仿宋_GB2312"/>
          <w:b/>
          <w:bCs/>
          <w:color w:val="auto"/>
          <w:sz w:val="32"/>
          <w:szCs w:val="32"/>
        </w:rPr>
      </w:pPr>
      <w:r>
        <w:rPr>
          <w:rFonts w:hint="eastAsia" w:ascii="仿宋_GB2312" w:hAnsi="仿宋_GB2312" w:cs="仿宋_GB2312"/>
          <w:b/>
          <w:bCs/>
          <w:color w:val="auto"/>
          <w:sz w:val="32"/>
          <w:szCs w:val="32"/>
        </w:rPr>
        <w:t>调研说明</w:t>
      </w:r>
    </w:p>
    <w:p>
      <w:pPr>
        <w:shd w:val="solid" w:color="FFFFFF" w:fill="auto"/>
        <w:autoSpaceDN w:val="0"/>
        <w:spacing w:line="560" w:lineRule="exact"/>
        <w:ind w:firstLine="640" w:firstLineChars="200"/>
        <w:rPr>
          <w:rFonts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color w:val="auto"/>
          <w:sz w:val="32"/>
          <w:szCs w:val="32"/>
          <w:shd w:val="clear" w:color="auto" w:fill="FFFFFF"/>
        </w:rPr>
        <w:t>报名参加本次调研的供应商、厂家需提供如下相关资料。</w:t>
      </w:r>
    </w:p>
    <w:p>
      <w:pPr>
        <w:widowControl/>
        <w:spacing w:after="0" w:line="315" w:lineRule="atLeas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1、报名请携带加盖公章的项目文件回执单、营业执照复印件、公司简介（</w:t>
      </w:r>
      <w:r>
        <w:rPr>
          <w:rFonts w:hint="eastAsia" w:ascii="仿宋_GB2312" w:hAnsi="仿宋_GB2312" w:eastAsia="仿宋_GB2312" w:cs="仿宋_GB2312"/>
          <w:bCs/>
          <w:color w:val="auto"/>
          <w:sz w:val="32"/>
          <w:szCs w:val="32"/>
          <w:shd w:val="clear" w:color="auto" w:fill="FFFFFF"/>
        </w:rPr>
        <w:t>提供相关三证等）</w:t>
      </w:r>
      <w:r>
        <w:rPr>
          <w:rFonts w:hint="eastAsia" w:ascii="仿宋_GB2312" w:hAnsi="仿宋_GB2312" w:eastAsia="仿宋_GB2312" w:cs="仿宋_GB2312"/>
          <w:color w:val="auto"/>
          <w:kern w:val="0"/>
          <w:sz w:val="32"/>
          <w:szCs w:val="32"/>
        </w:rPr>
        <w:t>。</w:t>
      </w:r>
    </w:p>
    <w:p>
      <w:pPr>
        <w:widowControl/>
        <w:shd w:val="clear" w:color="auto" w:fill="FFFFFF"/>
        <w:spacing w:after="0" w:line="500" w:lineRule="atLeast"/>
        <w:ind w:firstLine="608" w:firstLineChars="200"/>
        <w:rPr>
          <w:rFonts w:ascii="仿宋_GB2312" w:hAnsi="仿宋_GB2312" w:eastAsia="仿宋_GB2312" w:cs="仿宋_GB2312"/>
          <w:color w:val="auto"/>
          <w:spacing w:val="-8"/>
          <w:kern w:val="0"/>
          <w:sz w:val="32"/>
          <w:szCs w:val="32"/>
          <w:shd w:val="clear" w:color="auto" w:fill="FFFFFF"/>
        </w:rPr>
      </w:pPr>
      <w:r>
        <w:rPr>
          <w:rFonts w:hint="eastAsia" w:ascii="仿宋_GB2312" w:hAnsi="仿宋_GB2312" w:eastAsia="仿宋_GB2312" w:cs="仿宋_GB2312"/>
          <w:color w:val="auto"/>
          <w:spacing w:val="-8"/>
          <w:kern w:val="0"/>
          <w:sz w:val="32"/>
          <w:szCs w:val="32"/>
          <w:shd w:val="clear" w:color="auto" w:fill="FFFFFF"/>
        </w:rPr>
        <w:t>2、参与项目调研供应商代表的个人授权函（需加盖供应商公章）和身份证复印件。</w:t>
      </w:r>
    </w:p>
    <w:p>
      <w:pPr>
        <w:widowControl/>
        <w:shd w:val="clear" w:color="auto" w:fill="FFFFFF"/>
        <w:spacing w:after="0" w:line="500" w:lineRule="atLeast"/>
        <w:ind w:firstLine="608" w:firstLineChars="200"/>
        <w:rPr>
          <w:rFonts w:ascii="仿宋_GB2312" w:hAnsi="仿宋_GB2312" w:eastAsia="仿宋_GB2312" w:cs="仿宋_GB2312"/>
          <w:color w:val="auto"/>
          <w:spacing w:val="-8"/>
          <w:kern w:val="0"/>
          <w:sz w:val="32"/>
          <w:szCs w:val="32"/>
          <w:shd w:val="clear" w:color="auto" w:fill="FFFFFF"/>
        </w:rPr>
      </w:pPr>
      <w:r>
        <w:rPr>
          <w:rFonts w:hint="eastAsia" w:ascii="仿宋_GB2312" w:hAnsi="仿宋_GB2312" w:eastAsia="仿宋_GB2312" w:cs="仿宋_GB2312"/>
          <w:color w:val="auto"/>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7"/>
        <w:spacing w:after="0"/>
        <w:ind w:firstLine="608" w:firstLineChars="200"/>
        <w:rPr>
          <w:rFonts w:ascii="仿宋_GB2312" w:hAnsi="仿宋_GB2312" w:cs="仿宋_GB2312"/>
          <w:color w:val="auto"/>
          <w:spacing w:val="-8"/>
          <w:kern w:val="0"/>
          <w:sz w:val="32"/>
          <w:szCs w:val="32"/>
          <w:shd w:val="clear" w:color="auto" w:fill="FFFFFF"/>
        </w:rPr>
      </w:pPr>
      <w:r>
        <w:rPr>
          <w:rFonts w:hint="eastAsia" w:ascii="仿宋_GB2312" w:hAnsi="仿宋_GB2312" w:cs="仿宋_GB2312"/>
          <w:color w:val="auto"/>
          <w:spacing w:val="-8"/>
          <w:kern w:val="0"/>
          <w:sz w:val="32"/>
          <w:szCs w:val="32"/>
          <w:shd w:val="clear" w:color="auto" w:fill="FFFFFF"/>
        </w:rPr>
        <w:t>4、提供业绩清单及近3年省内同类项目中标书</w:t>
      </w:r>
    </w:p>
    <w:p>
      <w:pPr>
        <w:pStyle w:val="7"/>
        <w:spacing w:after="0"/>
        <w:ind w:firstLine="608" w:firstLineChars="200"/>
        <w:rPr>
          <w:rFonts w:ascii="仿宋_GB2312" w:hAnsi="仿宋_GB2312" w:cs="仿宋_GB2312"/>
          <w:color w:val="auto"/>
          <w:spacing w:val="-8"/>
          <w:kern w:val="0"/>
          <w:sz w:val="32"/>
          <w:szCs w:val="32"/>
          <w:shd w:val="clear" w:color="auto" w:fill="FFFFFF"/>
        </w:rPr>
      </w:pPr>
      <w:r>
        <w:rPr>
          <w:rFonts w:hint="eastAsia" w:ascii="仿宋_GB2312" w:hAnsi="仿宋_GB2312" w:cs="仿宋_GB2312"/>
          <w:color w:val="auto"/>
          <w:spacing w:val="-8"/>
          <w:kern w:val="0"/>
          <w:sz w:val="32"/>
          <w:szCs w:val="32"/>
          <w:shd w:val="clear" w:color="auto" w:fill="FFFFFF"/>
        </w:rPr>
        <w:t>5、本调研会的报价仅做为本项目公开招标的预算限价；不做参与投标的限制条件；</w:t>
      </w:r>
    </w:p>
    <w:p>
      <w:pPr>
        <w:pStyle w:val="7"/>
        <w:spacing w:after="0"/>
        <w:ind w:firstLine="608" w:firstLineChars="200"/>
        <w:rPr>
          <w:rFonts w:ascii="仿宋_GB2312" w:hAnsi="仿宋_GB2312" w:cs="仿宋_GB2312"/>
          <w:color w:val="auto"/>
          <w:spacing w:val="-8"/>
          <w:kern w:val="0"/>
          <w:sz w:val="32"/>
          <w:szCs w:val="32"/>
          <w:shd w:val="clear" w:color="auto" w:fill="FFFFFF"/>
        </w:rPr>
      </w:pPr>
      <w:r>
        <w:rPr>
          <w:rFonts w:hint="eastAsia" w:ascii="仿宋_GB2312" w:hAnsi="仿宋_GB2312" w:cs="仿宋_GB2312"/>
          <w:color w:val="auto"/>
          <w:spacing w:val="-8"/>
          <w:kern w:val="0"/>
          <w:sz w:val="32"/>
          <w:szCs w:val="32"/>
          <w:shd w:val="clear" w:color="auto" w:fill="FFFFFF"/>
        </w:rPr>
        <w:t>6、上述各参数将做为本项目招标的主要参数，不代表本项目公开招标的最终参数；</w:t>
      </w:r>
    </w:p>
    <w:p>
      <w:pPr>
        <w:pStyle w:val="7"/>
        <w:spacing w:after="0"/>
        <w:ind w:firstLine="608" w:firstLineChars="200"/>
        <w:rPr>
          <w:rFonts w:ascii="仿宋_GB2312" w:hAnsi="仿宋_GB2312" w:cs="仿宋_GB2312"/>
          <w:color w:val="auto"/>
          <w:spacing w:val="-8"/>
          <w:kern w:val="0"/>
          <w:sz w:val="32"/>
          <w:szCs w:val="32"/>
          <w:shd w:val="clear" w:color="auto" w:fill="FFFFFF"/>
        </w:rPr>
      </w:pPr>
      <w:r>
        <w:rPr>
          <w:rFonts w:hint="eastAsia" w:ascii="仿宋_GB2312" w:hAnsi="仿宋_GB2312" w:cs="仿宋_GB2312"/>
          <w:color w:val="auto"/>
          <w:spacing w:val="-8"/>
          <w:kern w:val="0"/>
          <w:sz w:val="32"/>
          <w:szCs w:val="32"/>
          <w:shd w:val="clear" w:color="auto" w:fill="FFFFFF"/>
        </w:rPr>
        <w:t>7、参加调研会的公司应准备PPT材料（含方案介绍、服务及集成能力、应用案例、报价等）、技术参数等材料，每公司讲解时间30分钟（含答疑10分钟）；同时上述材料须交予院方留档（提供U盘留档）。</w:t>
      </w:r>
    </w:p>
    <w:p>
      <w:pPr>
        <w:pStyle w:val="7"/>
        <w:spacing w:after="0"/>
        <w:ind w:firstLine="608" w:firstLineChars="200"/>
        <w:rPr>
          <w:rFonts w:ascii="仿宋_GB2312" w:hAnsi="仿宋_GB2312" w:cs="仿宋_GB2312"/>
          <w:color w:val="auto"/>
          <w:spacing w:val="-8"/>
          <w:kern w:val="0"/>
          <w:sz w:val="32"/>
          <w:szCs w:val="32"/>
          <w:shd w:val="clear" w:color="auto" w:fill="FFFFFF"/>
        </w:rPr>
      </w:pPr>
    </w:p>
    <w:p>
      <w:pPr>
        <w:pStyle w:val="7"/>
        <w:rPr>
          <w:rFonts w:ascii="仿宋_GB2312" w:hAnsi="仿宋_GB2312" w:cs="仿宋_GB2312"/>
          <w:color w:val="auto"/>
          <w:sz w:val="32"/>
          <w:szCs w:val="32"/>
        </w:rPr>
      </w:pPr>
      <w:r>
        <w:rPr>
          <w:rFonts w:hint="eastAsia" w:ascii="仿宋_GB2312" w:hAnsi="仿宋_GB2312" w:cs="仿宋_GB2312"/>
          <w:color w:val="auto"/>
          <w:sz w:val="32"/>
          <w:szCs w:val="32"/>
        </w:rPr>
        <w:br w:type="page"/>
      </w:r>
    </w:p>
    <w:p>
      <w:pPr>
        <w:shd w:val="solid" w:color="FFFFFF" w:fill="auto"/>
        <w:autoSpaceDN w:val="0"/>
        <w:spacing w:line="420" w:lineRule="atLeast"/>
        <w:jc w:val="center"/>
        <w:rPr>
          <w:rFonts w:ascii="仿宋_GB2312" w:hAnsi="仿宋_GB2312" w:eastAsia="仿宋_GB2312" w:cs="仿宋_GB2312"/>
          <w:b/>
          <w:color w:val="auto"/>
          <w:sz w:val="32"/>
          <w:szCs w:val="32"/>
          <w:shd w:val="clear" w:color="auto" w:fill="FFFFFF"/>
        </w:rPr>
      </w:pPr>
    </w:p>
    <w:p>
      <w:pPr>
        <w:shd w:val="solid" w:color="FFFFFF" w:fill="auto"/>
        <w:autoSpaceDN w:val="0"/>
        <w:spacing w:line="420" w:lineRule="atLeast"/>
        <w:jc w:val="center"/>
        <w:rPr>
          <w:rFonts w:ascii="仿宋_GB2312" w:hAnsi="仿宋_GB2312" w:eastAsia="仿宋_GB2312" w:cs="仿宋_GB2312"/>
          <w:b/>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项目文件回执单</w:t>
      </w:r>
    </w:p>
    <w:p>
      <w:pPr>
        <w:shd w:val="solid" w:color="FFFFFF" w:fill="auto"/>
        <w:autoSpaceDN w:val="0"/>
        <w:spacing w:line="420" w:lineRule="atLeas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shd w:val="clear" w:color="auto" w:fill="FFFFFF"/>
        </w:rPr>
        <w:t>请有意向参与的公司在项目公示期内携带回执单至福建省肿瘤医院网络技术中心报名。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color w:val="auto"/>
                <w:sz w:val="28"/>
                <w:szCs w:val="28"/>
                <w:shd w:val="clear" w:color="auto" w:fill="FFFFFF"/>
              </w:rPr>
            </w:pPr>
            <w:r>
              <w:rPr>
                <w:rFonts w:hint="eastAsia" w:ascii="仿宋_GB2312" w:hAnsi="仿宋_GB2312" w:eastAsia="仿宋_GB2312" w:cs="仿宋_GB2312"/>
                <w:bCs/>
                <w:color w:val="auto"/>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color w:val="auto"/>
                <w:sz w:val="28"/>
                <w:szCs w:val="28"/>
                <w:shd w:val="clear" w:color="auto" w:fill="FFFFFF"/>
              </w:rPr>
            </w:pPr>
            <w:r>
              <w:rPr>
                <w:rFonts w:hint="eastAsia" w:ascii="仿宋_GB2312" w:hAnsi="仿宋_GB2312" w:eastAsia="仿宋_GB2312" w:cs="仿宋_GB2312"/>
                <w:bCs/>
                <w:color w:val="auto"/>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color w:val="auto"/>
                <w:sz w:val="28"/>
                <w:szCs w:val="28"/>
                <w:shd w:val="clear" w:color="auto" w:fill="FFFFFF"/>
              </w:rPr>
            </w:pPr>
            <w:r>
              <w:rPr>
                <w:rFonts w:hint="eastAsia" w:ascii="仿宋_GB2312" w:hAnsi="仿宋_GB2312" w:eastAsia="仿宋_GB2312" w:cs="仿宋_GB2312"/>
                <w:bCs/>
                <w:color w:val="auto"/>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color w:val="auto"/>
                <w:sz w:val="28"/>
                <w:szCs w:val="28"/>
                <w:shd w:val="clear" w:color="auto" w:fill="FFFFFF"/>
              </w:rPr>
            </w:pPr>
            <w:r>
              <w:rPr>
                <w:rFonts w:hint="eastAsia" w:ascii="仿宋_GB2312" w:hAnsi="仿宋_GB2312" w:eastAsia="仿宋_GB2312" w:cs="仿宋_GB2312"/>
                <w:bCs/>
                <w:color w:val="auto"/>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color w:val="auto"/>
                <w:sz w:val="28"/>
                <w:szCs w:val="28"/>
                <w:shd w:val="clear" w:color="auto" w:fill="FFFFFF"/>
              </w:rPr>
            </w:pPr>
            <w:r>
              <w:rPr>
                <w:rFonts w:hint="eastAsia" w:ascii="仿宋_GB2312" w:hAnsi="仿宋_GB2312" w:eastAsia="仿宋_GB2312" w:cs="仿宋_GB2312"/>
                <w:bCs/>
                <w:color w:val="auto"/>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color w:val="auto"/>
                <w:sz w:val="28"/>
                <w:szCs w:val="28"/>
                <w:shd w:val="clear" w:color="auto" w:fill="FFFFFF"/>
              </w:rPr>
            </w:pPr>
            <w:r>
              <w:rPr>
                <w:rFonts w:hint="eastAsia" w:ascii="仿宋_GB2312" w:hAnsi="仿宋_GB2312" w:eastAsia="仿宋_GB2312" w:cs="仿宋_GB2312"/>
                <w:bCs/>
                <w:color w:val="auto"/>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color w:val="auto"/>
                <w:sz w:val="28"/>
                <w:szCs w:val="28"/>
                <w:shd w:val="clear" w:color="auto" w:fill="FFFFFF"/>
              </w:rPr>
            </w:pPr>
            <w:r>
              <w:rPr>
                <w:rFonts w:hint="eastAsia" w:ascii="仿宋_GB2312" w:hAnsi="仿宋_GB2312" w:eastAsia="仿宋_GB2312" w:cs="仿宋_GB2312"/>
                <w:bCs/>
                <w:color w:val="auto"/>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color w:val="auto"/>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color w:val="auto"/>
                <w:sz w:val="28"/>
                <w:szCs w:val="28"/>
                <w:shd w:val="clear" w:color="auto" w:fill="FFFFFF"/>
              </w:rPr>
            </w:pPr>
            <w:r>
              <w:rPr>
                <w:rFonts w:hint="eastAsia" w:ascii="仿宋_GB2312" w:hAnsi="仿宋_GB2312" w:eastAsia="仿宋_GB2312" w:cs="仿宋_GB2312"/>
                <w:bCs/>
                <w:color w:val="auto"/>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color w:val="auto"/>
                <w:sz w:val="28"/>
                <w:szCs w:val="28"/>
                <w:shd w:val="clear" w:color="auto" w:fill="FFFFFF"/>
              </w:rPr>
            </w:pPr>
            <w:r>
              <w:rPr>
                <w:rFonts w:hint="eastAsia" w:ascii="仿宋_GB2312" w:hAnsi="仿宋_GB2312" w:eastAsia="仿宋_GB2312" w:cs="仿宋_GB2312"/>
                <w:bCs/>
                <w:color w:val="auto"/>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color w:val="auto"/>
                <w:sz w:val="28"/>
                <w:szCs w:val="28"/>
                <w:shd w:val="clear" w:color="auto" w:fill="FFFFFF"/>
              </w:rPr>
            </w:pPr>
            <w:r>
              <w:rPr>
                <w:rFonts w:hint="eastAsia" w:ascii="仿宋_GB2312" w:hAnsi="仿宋_GB2312" w:eastAsia="仿宋_GB2312" w:cs="仿宋_GB2312"/>
                <w:bCs/>
                <w:color w:val="auto"/>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color w:val="auto"/>
                <w:sz w:val="28"/>
                <w:szCs w:val="28"/>
                <w:shd w:val="clear" w:color="auto" w:fill="FFFFFF"/>
              </w:rPr>
            </w:pPr>
          </w:p>
        </w:tc>
      </w:tr>
    </w:tbl>
    <w:p>
      <w:pPr>
        <w:shd w:val="solid" w:color="FFFFFF" w:fill="auto"/>
        <w:autoSpaceDN w:val="0"/>
        <w:spacing w:line="420" w:lineRule="atLeast"/>
        <w:rPr>
          <w:rFonts w:ascii="仿宋_GB2312" w:hAnsi="仿宋_GB2312" w:eastAsia="仿宋_GB2312" w:cs="仿宋_GB2312"/>
          <w:bCs/>
          <w:color w:val="auto"/>
          <w:sz w:val="32"/>
          <w:szCs w:val="32"/>
          <w:shd w:val="clear" w:color="auto" w:fill="FFFFFF"/>
        </w:rPr>
      </w:pPr>
    </w:p>
    <w:p>
      <w:pPr>
        <w:shd w:val="solid" w:color="FFFFFF" w:fill="auto"/>
        <w:autoSpaceDN w:val="0"/>
        <w:spacing w:line="500" w:lineRule="exact"/>
        <w:rPr>
          <w:rFonts w:ascii="仿宋_GB2312" w:hAnsi="仿宋_GB2312" w:eastAsia="仿宋_GB2312" w:cs="仿宋_GB2312"/>
          <w:bCs/>
          <w:color w:val="auto"/>
          <w:sz w:val="32"/>
          <w:szCs w:val="32"/>
          <w:shd w:val="clear" w:color="auto" w:fill="FFFFFF"/>
        </w:rPr>
      </w:pPr>
    </w:p>
    <w:p>
      <w:pPr>
        <w:shd w:val="solid" w:color="FFFFFF" w:fill="auto"/>
        <w:autoSpaceDN w:val="0"/>
        <w:spacing w:line="500" w:lineRule="exact"/>
        <w:rPr>
          <w:rFonts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color w:val="auto"/>
          <w:sz w:val="32"/>
          <w:szCs w:val="32"/>
          <w:shd w:val="clear" w:color="auto" w:fill="FFFFFF"/>
        </w:rPr>
        <w:t>公司名称：</w:t>
      </w:r>
    </w:p>
    <w:p>
      <w:pPr>
        <w:shd w:val="solid" w:color="FFFFFF" w:fill="auto"/>
        <w:autoSpaceDN w:val="0"/>
        <w:spacing w:line="500" w:lineRule="exact"/>
        <w:rPr>
          <w:rFonts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color w:val="auto"/>
          <w:sz w:val="32"/>
          <w:szCs w:val="32"/>
          <w:shd w:val="clear" w:color="auto" w:fill="FFFFFF"/>
        </w:rPr>
        <w:t xml:space="preserve">联系人：　 </w:t>
      </w:r>
    </w:p>
    <w:p>
      <w:pPr>
        <w:shd w:val="solid" w:color="FFFFFF" w:fill="auto"/>
        <w:autoSpaceDN w:val="0"/>
        <w:spacing w:line="500" w:lineRule="exact"/>
        <w:rPr>
          <w:rFonts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color w:val="auto"/>
          <w:sz w:val="32"/>
          <w:szCs w:val="32"/>
          <w:shd w:val="clear" w:color="auto" w:fill="FFFFFF"/>
        </w:rPr>
        <w:t>联系电话：</w:t>
      </w:r>
    </w:p>
    <w:p>
      <w:pPr>
        <w:shd w:val="solid" w:color="FFFFFF" w:fill="auto"/>
        <w:autoSpaceDN w:val="0"/>
        <w:spacing w:line="500" w:lineRule="exact"/>
        <w:rPr>
          <w:rFonts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color w:val="auto"/>
          <w:sz w:val="32"/>
          <w:szCs w:val="32"/>
          <w:shd w:val="clear" w:color="auto" w:fill="FFFFFF"/>
        </w:rPr>
        <w:t>公司盖章：</w:t>
      </w:r>
    </w:p>
    <w:p>
      <w:pPr>
        <w:shd w:val="solid" w:color="FFFFFF" w:fill="auto"/>
        <w:autoSpaceDN w:val="0"/>
        <w:spacing w:line="500" w:lineRule="exact"/>
        <w:rPr>
          <w:rFonts w:ascii="仿宋_GB2312" w:hAnsi="仿宋_GB2312" w:eastAsia="仿宋_GB2312" w:cs="仿宋_GB2312"/>
          <w:bCs/>
          <w:color w:val="auto"/>
          <w:sz w:val="32"/>
          <w:szCs w:val="32"/>
          <w:shd w:val="clear" w:color="auto" w:fill="FFFFFF"/>
        </w:rPr>
      </w:pPr>
    </w:p>
    <w:p>
      <w:pPr>
        <w:pStyle w:val="7"/>
        <w:rPr>
          <w:rFonts w:ascii="仿宋_GB2312" w:hAnsi="仿宋_GB2312" w:cs="仿宋_GB2312"/>
          <w:bCs/>
          <w:color w:val="auto"/>
          <w:sz w:val="32"/>
          <w:szCs w:val="32"/>
          <w:shd w:val="clear" w:color="auto" w:fill="FFFFFF"/>
        </w:rPr>
      </w:pPr>
    </w:p>
    <w:p>
      <w:pPr>
        <w:pStyle w:val="7"/>
        <w:rPr>
          <w:rFonts w:ascii="仿宋_GB2312" w:hAnsi="仿宋_GB2312" w:cs="仿宋_GB2312"/>
          <w:color w:val="auto"/>
          <w:sz w:val="32"/>
          <w:szCs w:val="32"/>
        </w:rPr>
      </w:pPr>
      <w:r>
        <w:rPr>
          <w:rFonts w:hint="eastAsia" w:ascii="仿宋_GB2312" w:hAnsi="仿宋_GB2312" w:cs="仿宋_GB2312"/>
          <w:color w:val="auto"/>
          <w:sz w:val="32"/>
          <w:szCs w:val="32"/>
        </w:rPr>
        <w:t xml:space="preserve">                                        福建省肿瘤医院</w:t>
      </w:r>
    </w:p>
    <w:p>
      <w:pPr>
        <w:pStyle w:val="7"/>
        <w:rPr>
          <w:rFonts w:ascii="仿宋_GB2312" w:hAnsi="仿宋_GB2312" w:cs="仿宋_GB2312"/>
          <w:color w:val="auto"/>
          <w:sz w:val="32"/>
          <w:szCs w:val="32"/>
        </w:rPr>
      </w:pPr>
      <w:r>
        <w:rPr>
          <w:rFonts w:hint="eastAsia" w:ascii="仿宋_GB2312" w:hAnsi="仿宋_GB2312" w:cs="仿宋_GB2312"/>
          <w:color w:val="auto"/>
          <w:sz w:val="32"/>
          <w:szCs w:val="32"/>
        </w:rPr>
        <w:t xml:space="preserve">                                           年  月  日</w:t>
      </w:r>
    </w:p>
    <w:p>
      <w:pPr>
        <w:rPr>
          <w:color w:val="auto"/>
        </w:rPr>
      </w:pPr>
    </w:p>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rect id="矩形 1" o:spid="_x0000_s1025" style="position:absolute;left:0;margin-top:0pt;height:22.85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8085122">
    <w:nsid w:val="53551602"/>
    <w:multiLevelType w:val="singleLevel"/>
    <w:tmpl w:val="53551602"/>
    <w:lvl w:ilvl="0" w:tentative="1">
      <w:start w:val="3"/>
      <w:numFmt w:val="chineseCounting"/>
      <w:suff w:val="nothing"/>
      <w:lvlText w:val="%1、"/>
      <w:lvlJc w:val="left"/>
      <w:rPr>
        <w:rFonts w:hint="eastAsia"/>
      </w:rPr>
    </w:lvl>
  </w:abstractNum>
  <w:abstractNum w:abstractNumId="2964790662">
    <w:nsid w:val="B0B71D86"/>
    <w:multiLevelType w:val="singleLevel"/>
    <w:tmpl w:val="B0B71D86"/>
    <w:lvl w:ilvl="0" w:tentative="1">
      <w:start w:val="1"/>
      <w:numFmt w:val="decimal"/>
      <w:suff w:val="nothing"/>
      <w:lvlText w:val="%1、"/>
      <w:lvlJc w:val="left"/>
    </w:lvl>
  </w:abstractNum>
  <w:abstractNum w:abstractNumId="1715158404">
    <w:nsid w:val="663B3D84"/>
    <w:multiLevelType w:val="singleLevel"/>
    <w:tmpl w:val="663B3D84"/>
    <w:lvl w:ilvl="0" w:tentative="1">
      <w:start w:val="1"/>
      <w:numFmt w:val="chineseCounting"/>
      <w:suff w:val="nothing"/>
      <w:lvlText w:val="%1、"/>
      <w:lvlJc w:val="left"/>
    </w:lvl>
  </w:abstractNum>
  <w:abstractNum w:abstractNumId="3385956883">
    <w:nsid w:val="C9D19A13"/>
    <w:multiLevelType w:val="singleLevel"/>
    <w:tmpl w:val="C9D19A13"/>
    <w:lvl w:ilvl="0" w:tentative="1">
      <w:start w:val="1"/>
      <w:numFmt w:val="decimal"/>
      <w:lvlText w:val="(%1)"/>
      <w:lvlJc w:val="left"/>
      <w:pPr>
        <w:ind w:left="1055" w:hanging="425"/>
      </w:pPr>
      <w:rPr>
        <w:rFonts w:hint="default"/>
      </w:rPr>
    </w:lvl>
  </w:abstractNum>
  <w:abstractNum w:abstractNumId="2817547571">
    <w:nsid w:val="A7F05D33"/>
    <w:multiLevelType w:val="singleLevel"/>
    <w:tmpl w:val="A7F05D33"/>
    <w:lvl w:ilvl="0" w:tentative="1">
      <w:start w:val="1"/>
      <w:numFmt w:val="decimal"/>
      <w:lvlText w:val="(%1)"/>
      <w:lvlJc w:val="left"/>
      <w:pPr>
        <w:ind w:left="845" w:hanging="425"/>
      </w:pPr>
      <w:rPr>
        <w:rFonts w:hint="default"/>
      </w:rPr>
    </w:lvl>
  </w:abstractNum>
  <w:abstractNum w:abstractNumId="3778533220">
    <w:nsid w:val="E137D764"/>
    <w:multiLevelType w:val="singleLevel"/>
    <w:tmpl w:val="E137D764"/>
    <w:lvl w:ilvl="0" w:tentative="1">
      <w:start w:val="1"/>
      <w:numFmt w:val="decimal"/>
      <w:suff w:val="nothing"/>
      <w:lvlText w:val="%1、"/>
      <w:lvlJc w:val="left"/>
    </w:lvl>
  </w:abstractNum>
  <w:num w:numId="1">
    <w:abstractNumId w:val="1715158404"/>
  </w:num>
  <w:num w:numId="2">
    <w:abstractNumId w:val="2964790662"/>
  </w:num>
  <w:num w:numId="3">
    <w:abstractNumId w:val="2817547571"/>
  </w:num>
  <w:num w:numId="4">
    <w:abstractNumId w:val="3778533220"/>
  </w:num>
  <w:num w:numId="5">
    <w:abstractNumId w:val="3385956883"/>
  </w:num>
  <w:num w:numId="6">
    <w:abstractNumId w:val="13980851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g0YjZlNTg1ZmYyNTVhZjc2NmNjZjNjOTA1YTllYjg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after="160" w:line="278" w:lineRule="auto"/>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5">
    <w:name w:val="Default Paragraph Font"/>
    <w:semiHidden/>
    <w:qFormat/>
    <w:uiPriority w:val="0"/>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line="336" w:lineRule="auto"/>
      <w:jc w:val="left"/>
    </w:pPr>
    <w:rPr>
      <w:rFonts w:ascii="宋体" w:hAnsi="宋体"/>
      <w:kern w:val="0"/>
      <w:sz w:val="24"/>
    </w:rPr>
  </w:style>
  <w:style w:type="character" w:styleId="6">
    <w:name w:val="Strong"/>
    <w:qFormat/>
    <w:uiPriority w:val="0"/>
    <w:rPr>
      <w:b/>
    </w:rPr>
  </w:style>
  <w:style w:type="paragraph" w:customStyle="1" w:styleId="7">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null3"/>
    <w:hidden/>
    <w:qFormat/>
    <w:uiPriority w:val="0"/>
    <w:rPr>
      <w:rFonts w:hint="eastAsia" w:ascii="Calibri" w:hAnsi="Calibri" w:eastAsia="宋体" w:cs="黑体"/>
      <w:lang w:val="en-U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7629</Words>
  <Characters>8908</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2024-07-09T06:55:00Z</dcterms:created>
  <dc:creator>依依</dc:creator>
  <cp:lastModifiedBy>Admin</cp:lastModifiedBy>
  <dcterms:modified xsi:type="dcterms:W3CDTF">2024-07-16T03:11:28Z</dcterms:modified>
  <dc:title>福建省肿瘤医院采购调研公告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56086C2DC6BA473A9C4B2DF9A39670CC_11</vt:lpwstr>
  </property>
</Properties>
</file>