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EEE" w:rsidRDefault="00AB63DD">
      <w:pPr>
        <w:spacing w:line="360" w:lineRule="auto"/>
        <w:rPr>
          <w:rFonts w:ascii="仿宋_GB2312" w:eastAsia="仿宋_GB2312" w:hAnsi="微软雅黑" w:cs="仿宋_GB2312"/>
          <w:color w:val="000000"/>
          <w:kern w:val="0"/>
          <w:sz w:val="28"/>
          <w:szCs w:val="28"/>
          <w:lang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28"/>
          <w:szCs w:val="28"/>
          <w:lang/>
        </w:rPr>
        <w:t>核磁加速器验证系统采购项目技术需求如下：</w:t>
      </w:r>
    </w:p>
    <w:tbl>
      <w:tblPr>
        <w:tblStyle w:val="a4"/>
        <w:tblW w:w="0" w:type="auto"/>
        <w:tblLook w:val="04A0"/>
      </w:tblPr>
      <w:tblGrid>
        <w:gridCol w:w="7959"/>
      </w:tblGrid>
      <w:tr w:rsidR="00D07EEE" w:rsidTr="00C45DC6">
        <w:trPr>
          <w:trHeight w:val="454"/>
        </w:trPr>
        <w:tc>
          <w:tcPr>
            <w:tcW w:w="7959" w:type="dxa"/>
          </w:tcPr>
          <w:p w:rsidR="00D07EEE" w:rsidRDefault="00AB63DD" w:rsidP="00C45DC6">
            <w:pPr>
              <w:spacing w:line="500" w:lineRule="exact"/>
              <w:rPr>
                <w:rFonts w:ascii="仿宋_GB2312" w:eastAsia="仿宋_GB2312" w:hAnsi="微软雅黑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、能应用于核磁加速器治疗计划验证</w:t>
            </w:r>
          </w:p>
        </w:tc>
      </w:tr>
      <w:tr w:rsidR="00D07EEE" w:rsidTr="00C45DC6">
        <w:trPr>
          <w:trHeight w:val="454"/>
        </w:trPr>
        <w:tc>
          <w:tcPr>
            <w:tcW w:w="7959" w:type="dxa"/>
          </w:tcPr>
          <w:p w:rsidR="00D07EEE" w:rsidRDefault="00AB63DD" w:rsidP="00C45DC6">
            <w:pPr>
              <w:spacing w:line="500" w:lineRule="exact"/>
              <w:rPr>
                <w:rFonts w:ascii="仿宋_GB2312" w:eastAsia="仿宋_GB2312" w:hAnsi="微软雅黑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、大于等于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1000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个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0.8*0.8mm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探测器</w:t>
            </w:r>
          </w:p>
        </w:tc>
      </w:tr>
      <w:tr w:rsidR="00D07EEE" w:rsidTr="00C45DC6">
        <w:trPr>
          <w:trHeight w:val="454"/>
        </w:trPr>
        <w:tc>
          <w:tcPr>
            <w:tcW w:w="7959" w:type="dxa"/>
          </w:tcPr>
          <w:p w:rsidR="00D07EEE" w:rsidRDefault="00AB63DD" w:rsidP="00C45DC6">
            <w:pPr>
              <w:spacing w:line="500" w:lineRule="exact"/>
              <w:rPr>
                <w:rFonts w:ascii="仿宋_GB2312" w:eastAsia="仿宋_GB2312" w:hAnsi="微软雅黑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、矩阵的直径和长度大于等于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20.0cm</w:t>
            </w:r>
          </w:p>
        </w:tc>
      </w:tr>
      <w:tr w:rsidR="00D07EEE" w:rsidTr="00C45DC6">
        <w:trPr>
          <w:trHeight w:val="454"/>
        </w:trPr>
        <w:tc>
          <w:tcPr>
            <w:tcW w:w="7959" w:type="dxa"/>
          </w:tcPr>
          <w:p w:rsidR="00D07EEE" w:rsidRDefault="00AB63DD" w:rsidP="00C45DC6">
            <w:pPr>
              <w:spacing w:line="500" w:lineRule="exact"/>
              <w:rPr>
                <w:rFonts w:ascii="仿宋_GB2312" w:eastAsia="仿宋_GB2312" w:hAnsi="微软雅黑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、支持用户自行刻度</w:t>
            </w:r>
          </w:p>
        </w:tc>
      </w:tr>
      <w:tr w:rsidR="00D07EEE" w:rsidTr="00C45DC6">
        <w:trPr>
          <w:trHeight w:val="454"/>
        </w:trPr>
        <w:tc>
          <w:tcPr>
            <w:tcW w:w="7959" w:type="dxa"/>
          </w:tcPr>
          <w:p w:rsidR="00D07EEE" w:rsidRDefault="00AB63DD" w:rsidP="00C45DC6">
            <w:pPr>
              <w:spacing w:line="500" w:lineRule="exact"/>
              <w:rPr>
                <w:rFonts w:ascii="仿宋_GB2312" w:eastAsia="仿宋_GB2312" w:hAnsi="微软雅黑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5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、验证系统中心空腔可提供多种应用，并允许不同附件插入</w:t>
            </w:r>
          </w:p>
        </w:tc>
      </w:tr>
      <w:tr w:rsidR="00D07EEE" w:rsidTr="00C45DC6">
        <w:trPr>
          <w:trHeight w:val="454"/>
        </w:trPr>
        <w:tc>
          <w:tcPr>
            <w:tcW w:w="7959" w:type="dxa"/>
          </w:tcPr>
          <w:p w:rsidR="00D07EEE" w:rsidRDefault="00AB63DD" w:rsidP="00C45DC6">
            <w:pPr>
              <w:spacing w:line="500" w:lineRule="exact"/>
              <w:rPr>
                <w:rFonts w:ascii="仿宋_GB2312" w:eastAsia="仿宋_GB2312" w:hAnsi="微软雅黑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6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、组合插件：核磁用三维验证系统适配架</w:t>
            </w:r>
          </w:p>
        </w:tc>
      </w:tr>
      <w:tr w:rsidR="00D07EEE" w:rsidTr="00C45DC6">
        <w:trPr>
          <w:trHeight w:val="454"/>
        </w:trPr>
        <w:tc>
          <w:tcPr>
            <w:tcW w:w="7959" w:type="dxa"/>
          </w:tcPr>
          <w:p w:rsidR="00D07EEE" w:rsidRDefault="00AB63DD" w:rsidP="00C45DC6">
            <w:pPr>
              <w:spacing w:line="500" w:lineRule="exact"/>
              <w:rPr>
                <w:rFonts w:ascii="仿宋_GB2312" w:eastAsia="仿宋_GB2312" w:hAnsi="微软雅黑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7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、包含核磁加速器的传统调强验证探头阵列，配套完整的计算机软件及自动检查治疗计划功能。</w:t>
            </w:r>
          </w:p>
        </w:tc>
      </w:tr>
    </w:tbl>
    <w:p w:rsidR="00D07EEE" w:rsidRDefault="00AB63DD">
      <w:pPr>
        <w:spacing w:line="360" w:lineRule="auto"/>
        <w:rPr>
          <w:rFonts w:ascii="仿宋_GB2312" w:eastAsia="仿宋_GB2312" w:hAnsi="微软雅黑" w:cs="仿宋_GB2312"/>
          <w:color w:val="000000"/>
          <w:kern w:val="0"/>
          <w:sz w:val="28"/>
          <w:szCs w:val="28"/>
          <w:lang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28"/>
          <w:szCs w:val="28"/>
          <w:lang/>
        </w:rPr>
        <w:t>三维水箱</w:t>
      </w:r>
      <w:r>
        <w:rPr>
          <w:rFonts w:ascii="仿宋_GB2312" w:eastAsia="仿宋_GB2312" w:hAnsi="微软雅黑" w:cs="仿宋_GB2312"/>
          <w:color w:val="000000"/>
          <w:kern w:val="0"/>
          <w:sz w:val="28"/>
          <w:szCs w:val="28"/>
          <w:lang/>
        </w:rPr>
        <w:t>采购</w:t>
      </w:r>
      <w:r>
        <w:rPr>
          <w:rFonts w:ascii="仿宋_GB2312" w:eastAsia="仿宋_GB2312" w:hAnsi="微软雅黑" w:cs="仿宋_GB2312" w:hint="eastAsia"/>
          <w:color w:val="000000"/>
          <w:kern w:val="0"/>
          <w:sz w:val="28"/>
          <w:szCs w:val="28"/>
          <w:lang/>
        </w:rPr>
        <w:t>项目技术需求如下：</w:t>
      </w:r>
    </w:p>
    <w:tbl>
      <w:tblPr>
        <w:tblStyle w:val="a4"/>
        <w:tblW w:w="0" w:type="auto"/>
        <w:tblLook w:val="04A0"/>
      </w:tblPr>
      <w:tblGrid>
        <w:gridCol w:w="7959"/>
      </w:tblGrid>
      <w:tr w:rsidR="00D07EEE" w:rsidTr="00C45DC6">
        <w:trPr>
          <w:trHeight w:val="567"/>
        </w:trPr>
        <w:tc>
          <w:tcPr>
            <w:tcW w:w="7959" w:type="dxa"/>
          </w:tcPr>
          <w:p w:rsidR="00D07EEE" w:rsidRDefault="00AB63DD" w:rsidP="00C45DC6">
            <w:pPr>
              <w:spacing w:line="500" w:lineRule="exact"/>
              <w:rPr>
                <w:rFonts w:ascii="仿宋_GB2312" w:eastAsia="仿宋_GB2312" w:hAnsi="微软雅黑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、自动调节水平、水面、射线中心点，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0.1mm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的定位精度</w:t>
            </w:r>
          </w:p>
        </w:tc>
      </w:tr>
      <w:tr w:rsidR="00D07EEE" w:rsidTr="00C45DC6">
        <w:trPr>
          <w:trHeight w:val="567"/>
        </w:trPr>
        <w:tc>
          <w:tcPr>
            <w:tcW w:w="7959" w:type="dxa"/>
          </w:tcPr>
          <w:p w:rsidR="00D07EEE" w:rsidRDefault="00AB63DD" w:rsidP="00C45DC6">
            <w:pPr>
              <w:spacing w:line="500" w:lineRule="exact"/>
              <w:rPr>
                <w:rFonts w:ascii="仿宋_GB2312" w:eastAsia="仿宋_GB2312" w:hAnsi="微软雅黑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、扫描精度：所有方向≤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0.1mm</w:t>
            </w:r>
          </w:p>
        </w:tc>
      </w:tr>
      <w:tr w:rsidR="00D07EEE" w:rsidTr="00C45DC6">
        <w:trPr>
          <w:trHeight w:val="567"/>
        </w:trPr>
        <w:tc>
          <w:tcPr>
            <w:tcW w:w="7959" w:type="dxa"/>
          </w:tcPr>
          <w:p w:rsidR="00D07EEE" w:rsidRDefault="00AB63DD" w:rsidP="00C45DC6">
            <w:pPr>
              <w:spacing w:line="500" w:lineRule="exact"/>
              <w:rPr>
                <w:rFonts w:ascii="仿宋_GB2312" w:eastAsia="仿宋_GB2312" w:hAnsi="微软雅黑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、定位重复性：≤±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0.1mm</w:t>
            </w:r>
          </w:p>
        </w:tc>
      </w:tr>
      <w:tr w:rsidR="00D07EEE" w:rsidTr="00C45DC6">
        <w:trPr>
          <w:trHeight w:val="567"/>
        </w:trPr>
        <w:tc>
          <w:tcPr>
            <w:tcW w:w="7959" w:type="dxa"/>
          </w:tcPr>
          <w:p w:rsidR="00D07EEE" w:rsidRDefault="00AB63DD" w:rsidP="00C45DC6">
            <w:pPr>
              <w:spacing w:line="500" w:lineRule="exact"/>
              <w:rPr>
                <w:rFonts w:ascii="仿宋_GB2312" w:eastAsia="仿宋_GB2312" w:hAnsi="微软雅黑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、自动摆位功能：通过物理平台自动调整水箱箱体位置、角度，实现自动调节水平、水位，自动寻找中心点，无需手动调节。</w:t>
            </w:r>
          </w:p>
        </w:tc>
      </w:tr>
      <w:tr w:rsidR="00D07EEE" w:rsidTr="00C45DC6">
        <w:trPr>
          <w:trHeight w:val="567"/>
        </w:trPr>
        <w:tc>
          <w:tcPr>
            <w:tcW w:w="7959" w:type="dxa"/>
          </w:tcPr>
          <w:p w:rsidR="00D07EEE" w:rsidRDefault="00AB63DD" w:rsidP="00C45DC6">
            <w:pPr>
              <w:spacing w:line="500" w:lineRule="exact"/>
              <w:rPr>
                <w:rFonts w:ascii="仿宋_GB2312" w:eastAsia="仿宋_GB2312" w:hAnsi="微软雅黑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5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、无需移动水箱，可扫描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45cm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以上的范围</w:t>
            </w:r>
          </w:p>
        </w:tc>
      </w:tr>
      <w:tr w:rsidR="00D07EEE" w:rsidTr="00C45DC6">
        <w:trPr>
          <w:trHeight w:val="567"/>
        </w:trPr>
        <w:tc>
          <w:tcPr>
            <w:tcW w:w="7959" w:type="dxa"/>
          </w:tcPr>
          <w:p w:rsidR="00D07EEE" w:rsidRDefault="00AB63DD" w:rsidP="00C45DC6">
            <w:pPr>
              <w:spacing w:line="500" w:lineRule="exact"/>
              <w:rPr>
                <w:rFonts w:ascii="仿宋_GB2312" w:eastAsia="仿宋_GB2312" w:hAnsi="微软雅黑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6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、更大的扫描范围，可获得更全面详尽的剂量数据分布</w:t>
            </w:r>
          </w:p>
        </w:tc>
      </w:tr>
      <w:tr w:rsidR="00D07EEE" w:rsidTr="00C45DC6">
        <w:trPr>
          <w:trHeight w:val="567"/>
        </w:trPr>
        <w:tc>
          <w:tcPr>
            <w:tcW w:w="7959" w:type="dxa"/>
          </w:tcPr>
          <w:p w:rsidR="00D07EEE" w:rsidRDefault="00AB63DD" w:rsidP="00C45DC6">
            <w:pPr>
              <w:spacing w:line="500" w:lineRule="exact"/>
              <w:rPr>
                <w:rFonts w:ascii="仿宋_GB2312" w:eastAsia="仿宋_GB2312" w:hAnsi="微软雅黑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7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、半导体探测器，专用于小射野射线扫描，提供真实的射线半影及平坦度</w:t>
            </w:r>
          </w:p>
        </w:tc>
      </w:tr>
      <w:tr w:rsidR="00D07EEE" w:rsidTr="00C45DC6">
        <w:trPr>
          <w:trHeight w:val="567"/>
        </w:trPr>
        <w:tc>
          <w:tcPr>
            <w:tcW w:w="7959" w:type="dxa"/>
          </w:tcPr>
          <w:p w:rsidR="00D07EEE" w:rsidRDefault="00AB63DD" w:rsidP="00C45DC6">
            <w:pPr>
              <w:spacing w:line="500" w:lineRule="exact"/>
              <w:rPr>
                <w:rFonts w:ascii="仿宋_GB2312" w:eastAsia="仿宋_GB2312" w:hAnsi="微软雅黑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8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、计划系统接口：免费支持所有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TPS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系统</w:t>
            </w:r>
          </w:p>
        </w:tc>
      </w:tr>
      <w:tr w:rsidR="00D07EEE" w:rsidTr="00C45DC6">
        <w:trPr>
          <w:trHeight w:val="567"/>
        </w:trPr>
        <w:tc>
          <w:tcPr>
            <w:tcW w:w="7959" w:type="dxa"/>
          </w:tcPr>
          <w:p w:rsidR="00D07EEE" w:rsidRDefault="00AB63DD" w:rsidP="00C45DC6">
            <w:pPr>
              <w:spacing w:line="500" w:lineRule="exact"/>
              <w:rPr>
                <w:rFonts w:ascii="仿宋_GB2312" w:eastAsia="仿宋_GB2312" w:hAnsi="微软雅黑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9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、工作站许可：客户端无限制，可在任意电脑上安装</w:t>
            </w:r>
          </w:p>
        </w:tc>
      </w:tr>
      <w:tr w:rsidR="00D07EEE" w:rsidTr="00C45DC6">
        <w:trPr>
          <w:trHeight w:val="567"/>
        </w:trPr>
        <w:tc>
          <w:tcPr>
            <w:tcW w:w="7959" w:type="dxa"/>
          </w:tcPr>
          <w:p w:rsidR="00D07EEE" w:rsidRDefault="00AB63DD" w:rsidP="00C45DC6">
            <w:pPr>
              <w:spacing w:line="500" w:lineRule="exact"/>
              <w:rPr>
                <w:rFonts w:ascii="仿宋_GB2312" w:eastAsia="仿宋_GB2312" w:hAnsi="微软雅黑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10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、扫描模式：必须配备连续扫描及步进式扫描两种扫描模式</w:t>
            </w:r>
          </w:p>
        </w:tc>
      </w:tr>
      <w:tr w:rsidR="00D07EEE" w:rsidTr="00C45DC6">
        <w:trPr>
          <w:trHeight w:val="567"/>
        </w:trPr>
        <w:tc>
          <w:tcPr>
            <w:tcW w:w="7959" w:type="dxa"/>
          </w:tcPr>
          <w:p w:rsidR="00D07EEE" w:rsidRDefault="00AB63DD" w:rsidP="00C45DC6">
            <w:pPr>
              <w:spacing w:line="500" w:lineRule="exact"/>
              <w:rPr>
                <w:rFonts w:ascii="仿宋_GB2312" w:eastAsia="仿宋_GB2312" w:hAnsi="微软雅黑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11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、扫描范围：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≥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480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×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480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×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400mm( X / Y / Z )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。</w:t>
            </w:r>
          </w:p>
        </w:tc>
      </w:tr>
      <w:tr w:rsidR="00D07EEE" w:rsidTr="00C45DC6">
        <w:trPr>
          <w:trHeight w:val="567"/>
        </w:trPr>
        <w:tc>
          <w:tcPr>
            <w:tcW w:w="7959" w:type="dxa"/>
          </w:tcPr>
          <w:p w:rsidR="00D07EEE" w:rsidRDefault="00AB63DD" w:rsidP="00C45DC6">
            <w:pPr>
              <w:spacing w:line="500" w:lineRule="exact"/>
              <w:rPr>
                <w:rFonts w:ascii="仿宋_GB2312" w:eastAsia="仿宋_GB2312" w:hAnsi="微软雅黑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12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、具备“放射治疗配套器械”类别的医疗</w:t>
            </w:r>
            <w:bookmarkStart w:id="0" w:name="_GoBack"/>
            <w:bookmarkEnd w:id="0"/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8"/>
                <w:szCs w:val="28"/>
                <w:lang/>
              </w:rPr>
              <w:t>器械注册证</w:t>
            </w:r>
          </w:p>
        </w:tc>
      </w:tr>
    </w:tbl>
    <w:p w:rsidR="00D07EEE" w:rsidRDefault="00D07EEE"/>
    <w:sectPr w:rsidR="00D07EEE" w:rsidSect="00D07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3DD" w:rsidRDefault="00AB63DD" w:rsidP="00C45DC6">
      <w:r>
        <w:separator/>
      </w:r>
    </w:p>
  </w:endnote>
  <w:endnote w:type="continuationSeparator" w:id="1">
    <w:p w:rsidR="00AB63DD" w:rsidRDefault="00AB63DD" w:rsidP="00C45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3DD" w:rsidRDefault="00AB63DD" w:rsidP="00C45DC6">
      <w:r>
        <w:separator/>
      </w:r>
    </w:p>
  </w:footnote>
  <w:footnote w:type="continuationSeparator" w:id="1">
    <w:p w:rsidR="00AB63DD" w:rsidRDefault="00AB63DD" w:rsidP="00C45D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MwOGYwY2U1M2ZiY2I5NzM5MmZjZTM0MmU5MTI0NTUifQ=="/>
  </w:docVars>
  <w:rsids>
    <w:rsidRoot w:val="00D07EEE"/>
    <w:rsid w:val="00AB63DD"/>
    <w:rsid w:val="00C45DC6"/>
    <w:rsid w:val="00D07EEE"/>
    <w:rsid w:val="040137DD"/>
    <w:rsid w:val="2E553044"/>
    <w:rsid w:val="41FF28FD"/>
    <w:rsid w:val="5EA4708D"/>
    <w:rsid w:val="6E131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07EE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semiHidden/>
    <w:qFormat/>
    <w:rsid w:val="00D07EEE"/>
    <w:rPr>
      <w:rFonts w:ascii="仿宋" w:eastAsia="仿宋" w:hAnsi="仿宋" w:cs="仿宋"/>
      <w:sz w:val="36"/>
      <w:szCs w:val="36"/>
      <w:lang w:eastAsia="en-US"/>
    </w:rPr>
  </w:style>
  <w:style w:type="table" w:styleId="a4">
    <w:name w:val="Table Grid"/>
    <w:basedOn w:val="a2"/>
    <w:qFormat/>
    <w:rsid w:val="00D07EE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C45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C45DC6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C45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C45DC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2024-08-07T08:21:00Z</cp:lastPrinted>
  <dcterms:created xsi:type="dcterms:W3CDTF">2024-08-07T08:02:00Z</dcterms:created>
  <dcterms:modified xsi:type="dcterms:W3CDTF">2024-08-08T01:49:00Z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BC8AD5CDCF214094858B3D7D1A62E2D7_12</vt:lpwstr>
  </property>
</Properties>
</file>