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福建省肿瘤医院采购需求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微软雅黑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影像在线磁盘阵列存储扩容项目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至12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杜工、金工</w:t>
      </w:r>
    </w:p>
    <w:p>
      <w:pPr>
        <w:pStyle w:val="7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</w:pP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采购内容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231"/>
        <w:gridCol w:w="85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合同包</w:t>
            </w:r>
          </w:p>
        </w:tc>
        <w:tc>
          <w:tcPr>
            <w:tcW w:w="42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 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技术功能及服务要求</w:t>
      </w:r>
    </w:p>
    <w:tbl>
      <w:tblPr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79"/>
        <w:gridCol w:w="5086"/>
        <w:gridCol w:w="76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0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技术参数要求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508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val="en-US" w:eastAsia="zh-CN"/>
              </w:rPr>
              <w:t>应用于PACS系统影像存储一级库；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val="en-US" w:eastAsia="zh-CN"/>
              </w:rPr>
              <w:t>提供国产分布式或国产集中式存储方案（选择其一或都选）；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val="en-US" w:eastAsia="zh-CN"/>
              </w:rPr>
              <w:t>要求性能不低于现有影像存储（EMC UNITY680）性能；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val="en-US" w:eastAsia="zh-CN"/>
              </w:rPr>
              <w:t>能提供测试（要求和目标硬件性能相当）；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  <w:t>随原主机保修服务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eastAsia="zh-CN"/>
              </w:rPr>
              <w:t>或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  <w:t>提供不少于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040000" w:fill="FFFFFF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  <w:t>年保修服务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040000" w:fill="FFFFFF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介绍其它同级别医院PACS影像存储方案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驻场人员1人（可按需调配不同专长技术人员驻场）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可发现潜在安全隐患和应对突发故障。</w:t>
            </w:r>
          </w:p>
        </w:tc>
        <w:tc>
          <w:tcPr>
            <w:tcW w:w="764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733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项目实施过程中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，要求由原厂商安装实施服务，并配合采购人提供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影像数据和虚拟化业务的迁移等实施和恢复演练服务；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本项目实施主要工作为：各设备上架调试、系统集成等软硬件安装工作，同时必须结合医院现有设备及应用情况，实施现有及本项目规划、系统集成、数据迁移、虚拟服务器迁移、存储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本项目是交钥匙工程，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所有硬件设备的相关线缆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等配件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在招标文件中均未明确列出，必须根据设备实际需要配置相应类型及数量的线缆（诸如电源线、光纤连接线等）。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本预算价应包含设备价格、实施费用、集成费用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维修及服务费用等，本预算价为含税开票价格。</w:t>
      </w:r>
    </w:p>
    <w:p>
      <w:pPr>
        <w:pStyle w:val="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报名参加本次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调研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的供应商、厂家需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提供如下相关资料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left="0" w:leftChars="0" w:right="0" w:firstLine="480" w:firstLineChars="20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报名请携带加盖公章的项目文件回执单、营业执照复印件、公司简介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提供设备彩页、相关三证等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4、</w:t>
      </w: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40分钟（含答疑10分钟）；同时上述材料须交予院方留档（发送邮件到wlb@fjzlhospital.com，并提供U盘留档）。</w:t>
      </w: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网络技术中心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福建省肿瘤医院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年  月  日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79405296">
    <w:nsid w:val="C377C0F0"/>
    <w:multiLevelType w:val="multilevel"/>
    <w:tmpl w:val="C377C0F0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73499680">
    <w:nsid w:val="ECD6CB20"/>
    <w:multiLevelType w:val="singleLevel"/>
    <w:tmpl w:val="ECD6CB2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973499680"/>
  </w:num>
  <w:num w:numId="2">
    <w:abstractNumId w:val="3279405296"/>
  </w:num>
  <w:num w:numId="3">
    <w:abstractNumId w:val="1398085122"/>
  </w:num>
  <w:num w:numId="4">
    <w:abstractNumId w:val="32436510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IwYmU0MGZhNjUyNmRjZGJjNzBiYzZjYWUwOTRjZWQ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8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basedOn w:val="6"/>
    <w:qFormat/>
    <w:uiPriority w:val="0"/>
    <w:rPr>
      <w:rFonts w:ascii="宋体" w:hAnsi="宋体" w:eastAsia="宋体" w:cs="宋体"/>
      <w:color w:val="FF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1601</Words>
  <Characters>1830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2024-09-03T08:01:00Z</dcterms:created>
  <dc:creator>依依</dc:creator>
  <cp:lastModifiedBy>Admin</cp:lastModifiedBy>
  <dcterms:modified xsi:type="dcterms:W3CDTF">2024-12-02T09:07:09Z</dcterms:modified>
  <dc:title>福建省肿瘤医院采购调研公告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58E03B13B9A24F9EBD94327C71051274_13</vt:lpwstr>
  </property>
</Properties>
</file>