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0A" w:rsidRDefault="00540F23">
      <w:pPr>
        <w:jc w:val="center"/>
        <w:rPr>
          <w:rFonts w:ascii="宋体" w:hAnsi="宋体"/>
          <w:b/>
          <w:bCs/>
          <w:sz w:val="36"/>
          <w:szCs w:val="36"/>
        </w:rPr>
      </w:pPr>
      <w:r>
        <w:rPr>
          <w:rFonts w:ascii="宋体" w:hAnsi="宋体" w:hint="eastAsia"/>
          <w:b/>
          <w:bCs/>
          <w:sz w:val="36"/>
          <w:szCs w:val="36"/>
        </w:rPr>
        <w:t>项目名称:检验试剂（耗材）公开遴选</w:t>
      </w:r>
    </w:p>
    <w:p w:rsidR="003B6A0A" w:rsidRDefault="003B6A0A">
      <w:pPr>
        <w:jc w:val="center"/>
        <w:rPr>
          <w:rFonts w:ascii="宋体" w:hAnsi="宋体"/>
          <w:b/>
          <w:bCs/>
          <w:sz w:val="36"/>
          <w:szCs w:val="36"/>
        </w:rPr>
      </w:pPr>
    </w:p>
    <w:p w:rsidR="003B6A0A" w:rsidRDefault="00540F23">
      <w:pPr>
        <w:jc w:val="center"/>
        <w:outlineLvl w:val="0"/>
        <w:rPr>
          <w:rFonts w:ascii="宋体" w:hAnsi="宋体"/>
          <w:b/>
          <w:sz w:val="24"/>
          <w:szCs w:val="24"/>
        </w:rPr>
      </w:pPr>
      <w:bookmarkStart w:id="0" w:name="_Toc16547"/>
      <w:bookmarkStart w:id="1" w:name="_Toc321661071"/>
      <w:bookmarkStart w:id="2" w:name="_Toc363484691"/>
      <w:bookmarkStart w:id="3" w:name="_Toc321661070"/>
      <w:bookmarkStart w:id="4" w:name="_Toc320797677"/>
      <w:r>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3B6A0A">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b/>
                <w:sz w:val="24"/>
                <w:szCs w:val="24"/>
              </w:rPr>
            </w:pPr>
            <w:r>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b/>
                <w:sz w:val="24"/>
                <w:szCs w:val="24"/>
              </w:rPr>
            </w:pPr>
            <w:r>
              <w:rPr>
                <w:rFonts w:ascii="宋体" w:hAnsi="宋体" w:hint="eastAsia"/>
                <w:b/>
                <w:sz w:val="24"/>
                <w:szCs w:val="24"/>
              </w:rPr>
              <w:t>主      要       内       容</w:t>
            </w:r>
          </w:p>
        </w:tc>
      </w:tr>
      <w:tr w:rsidR="003B6A0A">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sz w:val="24"/>
                <w:szCs w:val="24"/>
              </w:rPr>
            </w:pPr>
            <w:r>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rPr>
                <w:rFonts w:ascii="宋体" w:hAnsi="宋体"/>
                <w:color w:val="000000"/>
                <w:sz w:val="24"/>
                <w:szCs w:val="24"/>
              </w:rPr>
            </w:pPr>
            <w:r>
              <w:rPr>
                <w:rFonts w:ascii="宋体" w:hAnsi="宋体" w:hint="eastAsia"/>
                <w:color w:val="000000"/>
                <w:sz w:val="24"/>
                <w:szCs w:val="24"/>
              </w:rPr>
              <w:t xml:space="preserve">文件发出时间： 2025年 </w:t>
            </w:r>
            <w:r>
              <w:rPr>
                <w:rFonts w:ascii="宋体" w:hAnsi="宋体" w:hint="eastAsia"/>
                <w:color w:val="000000"/>
                <w:sz w:val="24"/>
                <w:szCs w:val="24"/>
                <w:u w:val="single"/>
              </w:rPr>
              <w:t xml:space="preserve"> </w:t>
            </w:r>
            <w:r w:rsidR="00C57E98">
              <w:rPr>
                <w:rFonts w:ascii="宋体" w:hAnsi="宋体" w:hint="eastAsia"/>
                <w:color w:val="000000"/>
                <w:sz w:val="24"/>
                <w:szCs w:val="24"/>
                <w:u w:val="single"/>
              </w:rPr>
              <w:t>4</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sidR="00C57E98">
              <w:rPr>
                <w:rFonts w:ascii="宋体" w:hAnsi="宋体" w:hint="eastAsia"/>
                <w:color w:val="000000"/>
                <w:sz w:val="24"/>
                <w:szCs w:val="24"/>
                <w:u w:val="single"/>
              </w:rPr>
              <w:t>16</w:t>
            </w:r>
            <w:r>
              <w:rPr>
                <w:rFonts w:ascii="宋体" w:hAnsi="宋体" w:hint="eastAsia"/>
                <w:color w:val="000000"/>
                <w:sz w:val="24"/>
                <w:szCs w:val="24"/>
                <w:u w:val="single"/>
              </w:rPr>
              <w:t xml:space="preserve"> </w:t>
            </w:r>
            <w:r>
              <w:rPr>
                <w:rFonts w:ascii="宋体" w:hAnsi="宋体" w:hint="eastAsia"/>
                <w:color w:val="000000"/>
                <w:sz w:val="24"/>
                <w:szCs w:val="24"/>
              </w:rPr>
              <w:t>日</w:t>
            </w:r>
          </w:p>
          <w:p w:rsidR="003B6A0A" w:rsidRDefault="00540F23">
            <w:pPr>
              <w:spacing w:line="360" w:lineRule="auto"/>
              <w:rPr>
                <w:rFonts w:ascii="宋体" w:hAnsi="宋体"/>
                <w:color w:val="000000"/>
                <w:sz w:val="24"/>
                <w:szCs w:val="24"/>
              </w:rPr>
            </w:pPr>
            <w:r>
              <w:rPr>
                <w:rFonts w:ascii="宋体" w:hAnsi="宋体" w:hint="eastAsia"/>
                <w:color w:val="000000"/>
                <w:sz w:val="24"/>
                <w:szCs w:val="24"/>
              </w:rPr>
              <w:t>文件回执截止时间：2025年</w:t>
            </w:r>
            <w:r>
              <w:rPr>
                <w:rFonts w:ascii="宋体" w:hAnsi="宋体" w:hint="eastAsia"/>
                <w:color w:val="000000"/>
                <w:sz w:val="24"/>
                <w:szCs w:val="24"/>
                <w:u w:val="single"/>
              </w:rPr>
              <w:t xml:space="preserve"> </w:t>
            </w:r>
            <w:r w:rsidR="00C57E98">
              <w:rPr>
                <w:rFonts w:ascii="宋体" w:hAnsi="宋体" w:hint="eastAsia"/>
                <w:color w:val="000000"/>
                <w:sz w:val="24"/>
                <w:szCs w:val="24"/>
                <w:u w:val="single"/>
              </w:rPr>
              <w:t>4</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sidR="00C57E98">
              <w:rPr>
                <w:rFonts w:ascii="宋体" w:hAnsi="宋体" w:hint="eastAsia"/>
                <w:color w:val="000000"/>
                <w:sz w:val="24"/>
                <w:szCs w:val="24"/>
                <w:u w:val="single"/>
              </w:rPr>
              <w:t>23</w:t>
            </w:r>
            <w:r>
              <w:rPr>
                <w:rFonts w:ascii="宋体" w:hAnsi="宋体" w:hint="eastAsia"/>
                <w:color w:val="000000"/>
                <w:sz w:val="24"/>
                <w:szCs w:val="24"/>
                <w:u w:val="single"/>
              </w:rPr>
              <w:t xml:space="preserve"> </w:t>
            </w:r>
            <w:r>
              <w:rPr>
                <w:rFonts w:ascii="宋体" w:hAnsi="宋体" w:hint="eastAsia"/>
                <w:color w:val="000000"/>
                <w:sz w:val="24"/>
                <w:szCs w:val="24"/>
              </w:rPr>
              <w:t>日下午17点00分北京时间</w:t>
            </w:r>
          </w:p>
          <w:p w:rsidR="003B6A0A" w:rsidRDefault="00540F23" w:rsidP="00C57E98">
            <w:pPr>
              <w:spacing w:line="360" w:lineRule="auto"/>
              <w:rPr>
                <w:rFonts w:ascii="宋体" w:hAnsi="宋体"/>
                <w:color w:val="000000"/>
                <w:sz w:val="24"/>
                <w:szCs w:val="24"/>
              </w:rPr>
            </w:pPr>
            <w:r>
              <w:rPr>
                <w:rFonts w:ascii="宋体" w:hAnsi="宋体" w:hint="eastAsia"/>
                <w:color w:val="000000"/>
                <w:sz w:val="24"/>
                <w:szCs w:val="24"/>
              </w:rPr>
              <w:t>遴选时间：</w:t>
            </w:r>
            <w:r>
              <w:rPr>
                <w:rFonts w:ascii="宋体" w:hAnsi="宋体" w:hint="eastAsia"/>
                <w:sz w:val="24"/>
                <w:szCs w:val="24"/>
                <w:u w:val="single"/>
              </w:rPr>
              <w:t xml:space="preserve">   2025年</w:t>
            </w:r>
            <w:r w:rsidR="00C57E98">
              <w:rPr>
                <w:rFonts w:ascii="宋体" w:hAnsi="宋体" w:hint="eastAsia"/>
                <w:sz w:val="24"/>
                <w:szCs w:val="24"/>
                <w:u w:val="single"/>
              </w:rPr>
              <w:t>4</w:t>
            </w:r>
            <w:r>
              <w:rPr>
                <w:rFonts w:ascii="宋体" w:hAnsi="宋体" w:hint="eastAsia"/>
                <w:sz w:val="24"/>
                <w:szCs w:val="24"/>
                <w:u w:val="single"/>
              </w:rPr>
              <w:t>月2</w:t>
            </w:r>
            <w:r w:rsidR="00C57E98">
              <w:rPr>
                <w:rFonts w:ascii="宋体" w:hAnsi="宋体" w:hint="eastAsia"/>
                <w:sz w:val="24"/>
                <w:szCs w:val="24"/>
                <w:u w:val="single"/>
              </w:rPr>
              <w:t>5</w:t>
            </w:r>
            <w:r>
              <w:rPr>
                <w:rFonts w:ascii="宋体" w:hAnsi="宋体" w:hint="eastAsia"/>
                <w:sz w:val="24"/>
                <w:szCs w:val="24"/>
                <w:u w:val="single"/>
              </w:rPr>
              <w:t>日下午14点30分北京时间</w:t>
            </w:r>
          </w:p>
        </w:tc>
      </w:tr>
      <w:tr w:rsidR="003B6A0A">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sz w:val="24"/>
                <w:szCs w:val="24"/>
              </w:rPr>
            </w:pPr>
            <w:r>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left"/>
              <w:rPr>
                <w:rFonts w:ascii="宋体" w:hAnsi="宋体"/>
                <w:b/>
                <w:bCs/>
                <w:sz w:val="24"/>
                <w:szCs w:val="24"/>
              </w:rPr>
            </w:pPr>
            <w:r>
              <w:rPr>
                <w:rFonts w:ascii="宋体" w:hAnsi="宋体" w:hint="eastAsia"/>
                <w:sz w:val="24"/>
                <w:szCs w:val="24"/>
              </w:rPr>
              <w:t>项目：</w:t>
            </w:r>
            <w:r>
              <w:rPr>
                <w:rFonts w:ascii="宋体" w:hAnsi="宋体" w:hint="eastAsia"/>
                <w:b/>
                <w:bCs/>
                <w:sz w:val="24"/>
                <w:szCs w:val="24"/>
              </w:rPr>
              <w:t>检验试剂（耗材）公开遴选</w:t>
            </w:r>
          </w:p>
        </w:tc>
      </w:tr>
      <w:tr w:rsidR="003B6A0A">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sz w:val="24"/>
                <w:szCs w:val="24"/>
              </w:rPr>
            </w:pPr>
            <w:r>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3B6A0A" w:rsidRDefault="00540F23">
            <w:pPr>
              <w:spacing w:line="360" w:lineRule="auto"/>
              <w:rPr>
                <w:rFonts w:ascii="宋体" w:hAnsi="宋体"/>
                <w:color w:val="000000"/>
                <w:sz w:val="24"/>
                <w:szCs w:val="24"/>
              </w:rPr>
            </w:pPr>
            <w:r>
              <w:rPr>
                <w:rFonts w:ascii="宋体" w:hAnsi="宋体" w:hint="eastAsia"/>
                <w:color w:val="000000"/>
                <w:sz w:val="24"/>
                <w:szCs w:val="24"/>
              </w:rPr>
              <w:t>遴选时提交遴选文件正本</w:t>
            </w:r>
            <w:r>
              <w:rPr>
                <w:rFonts w:ascii="宋体" w:hAnsi="宋体" w:hint="eastAsia"/>
                <w:color w:val="000000"/>
                <w:sz w:val="24"/>
                <w:szCs w:val="24"/>
                <w:u w:val="single"/>
              </w:rPr>
              <w:t xml:space="preserve">  1  </w:t>
            </w:r>
            <w:r>
              <w:rPr>
                <w:rFonts w:ascii="宋体" w:hAnsi="宋体" w:hint="eastAsia"/>
                <w:color w:val="000000"/>
                <w:sz w:val="24"/>
                <w:szCs w:val="24"/>
              </w:rPr>
              <w:t>份，副本</w:t>
            </w:r>
            <w:r>
              <w:rPr>
                <w:rFonts w:ascii="宋体" w:hAnsi="宋体" w:hint="eastAsia"/>
                <w:color w:val="000000"/>
                <w:sz w:val="24"/>
                <w:szCs w:val="24"/>
                <w:u w:val="single"/>
              </w:rPr>
              <w:t xml:space="preserve">  2  </w:t>
            </w:r>
            <w:r>
              <w:rPr>
                <w:rFonts w:ascii="宋体" w:hAnsi="宋体" w:hint="eastAsia"/>
                <w:color w:val="000000"/>
                <w:sz w:val="24"/>
                <w:szCs w:val="24"/>
              </w:rPr>
              <w:t>份。胶装并密封加盖投标人公章。文件未胶装将视为无效。</w:t>
            </w:r>
          </w:p>
        </w:tc>
      </w:tr>
      <w:tr w:rsidR="003B6A0A">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sz w:val="24"/>
                <w:szCs w:val="24"/>
              </w:rPr>
            </w:pPr>
            <w:r>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rPr>
                <w:rFonts w:ascii="宋体" w:hAnsi="宋体"/>
                <w:color w:val="000000"/>
                <w:sz w:val="24"/>
                <w:szCs w:val="24"/>
              </w:rPr>
            </w:pPr>
            <w:r>
              <w:rPr>
                <w:rFonts w:ascii="宋体" w:hAnsi="宋体" w:hint="eastAsia"/>
                <w:color w:val="000000"/>
                <w:sz w:val="24"/>
                <w:szCs w:val="24"/>
              </w:rPr>
              <w:t>报名、遴选文件递交处</w:t>
            </w:r>
            <w:r>
              <w:rPr>
                <w:rFonts w:ascii="宋体" w:hAnsi="宋体" w:hint="eastAsia"/>
                <w:color w:val="000000"/>
                <w:sz w:val="24"/>
                <w:szCs w:val="24"/>
                <w:u w:val="single"/>
              </w:rPr>
              <w:t xml:space="preserve">：  福建省肿瘤医院   </w:t>
            </w:r>
          </w:p>
        </w:tc>
      </w:tr>
      <w:tr w:rsidR="003B6A0A">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sz w:val="24"/>
                <w:szCs w:val="24"/>
              </w:rPr>
            </w:pPr>
            <w:r>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rPr>
                <w:rFonts w:ascii="宋体" w:hAnsi="宋体"/>
                <w:color w:val="000000"/>
                <w:sz w:val="24"/>
                <w:szCs w:val="24"/>
              </w:rPr>
            </w:pPr>
            <w:r>
              <w:rPr>
                <w:rFonts w:ascii="宋体" w:hAnsi="宋体" w:hint="eastAsia"/>
                <w:color w:val="000000"/>
                <w:sz w:val="24"/>
                <w:szCs w:val="24"/>
              </w:rPr>
              <w:t>上述时间、地点如有变动，以我院届时通知为准。</w:t>
            </w:r>
          </w:p>
        </w:tc>
      </w:tr>
      <w:tr w:rsidR="003B6A0A">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jc w:val="center"/>
              <w:rPr>
                <w:rFonts w:ascii="宋体" w:hAnsi="宋体"/>
                <w:sz w:val="24"/>
                <w:szCs w:val="24"/>
              </w:rPr>
            </w:pPr>
            <w:r>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3B6A0A" w:rsidRDefault="00540F23">
            <w:pPr>
              <w:spacing w:line="360" w:lineRule="auto"/>
              <w:rPr>
                <w:rFonts w:ascii="宋体" w:hAnsi="宋体"/>
                <w:color w:val="000000"/>
                <w:sz w:val="24"/>
                <w:szCs w:val="24"/>
              </w:rPr>
            </w:pPr>
            <w:r>
              <w:rPr>
                <w:rFonts w:ascii="宋体" w:hAnsi="宋体" w:hint="eastAsia"/>
                <w:color w:val="000000"/>
                <w:sz w:val="24"/>
                <w:szCs w:val="24"/>
              </w:rPr>
              <w:t>在采购报名、采购调研等采购过程中有任何异议，可联系我院监督科室。电话：83660063-8407；83660063-8405。</w:t>
            </w:r>
          </w:p>
        </w:tc>
      </w:tr>
    </w:tbl>
    <w:p w:rsidR="003B6A0A" w:rsidRDefault="003B6A0A">
      <w:pPr>
        <w:jc w:val="center"/>
        <w:outlineLvl w:val="0"/>
        <w:rPr>
          <w:rFonts w:ascii="宋体" w:hAnsi="宋体"/>
          <w:sz w:val="24"/>
          <w:szCs w:val="24"/>
        </w:rPr>
      </w:pPr>
    </w:p>
    <w:p w:rsidR="003B6A0A" w:rsidRDefault="003B6A0A">
      <w:pPr>
        <w:spacing w:line="440" w:lineRule="exact"/>
        <w:rPr>
          <w:rFonts w:ascii="宋体" w:hAnsi="宋体"/>
          <w:sz w:val="24"/>
          <w:szCs w:val="24"/>
        </w:rPr>
      </w:pPr>
    </w:p>
    <w:p w:rsidR="003B6A0A" w:rsidRDefault="00540F23">
      <w:pPr>
        <w:spacing w:line="440" w:lineRule="exact"/>
        <w:ind w:firstLine="480"/>
        <w:rPr>
          <w:rFonts w:ascii="宋体" w:hAnsi="宋体"/>
          <w:sz w:val="24"/>
          <w:szCs w:val="24"/>
        </w:rPr>
      </w:pPr>
      <w:r>
        <w:rPr>
          <w:rFonts w:ascii="宋体" w:hAnsi="宋体" w:hint="eastAsia"/>
          <w:sz w:val="24"/>
          <w:szCs w:val="24"/>
        </w:rPr>
        <w:t>地  址： 福建省福州市福马路420号省肿瘤医院设备科办公室五</w:t>
      </w:r>
    </w:p>
    <w:p w:rsidR="003B6A0A" w:rsidRDefault="00540F23">
      <w:pPr>
        <w:tabs>
          <w:tab w:val="left" w:pos="2775"/>
        </w:tabs>
        <w:spacing w:line="440" w:lineRule="exact"/>
        <w:rPr>
          <w:rFonts w:ascii="宋体" w:hAnsi="宋体"/>
          <w:sz w:val="24"/>
          <w:szCs w:val="24"/>
        </w:rPr>
      </w:pPr>
      <w:r>
        <w:rPr>
          <w:rFonts w:ascii="宋体" w:hAnsi="宋体" w:hint="eastAsia"/>
          <w:sz w:val="24"/>
          <w:szCs w:val="24"/>
        </w:rPr>
        <w:t xml:space="preserve">    邮  编： 350000</w:t>
      </w:r>
      <w:r>
        <w:rPr>
          <w:rFonts w:ascii="宋体" w:hAnsi="宋体" w:hint="eastAsia"/>
          <w:sz w:val="24"/>
          <w:szCs w:val="24"/>
        </w:rPr>
        <w:tab/>
      </w:r>
    </w:p>
    <w:p w:rsidR="003B6A0A" w:rsidRDefault="00540F23">
      <w:pPr>
        <w:spacing w:line="440" w:lineRule="exact"/>
        <w:rPr>
          <w:rFonts w:ascii="宋体" w:hAnsi="宋体"/>
          <w:sz w:val="24"/>
          <w:szCs w:val="24"/>
        </w:rPr>
      </w:pPr>
      <w:r>
        <w:rPr>
          <w:rFonts w:ascii="宋体" w:hAnsi="宋体" w:hint="eastAsia"/>
          <w:sz w:val="24"/>
          <w:szCs w:val="24"/>
        </w:rPr>
        <w:t xml:space="preserve">    电  话： 0591-62752532</w:t>
      </w:r>
    </w:p>
    <w:p w:rsidR="003B6A0A" w:rsidRDefault="00540F23">
      <w:pPr>
        <w:spacing w:line="440" w:lineRule="exact"/>
        <w:ind w:firstLineChars="200" w:firstLine="480"/>
        <w:rPr>
          <w:rFonts w:ascii="宋体" w:hAnsi="宋体"/>
          <w:sz w:val="24"/>
          <w:szCs w:val="24"/>
        </w:rPr>
      </w:pPr>
      <w:r>
        <w:rPr>
          <w:rFonts w:ascii="宋体" w:hAnsi="宋体" w:hint="eastAsia"/>
          <w:sz w:val="24"/>
          <w:szCs w:val="24"/>
        </w:rPr>
        <w:t>联系人： 何</w:t>
      </w:r>
    </w:p>
    <w:p w:rsidR="003B6A0A" w:rsidRDefault="00540F23">
      <w:pPr>
        <w:widowControl/>
        <w:jc w:val="left"/>
        <w:rPr>
          <w:rFonts w:ascii="宋体" w:hAnsi="宋体"/>
          <w:sz w:val="24"/>
          <w:szCs w:val="24"/>
        </w:rPr>
      </w:pPr>
      <w:r>
        <w:rPr>
          <w:rFonts w:ascii="宋体" w:hAnsi="宋体"/>
          <w:sz w:val="24"/>
          <w:szCs w:val="24"/>
        </w:rPr>
        <w:br w:type="page"/>
      </w:r>
    </w:p>
    <w:p w:rsidR="003B6A0A" w:rsidRDefault="003B6A0A">
      <w:pPr>
        <w:spacing w:line="440" w:lineRule="exact"/>
        <w:ind w:firstLineChars="200" w:firstLine="480"/>
        <w:rPr>
          <w:rFonts w:ascii="宋体" w:hAnsi="宋体"/>
          <w:sz w:val="24"/>
          <w:szCs w:val="24"/>
        </w:rPr>
      </w:pPr>
    </w:p>
    <w:p w:rsidR="003B6A0A" w:rsidRDefault="00540F23" w:rsidP="002576AF">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一、遴选项目</w:t>
      </w:r>
    </w:p>
    <w:tbl>
      <w:tblPr>
        <w:tblW w:w="109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2498"/>
        <w:gridCol w:w="5103"/>
        <w:gridCol w:w="2565"/>
      </w:tblGrid>
      <w:tr w:rsidR="003B6A0A">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2498" w:type="dxa"/>
            <w:tcBorders>
              <w:top w:val="single" w:sz="4" w:space="0" w:color="auto"/>
              <w:left w:val="single" w:sz="4" w:space="0" w:color="auto"/>
              <w:bottom w:val="single" w:sz="4" w:space="0" w:color="auto"/>
              <w:right w:val="single" w:sz="4" w:space="0" w:color="auto"/>
            </w:tcBorders>
            <w:vAlign w:val="center"/>
          </w:tcPr>
          <w:p w:rsidR="003B6A0A" w:rsidRDefault="00540F23">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5103" w:type="dxa"/>
            <w:tcBorders>
              <w:top w:val="single" w:sz="4" w:space="0" w:color="auto"/>
              <w:left w:val="single" w:sz="4" w:space="0" w:color="auto"/>
              <w:bottom w:val="single" w:sz="4" w:space="0" w:color="auto"/>
              <w:right w:val="single" w:sz="4" w:space="0" w:color="auto"/>
            </w:tcBorders>
            <w:vAlign w:val="center"/>
          </w:tcPr>
          <w:p w:rsidR="003B6A0A" w:rsidRDefault="00540F23">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2565" w:type="dxa"/>
            <w:tcBorders>
              <w:top w:val="single" w:sz="4" w:space="0" w:color="auto"/>
              <w:left w:val="single" w:sz="4" w:space="0" w:color="auto"/>
              <w:bottom w:val="single" w:sz="4" w:space="0" w:color="auto"/>
              <w:right w:val="single" w:sz="4" w:space="0" w:color="auto"/>
            </w:tcBorders>
            <w:vAlign w:val="center"/>
          </w:tcPr>
          <w:p w:rsidR="003B6A0A" w:rsidRDefault="00540F23">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3B6A0A">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凝血酶-抗凝血酶Ⅲ复合物检测试剂盒（</w:t>
            </w:r>
            <w:r>
              <w:rPr>
                <w:rFonts w:ascii="宋体" w:hAnsi="宋体" w:cs="宋体"/>
                <w:color w:val="000000" w:themeColor="text1"/>
                <w:kern w:val="0"/>
                <w:sz w:val="22"/>
              </w:rPr>
              <w:t>TAT</w:t>
            </w:r>
            <w:r>
              <w:rPr>
                <w:rFonts w:ascii="宋体" w:hAnsi="宋体" w:cs="宋体" w:hint="eastAsia"/>
                <w:color w:val="000000" w:themeColor="text1"/>
                <w:kern w:val="0"/>
                <w:sz w:val="22"/>
              </w:rPr>
              <w:t>）及配套试剂耗材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szCs w:val="21"/>
              </w:rPr>
            </w:pPr>
            <w:r>
              <w:rPr>
                <w:rFonts w:ascii="宋体" w:hAnsi="宋体" w:cs="宋体" w:hint="eastAsia"/>
                <w:szCs w:val="21"/>
              </w:rPr>
              <w:t>1.预期用途：用于定量检测人血浆中凝血酶-抗凝血酶Ⅲ复合物（thrombin-antithrombin complex，TAT）的含量。</w:t>
            </w:r>
          </w:p>
          <w:p w:rsidR="003B6A0A" w:rsidRDefault="00540F23">
            <w:pPr>
              <w:pStyle w:val="a9"/>
              <w:ind w:firstLineChars="0" w:firstLine="0"/>
              <w:rPr>
                <w:rFonts w:ascii="宋体" w:hAnsi="宋体" w:cs="宋体"/>
                <w:szCs w:val="21"/>
              </w:rPr>
            </w:pPr>
            <w:r>
              <w:rPr>
                <w:rFonts w:ascii="宋体" w:hAnsi="宋体" w:cs="宋体" w:hint="eastAsia"/>
                <w:szCs w:val="21"/>
              </w:rPr>
              <w:t>2.方法学要求：化学发光法。</w:t>
            </w:r>
          </w:p>
          <w:p w:rsidR="003B6A0A" w:rsidRDefault="00540F23">
            <w:pPr>
              <w:pStyle w:val="a9"/>
              <w:ind w:firstLineChars="0" w:firstLine="0"/>
              <w:rPr>
                <w:rFonts w:ascii="宋体" w:hAnsi="宋体" w:cs="宋体"/>
                <w:szCs w:val="21"/>
              </w:rPr>
            </w:pPr>
            <w:r>
              <w:rPr>
                <w:rFonts w:ascii="宋体" w:hAnsi="宋体" w:cs="宋体" w:hint="eastAsia"/>
                <w:szCs w:val="21"/>
              </w:rPr>
              <w:t>3.样本类型：血浆（枸橼酸钠抗凝）</w:t>
            </w:r>
          </w:p>
          <w:p w:rsidR="003B6A0A" w:rsidRDefault="00540F23">
            <w:pPr>
              <w:pStyle w:val="a9"/>
              <w:ind w:firstLineChars="0" w:firstLine="0"/>
              <w:rPr>
                <w:rFonts w:ascii="宋体" w:hAnsi="宋体" w:cs="宋体"/>
                <w:szCs w:val="21"/>
              </w:rPr>
            </w:pPr>
            <w:r>
              <w:rPr>
                <w:rFonts w:ascii="宋体" w:hAnsi="宋体" w:cs="宋体" w:hint="eastAsia"/>
                <w:szCs w:val="21"/>
              </w:rPr>
              <w:t>4.抗体标记：抗凝血酶Ⅲ抗体进行反应。</w:t>
            </w:r>
          </w:p>
          <w:p w:rsidR="003B6A0A" w:rsidRDefault="00540F23">
            <w:pPr>
              <w:pStyle w:val="a9"/>
              <w:ind w:firstLineChars="0" w:firstLine="0"/>
              <w:rPr>
                <w:rFonts w:ascii="宋体" w:hAnsi="宋体" w:cs="宋体"/>
                <w:szCs w:val="21"/>
              </w:rPr>
            </w:pPr>
            <w:r>
              <w:rPr>
                <w:rFonts w:ascii="宋体" w:hAnsi="宋体" w:cs="宋体" w:hint="eastAsia"/>
                <w:szCs w:val="21"/>
              </w:rPr>
              <w:t>5.抗原：血浆中的 TAT</w:t>
            </w:r>
          </w:p>
          <w:p w:rsidR="003B6A0A" w:rsidRDefault="00540F23">
            <w:pPr>
              <w:pStyle w:val="a9"/>
              <w:ind w:firstLineChars="0" w:firstLine="0"/>
              <w:rPr>
                <w:rFonts w:ascii="宋体" w:hAnsi="宋体" w:cs="宋体"/>
                <w:szCs w:val="21"/>
              </w:rPr>
            </w:pPr>
            <w:r>
              <w:rPr>
                <w:rFonts w:ascii="宋体" w:hAnsi="宋体" w:cs="宋体" w:hint="eastAsia"/>
                <w:szCs w:val="21"/>
              </w:rPr>
              <w:t>6.性能参数：线性范围： 0.40 ng/mL～120.00 ng/mL；重复性:系数（CV）不大于10.0%</w:t>
            </w:r>
          </w:p>
          <w:p w:rsidR="003B6A0A" w:rsidRDefault="00540F23">
            <w:pPr>
              <w:pStyle w:val="a9"/>
              <w:ind w:firstLineChars="0" w:firstLine="0"/>
              <w:rPr>
                <w:rFonts w:ascii="宋体" w:hAnsi="宋体" w:cs="宋体"/>
                <w:szCs w:val="21"/>
              </w:rPr>
            </w:pPr>
            <w:r>
              <w:rPr>
                <w:rFonts w:ascii="宋体" w:hAnsi="宋体" w:cs="宋体" w:hint="eastAsia"/>
                <w:szCs w:val="21"/>
              </w:rPr>
              <w:t>7.抗干扰：对胆红素、血红蛋白、甘油三酯、蛋白在一定浓度时，检测结果的偏差在±10.0%范围内。</w:t>
            </w:r>
          </w:p>
          <w:p w:rsidR="003B6A0A" w:rsidRDefault="00540F23">
            <w:pPr>
              <w:rPr>
                <w:rFonts w:ascii="宋体" w:hAnsi="宋体" w:cs="宋体"/>
                <w:color w:val="000000"/>
                <w:szCs w:val="21"/>
              </w:rPr>
            </w:pPr>
            <w:r>
              <w:rPr>
                <w:rFonts w:ascii="宋体" w:hAnsi="宋体" w:cs="宋体" w:hint="eastAsia"/>
                <w:szCs w:val="21"/>
              </w:rPr>
              <w:t>8.试剂瓶及校准品未开封存放于2-8°C：可稳定18个月；试剂瓶使用后存放于2-8°C或在机存储：可稳定28天。</w:t>
            </w:r>
          </w:p>
        </w:tc>
        <w:tc>
          <w:tcPr>
            <w:tcW w:w="2565" w:type="dxa"/>
            <w:vMerge w:val="restart"/>
            <w:tcBorders>
              <w:left w:val="single" w:sz="4" w:space="0" w:color="auto"/>
              <w:right w:val="single" w:sz="4" w:space="0" w:color="auto"/>
            </w:tcBorders>
            <w:vAlign w:val="center"/>
          </w:tcPr>
          <w:p w:rsidR="003B6A0A" w:rsidRDefault="00540F2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1、产品应满足相关生产管理标准。</w:t>
            </w:r>
          </w:p>
          <w:p w:rsidR="003B6A0A" w:rsidRDefault="00540F2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2、遴选会上需提供样品或彩页</w:t>
            </w:r>
          </w:p>
          <w:p w:rsidR="003B6A0A" w:rsidRDefault="00540F2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3、需提供我省其他公立医院采购发票复印件</w:t>
            </w:r>
          </w:p>
          <w:p w:rsidR="003B6A0A" w:rsidRDefault="00540F23">
            <w:pPr>
              <w:jc w:val="left"/>
              <w:rPr>
                <w:rFonts w:ascii="宋体" w:hAnsi="宋体"/>
                <w:color w:val="000000" w:themeColor="text1"/>
                <w:kern w:val="0"/>
                <w:sz w:val="24"/>
                <w:szCs w:val="24"/>
              </w:rPr>
            </w:pPr>
            <w:r>
              <w:rPr>
                <w:rFonts w:ascii="宋体" w:hAnsi="宋体" w:hint="eastAsia"/>
                <w:color w:val="000000" w:themeColor="text1"/>
                <w:kern w:val="0"/>
                <w:sz w:val="24"/>
                <w:szCs w:val="24"/>
              </w:rPr>
              <w:t>4、采购量按我院实际需求调配。供货期内按我院计划供货</w:t>
            </w:r>
          </w:p>
          <w:p w:rsidR="003B6A0A" w:rsidRDefault="00540F23">
            <w:pPr>
              <w:jc w:val="left"/>
              <w:rPr>
                <w:rFonts w:ascii="宋体" w:hAnsi="宋体"/>
                <w:color w:val="000000" w:themeColor="text1"/>
                <w:kern w:val="0"/>
                <w:sz w:val="24"/>
                <w:szCs w:val="24"/>
              </w:rPr>
            </w:pPr>
            <w:r>
              <w:rPr>
                <w:rFonts w:ascii="宋体"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cs="宋体" w:hint="eastAsia"/>
                <w:color w:val="000000" w:themeColor="text1"/>
                <w:kern w:val="0"/>
                <w:sz w:val="22"/>
              </w:rPr>
              <w:t>2</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纤溶酶-α2纤溶酶抑制剂复合物检测试剂盒（</w:t>
            </w:r>
            <w:r>
              <w:rPr>
                <w:rFonts w:ascii="宋体" w:hAnsi="宋体" w:cs="宋体"/>
                <w:color w:val="000000" w:themeColor="text1"/>
                <w:kern w:val="0"/>
                <w:sz w:val="22"/>
              </w:rPr>
              <w:t>PIC</w:t>
            </w:r>
            <w:r>
              <w:rPr>
                <w:rFonts w:ascii="宋体" w:hAnsi="宋体" w:cs="宋体" w:hint="eastAsia"/>
                <w:color w:val="000000" w:themeColor="text1"/>
                <w:kern w:val="0"/>
                <w:sz w:val="22"/>
              </w:rPr>
              <w:t>）及配套试剂耗材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szCs w:val="21"/>
              </w:rPr>
            </w:pPr>
            <w:r>
              <w:rPr>
                <w:rFonts w:ascii="宋体" w:hAnsi="宋体" w:cs="宋体" w:hint="eastAsia"/>
                <w:szCs w:val="21"/>
              </w:rPr>
              <w:t>1.预期用途：用于体外定量测定人血浆中的纤溶酶-α2 纤溶酶抑制剂复合物含量。</w:t>
            </w:r>
          </w:p>
          <w:p w:rsidR="003B6A0A" w:rsidRDefault="00540F23">
            <w:pPr>
              <w:pStyle w:val="a9"/>
              <w:ind w:firstLineChars="0" w:firstLine="0"/>
              <w:rPr>
                <w:rFonts w:ascii="宋体" w:hAnsi="宋体" w:cs="宋体"/>
                <w:szCs w:val="21"/>
              </w:rPr>
            </w:pPr>
            <w:r>
              <w:rPr>
                <w:rFonts w:ascii="宋体" w:hAnsi="宋体" w:cs="宋体" w:hint="eastAsia"/>
                <w:szCs w:val="21"/>
              </w:rPr>
              <w:t>2.方法学要求：化学发光法。</w:t>
            </w:r>
          </w:p>
          <w:p w:rsidR="003B6A0A" w:rsidRDefault="00540F23">
            <w:pPr>
              <w:pStyle w:val="a9"/>
              <w:ind w:firstLineChars="0" w:firstLine="0"/>
              <w:rPr>
                <w:rFonts w:ascii="宋体" w:hAnsi="宋体" w:cs="宋体"/>
                <w:szCs w:val="21"/>
              </w:rPr>
            </w:pPr>
            <w:r>
              <w:rPr>
                <w:rFonts w:ascii="宋体" w:hAnsi="宋体" w:cs="宋体" w:hint="eastAsia"/>
                <w:szCs w:val="21"/>
              </w:rPr>
              <w:t>3.样本类型：血浆（枸橼酸钠抗凝）是推荐使用的样本类型。</w:t>
            </w:r>
          </w:p>
          <w:p w:rsidR="003B6A0A" w:rsidRDefault="00540F23">
            <w:pPr>
              <w:pStyle w:val="a9"/>
              <w:ind w:firstLineChars="0" w:firstLine="0"/>
              <w:rPr>
                <w:rFonts w:ascii="宋体" w:hAnsi="宋体" w:cs="宋体"/>
                <w:szCs w:val="21"/>
              </w:rPr>
            </w:pPr>
            <w:r>
              <w:rPr>
                <w:rFonts w:ascii="宋体" w:hAnsi="宋体" w:cs="宋体" w:hint="eastAsia"/>
                <w:szCs w:val="21"/>
              </w:rPr>
              <w:t>4.抗体标记：吖啶标或碱性磷酸酶记的PIC抗体进行反应。</w:t>
            </w:r>
          </w:p>
          <w:p w:rsidR="003B6A0A" w:rsidRDefault="00540F23">
            <w:pPr>
              <w:pStyle w:val="a9"/>
              <w:ind w:firstLineChars="0" w:firstLine="0"/>
              <w:rPr>
                <w:rFonts w:ascii="宋体" w:hAnsi="宋体" w:cs="宋体"/>
                <w:szCs w:val="21"/>
              </w:rPr>
            </w:pPr>
            <w:r>
              <w:rPr>
                <w:rFonts w:ascii="宋体" w:hAnsi="宋体" w:cs="宋体" w:hint="eastAsia"/>
                <w:szCs w:val="21"/>
              </w:rPr>
              <w:t>5.抗原：血浆中的 PIC。</w:t>
            </w:r>
          </w:p>
          <w:p w:rsidR="003B6A0A" w:rsidRDefault="00540F23">
            <w:pPr>
              <w:pStyle w:val="a9"/>
              <w:ind w:firstLineChars="0" w:firstLine="0"/>
              <w:rPr>
                <w:rFonts w:ascii="宋体" w:hAnsi="宋体" w:cs="宋体"/>
                <w:szCs w:val="21"/>
              </w:rPr>
            </w:pPr>
            <w:r>
              <w:rPr>
                <w:rFonts w:ascii="宋体" w:hAnsi="宋体" w:cs="宋体" w:hint="eastAsia"/>
                <w:szCs w:val="21"/>
              </w:rPr>
              <w:t>6.性能参数：线性范围： 0.050 μg/mL～40.000 μg/mL；重复性:系数（CV）不大于10.0%；</w:t>
            </w:r>
          </w:p>
          <w:p w:rsidR="003B6A0A" w:rsidRDefault="00540F23">
            <w:pPr>
              <w:pStyle w:val="a9"/>
              <w:ind w:firstLineChars="0" w:firstLine="0"/>
              <w:rPr>
                <w:rFonts w:ascii="宋体" w:hAnsi="宋体" w:cs="宋体"/>
                <w:szCs w:val="21"/>
              </w:rPr>
            </w:pPr>
            <w:r>
              <w:rPr>
                <w:rFonts w:ascii="宋体" w:hAnsi="宋体" w:cs="宋体" w:hint="eastAsia"/>
                <w:szCs w:val="21"/>
              </w:rPr>
              <w:t>7.抗干扰：对胆红素、血红蛋白、甘油三酯、蛋白在一定浓度时，检测结果的偏差在±10.0%范围内。</w:t>
            </w:r>
          </w:p>
          <w:p w:rsidR="003B6A0A" w:rsidRDefault="00540F23">
            <w:pPr>
              <w:pStyle w:val="a9"/>
              <w:ind w:firstLineChars="0" w:firstLine="0"/>
              <w:rPr>
                <w:rFonts w:ascii="等线" w:eastAsia="等线" w:hAnsi="等线" w:cs="等线"/>
                <w:color w:val="000000"/>
                <w:kern w:val="0"/>
                <w:sz w:val="22"/>
              </w:rPr>
            </w:pPr>
            <w:r>
              <w:rPr>
                <w:rFonts w:ascii="宋体" w:hAnsi="宋体" w:cs="宋体" w:hint="eastAsia"/>
                <w:szCs w:val="21"/>
              </w:rPr>
              <w:t>8.试剂瓶及校准品未开封存放于2-8°C：可稳定18个月；试剂瓶使用后存放于2-8°C或在机存储：可稳定</w:t>
            </w:r>
            <w:bookmarkStart w:id="5" w:name="_GoBack"/>
            <w:r>
              <w:rPr>
                <w:rFonts w:ascii="宋体" w:hAnsi="宋体" w:cs="宋体" w:hint="eastAsia"/>
                <w:szCs w:val="21"/>
              </w:rPr>
              <w:t>28天</w:t>
            </w:r>
            <w:bookmarkEnd w:id="5"/>
            <w:r>
              <w:rPr>
                <w:rFonts w:ascii="宋体" w:hAnsi="宋体" w:cs="宋体" w:hint="eastAsia"/>
                <w:szCs w:val="21"/>
              </w:rPr>
              <w:t>；</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3</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血栓调节蛋白检测试剂盒（</w:t>
            </w:r>
            <w:r>
              <w:rPr>
                <w:rFonts w:ascii="宋体" w:hAnsi="宋体" w:cs="宋体"/>
                <w:color w:val="000000" w:themeColor="text1"/>
                <w:kern w:val="0"/>
                <w:sz w:val="22"/>
              </w:rPr>
              <w:t>TM</w:t>
            </w:r>
            <w:r>
              <w:rPr>
                <w:rFonts w:ascii="宋体" w:hAnsi="宋体" w:cs="宋体" w:hint="eastAsia"/>
                <w:color w:val="000000" w:themeColor="text1"/>
                <w:kern w:val="0"/>
                <w:sz w:val="22"/>
              </w:rPr>
              <w:t>）及配套试剂耗材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rPr>
                <w:rFonts w:ascii="宋体" w:hAnsi="宋体" w:cs="宋体"/>
                <w:szCs w:val="21"/>
              </w:rPr>
            </w:pPr>
            <w:r>
              <w:rPr>
                <w:rFonts w:ascii="宋体" w:hAnsi="宋体" w:cs="宋体" w:hint="eastAsia"/>
                <w:szCs w:val="21"/>
              </w:rPr>
              <w:t>1.预期用途：用于体外定量测定人血浆中血栓调节蛋白 TM 的含量。</w:t>
            </w:r>
          </w:p>
          <w:p w:rsidR="003B6A0A" w:rsidRDefault="00540F23">
            <w:pPr>
              <w:rPr>
                <w:rFonts w:ascii="宋体" w:hAnsi="宋体" w:cs="宋体"/>
                <w:szCs w:val="21"/>
              </w:rPr>
            </w:pPr>
            <w:r>
              <w:rPr>
                <w:rFonts w:ascii="宋体" w:hAnsi="宋体" w:cs="宋体" w:hint="eastAsia"/>
                <w:szCs w:val="21"/>
              </w:rPr>
              <w:t>2.方法学要求：化学发光法。</w:t>
            </w:r>
          </w:p>
          <w:p w:rsidR="003B6A0A" w:rsidRDefault="00540F23">
            <w:pPr>
              <w:rPr>
                <w:rFonts w:ascii="宋体" w:hAnsi="宋体" w:cs="宋体"/>
                <w:szCs w:val="21"/>
              </w:rPr>
            </w:pPr>
            <w:r>
              <w:rPr>
                <w:rFonts w:ascii="宋体" w:hAnsi="宋体" w:cs="宋体"/>
                <w:szCs w:val="21"/>
              </w:rPr>
              <w:t>3.样本类型：血浆（枸橼酸钠抗凝）是推荐使用的样本类型。</w:t>
            </w:r>
          </w:p>
          <w:p w:rsidR="003B6A0A" w:rsidRDefault="00540F23">
            <w:pPr>
              <w:rPr>
                <w:rFonts w:ascii="宋体" w:hAnsi="宋体" w:cs="宋体"/>
                <w:szCs w:val="21"/>
              </w:rPr>
            </w:pPr>
            <w:r>
              <w:rPr>
                <w:rFonts w:ascii="宋体" w:hAnsi="宋体" w:cs="宋体"/>
                <w:szCs w:val="21"/>
              </w:rPr>
              <w:t>4.抗体标记：吖啶或碱性磷酸酶标记的TM抗体进行反应。</w:t>
            </w:r>
          </w:p>
          <w:p w:rsidR="003B6A0A" w:rsidRDefault="00540F23">
            <w:pPr>
              <w:rPr>
                <w:rFonts w:ascii="宋体" w:hAnsi="宋体" w:cs="宋体"/>
                <w:szCs w:val="21"/>
              </w:rPr>
            </w:pPr>
            <w:r>
              <w:rPr>
                <w:rFonts w:ascii="宋体" w:hAnsi="宋体" w:cs="宋体"/>
                <w:szCs w:val="21"/>
              </w:rPr>
              <w:t>5.抗原：血浆中的TM。</w:t>
            </w:r>
          </w:p>
          <w:p w:rsidR="003B6A0A" w:rsidRDefault="00540F23">
            <w:pPr>
              <w:rPr>
                <w:rFonts w:ascii="宋体" w:hAnsi="宋体" w:cs="宋体"/>
                <w:szCs w:val="21"/>
              </w:rPr>
            </w:pPr>
            <w:r>
              <w:rPr>
                <w:rFonts w:ascii="宋体" w:hAnsi="宋体" w:cs="宋体"/>
                <w:szCs w:val="21"/>
              </w:rPr>
              <w:t>6.性能参数：线性范围：1.00 TU/mL～200.00 TU/mL；重复性:系数（CV）不大于10.0%；</w:t>
            </w:r>
          </w:p>
          <w:p w:rsidR="003B6A0A" w:rsidRDefault="00540F23">
            <w:pPr>
              <w:rPr>
                <w:rFonts w:ascii="宋体" w:hAnsi="宋体" w:cs="宋体"/>
                <w:szCs w:val="21"/>
              </w:rPr>
            </w:pPr>
            <w:r>
              <w:rPr>
                <w:rFonts w:ascii="宋体" w:hAnsi="宋体" w:cs="宋体"/>
                <w:szCs w:val="21"/>
              </w:rPr>
              <w:lastRenderedPageBreak/>
              <w:t>7.抗干扰：对胆红素、血红蛋白、甘油三酯、蛋白在一定浓度时，检测结果的偏差在±10.0%范围内。</w:t>
            </w:r>
          </w:p>
          <w:p w:rsidR="003B6A0A" w:rsidRDefault="00540F23">
            <w:pPr>
              <w:rPr>
                <w:rFonts w:ascii="宋体" w:hAnsi="宋体" w:cs="宋体"/>
                <w:szCs w:val="21"/>
              </w:rPr>
            </w:pPr>
            <w:r>
              <w:rPr>
                <w:rFonts w:ascii="宋体" w:hAnsi="宋体" w:cs="宋体"/>
                <w:szCs w:val="21"/>
              </w:rPr>
              <w:t>8.试剂瓶及校准品未开封存放于2-8°C：可稳定18个月；试剂瓶使用后存放于2-8°C或在机存储：可稳定</w:t>
            </w:r>
            <w:r w:rsidRPr="00C20076">
              <w:rPr>
                <w:rFonts w:ascii="宋体" w:hAnsi="宋体" w:cs="宋体" w:hint="eastAsia"/>
                <w:szCs w:val="21"/>
              </w:rPr>
              <w:t>28</w:t>
            </w:r>
            <w:r w:rsidRPr="00C20076">
              <w:rPr>
                <w:rFonts w:ascii="宋体" w:hAnsi="宋体" w:cs="宋体"/>
                <w:szCs w:val="21"/>
              </w:rPr>
              <w:t>天</w:t>
            </w:r>
            <w:r>
              <w:rPr>
                <w:rFonts w:ascii="宋体" w:hAnsi="宋体" w:cs="宋体"/>
                <w:szCs w:val="21"/>
              </w:rPr>
              <w:t>；</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4983"/>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4</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组织型纤溶酶原激活剂-抑制剂1复合物检测试剂盒</w:t>
            </w:r>
            <w:bookmarkStart w:id="6" w:name="OLE_LINK1"/>
            <w:bookmarkStart w:id="7" w:name="OLE_LINK2"/>
            <w:r>
              <w:rPr>
                <w:rFonts w:ascii="宋体" w:hAnsi="宋体" w:cs="宋体" w:hint="eastAsia"/>
                <w:color w:val="000000" w:themeColor="text1"/>
                <w:kern w:val="0"/>
                <w:sz w:val="22"/>
              </w:rPr>
              <w:t>（</w:t>
            </w:r>
            <w:r>
              <w:rPr>
                <w:rFonts w:ascii="宋体" w:hAnsi="宋体" w:cs="宋体"/>
                <w:color w:val="000000" w:themeColor="text1"/>
                <w:kern w:val="0"/>
                <w:sz w:val="22"/>
              </w:rPr>
              <w:t>tPAI-C</w:t>
            </w:r>
            <w:r>
              <w:rPr>
                <w:rFonts w:ascii="宋体" w:hAnsi="宋体" w:cs="宋体" w:hint="eastAsia"/>
                <w:color w:val="000000" w:themeColor="text1"/>
                <w:kern w:val="0"/>
                <w:sz w:val="22"/>
              </w:rPr>
              <w:t>）及配套试剂耗材</w:t>
            </w:r>
            <w:bookmarkEnd w:id="6"/>
            <w:bookmarkEnd w:id="7"/>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rPr>
                <w:rFonts w:ascii="宋体" w:hAnsi="宋体" w:cs="宋体"/>
                <w:szCs w:val="21"/>
              </w:rPr>
            </w:pPr>
            <w:r>
              <w:rPr>
                <w:rFonts w:ascii="宋体" w:hAnsi="宋体" w:cs="宋体" w:hint="eastAsia"/>
                <w:szCs w:val="21"/>
              </w:rPr>
              <w:t>1.预期用途：用于体外定量测定人血浆中的组织纤溶酶原激活物-纤溶酶原激活物抑制剂-1 复合物（t-PAIC）的含量。</w:t>
            </w:r>
          </w:p>
          <w:p w:rsidR="003B6A0A" w:rsidRDefault="00540F23">
            <w:pPr>
              <w:rPr>
                <w:rFonts w:ascii="宋体" w:hAnsi="宋体" w:cs="宋体"/>
                <w:szCs w:val="21"/>
              </w:rPr>
            </w:pPr>
            <w:r>
              <w:rPr>
                <w:rFonts w:ascii="宋体" w:hAnsi="宋体" w:cs="宋体" w:hint="eastAsia"/>
                <w:szCs w:val="21"/>
              </w:rPr>
              <w:t>2.方法学要求：化学发光法。</w:t>
            </w:r>
          </w:p>
          <w:p w:rsidR="003B6A0A" w:rsidRDefault="00540F23">
            <w:pPr>
              <w:rPr>
                <w:rFonts w:ascii="宋体" w:hAnsi="宋体" w:cs="宋体"/>
                <w:szCs w:val="21"/>
              </w:rPr>
            </w:pPr>
            <w:r>
              <w:rPr>
                <w:rFonts w:ascii="宋体" w:hAnsi="宋体" w:cs="宋体" w:hint="eastAsia"/>
                <w:szCs w:val="21"/>
              </w:rPr>
              <w:t>3.样本类型：血浆（枸橼酸钠抗凝）是推荐使用的样本类型。</w:t>
            </w:r>
          </w:p>
          <w:p w:rsidR="003B6A0A" w:rsidRDefault="00540F23">
            <w:pPr>
              <w:rPr>
                <w:rFonts w:ascii="宋体" w:hAnsi="宋体" w:cs="宋体"/>
                <w:szCs w:val="21"/>
              </w:rPr>
            </w:pPr>
            <w:r>
              <w:rPr>
                <w:rFonts w:ascii="宋体" w:hAnsi="宋体" w:cs="宋体" w:hint="eastAsia"/>
                <w:szCs w:val="21"/>
              </w:rPr>
              <w:t>4.抗体标记：吖啶或碱性磷酸酶标记的t-PAIC抗体进行反应。</w:t>
            </w:r>
          </w:p>
          <w:p w:rsidR="003B6A0A" w:rsidRDefault="00540F23">
            <w:pPr>
              <w:rPr>
                <w:rFonts w:ascii="宋体" w:hAnsi="宋体" w:cs="宋体"/>
                <w:szCs w:val="21"/>
              </w:rPr>
            </w:pPr>
            <w:r>
              <w:rPr>
                <w:rFonts w:ascii="宋体" w:hAnsi="宋体" w:cs="宋体" w:hint="eastAsia"/>
                <w:szCs w:val="21"/>
              </w:rPr>
              <w:t>5.抗原：血浆中的t-PAIC。</w:t>
            </w:r>
          </w:p>
          <w:p w:rsidR="003B6A0A" w:rsidRDefault="00540F23">
            <w:pPr>
              <w:rPr>
                <w:rFonts w:ascii="宋体" w:hAnsi="宋体" w:cs="宋体"/>
                <w:szCs w:val="21"/>
              </w:rPr>
            </w:pPr>
            <w:r>
              <w:rPr>
                <w:rFonts w:ascii="宋体" w:hAnsi="宋体" w:cs="宋体" w:hint="eastAsia"/>
                <w:szCs w:val="21"/>
              </w:rPr>
              <w:t>6.性能参数：线性范围：1.00 ng/mL～100.00 ng/mL；重复性:系数（CV）不大于10.0%；</w:t>
            </w:r>
          </w:p>
          <w:p w:rsidR="003B6A0A" w:rsidRDefault="00540F23">
            <w:pPr>
              <w:rPr>
                <w:rFonts w:ascii="宋体" w:hAnsi="宋体" w:cs="宋体"/>
                <w:szCs w:val="21"/>
              </w:rPr>
            </w:pPr>
            <w:r>
              <w:rPr>
                <w:rFonts w:ascii="宋体" w:hAnsi="宋体" w:cs="宋体" w:hint="eastAsia"/>
                <w:szCs w:val="21"/>
              </w:rPr>
              <w:t>7.抗干扰：对胆红素、血红蛋白、甘油三酯、蛋白在一定浓度时，检测结果的偏差在±10.0%范围内。</w:t>
            </w:r>
          </w:p>
          <w:p w:rsidR="003B6A0A" w:rsidRDefault="00540F23">
            <w:pPr>
              <w:rPr>
                <w:rFonts w:ascii="宋体" w:hAnsi="宋体" w:cs="宋体"/>
                <w:szCs w:val="21"/>
              </w:rPr>
            </w:pPr>
            <w:r>
              <w:rPr>
                <w:rFonts w:ascii="宋体" w:hAnsi="宋体" w:cs="宋体" w:hint="eastAsia"/>
                <w:szCs w:val="21"/>
              </w:rPr>
              <w:t>8.试剂瓶及校准品未开封存放于2-8°C：可稳定18个月；试剂瓶使用后存放于2-8°C或在机存储：可稳定</w:t>
            </w:r>
            <w:r w:rsidRPr="00C20076">
              <w:rPr>
                <w:rFonts w:ascii="宋体" w:hAnsi="宋体" w:cs="宋体" w:hint="eastAsia"/>
                <w:szCs w:val="21"/>
              </w:rPr>
              <w:t>28天</w:t>
            </w:r>
            <w:r>
              <w:rPr>
                <w:rFonts w:ascii="宋体" w:hAnsi="宋体" w:cs="宋体" w:hint="eastAsia"/>
                <w:szCs w:val="21"/>
              </w:rPr>
              <w:t>；</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szCs w:val="21"/>
              </w:rPr>
            </w:pPr>
            <w:r>
              <w:rPr>
                <w:rFonts w:ascii="宋体" w:hAnsi="宋体" w:cs="宋体" w:hint="eastAsia"/>
                <w:szCs w:val="21"/>
              </w:rPr>
              <w:t>异常凝血酶原检测试剂盒（PIVKA-Ⅱ）</w:t>
            </w:r>
            <w:bookmarkStart w:id="8" w:name="OLE_LINK3"/>
            <w:r>
              <w:rPr>
                <w:rFonts w:ascii="宋体" w:hAnsi="宋体" w:cs="宋体" w:hint="eastAsia"/>
                <w:szCs w:val="21"/>
              </w:rPr>
              <w:t>及配套试剂耗材</w:t>
            </w:r>
            <w:bookmarkEnd w:id="8"/>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rPr>
                <w:rFonts w:ascii="宋体" w:hAnsi="宋体" w:cs="宋体"/>
                <w:szCs w:val="21"/>
              </w:rPr>
            </w:pPr>
            <w:r>
              <w:rPr>
                <w:rFonts w:ascii="宋体" w:hAnsi="宋体" w:cs="宋体" w:hint="eastAsia"/>
                <w:szCs w:val="21"/>
              </w:rPr>
              <w:t>1.用途：定量检测人血清中异常凝血酶原（PIVKAⅡ）含量；</w:t>
            </w:r>
          </w:p>
          <w:p w:rsidR="003B6A0A" w:rsidRDefault="00540F23">
            <w:pPr>
              <w:rPr>
                <w:rFonts w:ascii="宋体" w:hAnsi="宋体" w:cs="宋体"/>
                <w:szCs w:val="21"/>
              </w:rPr>
            </w:pPr>
            <w:r>
              <w:rPr>
                <w:rFonts w:ascii="宋体" w:hAnsi="宋体" w:cs="宋体" w:hint="eastAsia"/>
                <w:szCs w:val="21"/>
              </w:rPr>
              <w:t>2.线性范围：</w:t>
            </w:r>
            <w:r>
              <w:rPr>
                <w:rFonts w:hint="eastAsia"/>
              </w:rPr>
              <w:t>检测</w:t>
            </w:r>
            <w:r>
              <w:rPr>
                <w:rFonts w:ascii="宋体" w:hAnsi="宋体" w:cs="宋体" w:hint="eastAsia"/>
                <w:szCs w:val="21"/>
              </w:rPr>
              <w:t>血清PIVKAⅡ</w:t>
            </w:r>
            <w:r>
              <w:rPr>
                <w:rFonts w:hint="eastAsia"/>
              </w:rPr>
              <w:t>线性范围应至少涵盖</w:t>
            </w:r>
            <w:r>
              <w:rPr>
                <w:rFonts w:hint="eastAsia"/>
              </w:rPr>
              <w:t>5-70000mAU/mL</w:t>
            </w:r>
            <w:r>
              <w:rPr>
                <w:rFonts w:hint="eastAsia"/>
              </w:rPr>
              <w:t>的样本，相关系数</w:t>
            </w:r>
            <w:r>
              <w:rPr>
                <w:rFonts w:hint="eastAsia"/>
              </w:rPr>
              <w:t>r</w:t>
            </w:r>
            <w:r>
              <w:rPr>
                <w:rFonts w:hint="eastAsia"/>
              </w:rPr>
              <w:t>应不低于</w:t>
            </w:r>
            <w:r>
              <w:rPr>
                <w:rFonts w:hint="eastAsia"/>
              </w:rPr>
              <w:t>0.9900</w:t>
            </w:r>
            <w:r>
              <w:rPr>
                <w:rFonts w:hint="eastAsia"/>
              </w:rPr>
              <w:t>；</w:t>
            </w:r>
          </w:p>
          <w:p w:rsidR="003B6A0A" w:rsidRDefault="00540F23">
            <w:pPr>
              <w:rPr>
                <w:rFonts w:ascii="宋体" w:hAnsi="宋体" w:cs="宋体"/>
                <w:szCs w:val="21"/>
              </w:rPr>
            </w:pPr>
            <w:r>
              <w:rPr>
                <w:rFonts w:hint="eastAsia"/>
              </w:rPr>
              <w:t>3.</w:t>
            </w:r>
            <w:r>
              <w:rPr>
                <w:rFonts w:hint="eastAsia"/>
              </w:rPr>
              <w:t>准确度：测定与已知值的相对偏差应在</w:t>
            </w:r>
            <w:r>
              <w:rPr>
                <w:rFonts w:hint="eastAsia"/>
              </w:rPr>
              <w:t>20%</w:t>
            </w:r>
            <w:r>
              <w:rPr>
                <w:rFonts w:hint="eastAsia"/>
              </w:rPr>
              <w:t>以内；</w:t>
            </w:r>
          </w:p>
          <w:p w:rsidR="003B6A0A" w:rsidRDefault="00540F23">
            <w:pPr>
              <w:rPr>
                <w:rFonts w:ascii="宋体" w:hAnsi="宋体" w:cs="宋体"/>
                <w:szCs w:val="21"/>
              </w:rPr>
            </w:pPr>
            <w:r>
              <w:rPr>
                <w:rFonts w:ascii="宋体" w:hAnsi="宋体" w:cs="宋体" w:hint="eastAsia"/>
                <w:bCs/>
                <w:szCs w:val="21"/>
              </w:rPr>
              <w:t>4.</w:t>
            </w:r>
            <w:r>
              <w:rPr>
                <w:rFonts w:ascii="宋体" w:hAnsi="宋体" w:cs="宋体"/>
                <w:bCs/>
                <w:szCs w:val="21"/>
              </w:rPr>
              <w:t>精密度：批内</w:t>
            </w:r>
            <w:r>
              <w:rPr>
                <w:rFonts w:ascii="宋体" w:hAnsi="宋体" w:cs="宋体" w:hint="eastAsia"/>
                <w:bCs/>
                <w:szCs w:val="21"/>
              </w:rPr>
              <w:t>/</w:t>
            </w:r>
            <w:r>
              <w:rPr>
                <w:rFonts w:ascii="宋体" w:hAnsi="宋体" w:cs="宋体"/>
                <w:bCs/>
                <w:szCs w:val="21"/>
              </w:rPr>
              <w:t>批间精密</w:t>
            </w:r>
            <w:r>
              <w:rPr>
                <w:rFonts w:ascii="宋体" w:hAnsi="宋体" w:cs="宋体" w:hint="eastAsia"/>
                <w:bCs/>
                <w:szCs w:val="21"/>
              </w:rPr>
              <w:t>度均应≤</w:t>
            </w:r>
            <w:r>
              <w:rPr>
                <w:rFonts w:ascii="宋体" w:hAnsi="宋体" w:cs="宋体"/>
                <w:bCs/>
                <w:szCs w:val="21"/>
              </w:rPr>
              <w:t>15%</w:t>
            </w:r>
            <w:r>
              <w:rPr>
                <w:rFonts w:ascii="宋体" w:hAnsi="宋体" w:cs="宋体" w:hint="eastAsia"/>
                <w:bCs/>
                <w:szCs w:val="21"/>
              </w:rPr>
              <w:t>；</w:t>
            </w:r>
          </w:p>
          <w:p w:rsidR="003B6A0A" w:rsidRDefault="00540F23">
            <w:pPr>
              <w:rPr>
                <w:rFonts w:ascii="宋体" w:hAnsi="宋体" w:cs="宋体"/>
                <w:szCs w:val="21"/>
              </w:rPr>
            </w:pPr>
            <w:r>
              <w:rPr>
                <w:rFonts w:ascii="宋体" w:hAnsi="宋体" w:cs="宋体" w:hint="eastAsia"/>
                <w:bCs/>
                <w:szCs w:val="21"/>
              </w:rPr>
              <w:t>5.试剂批间差：使用不同批号试剂检测样本时，测定值的CV值应≤</w:t>
            </w:r>
            <w:r>
              <w:rPr>
                <w:rFonts w:ascii="宋体" w:hAnsi="宋体" w:cs="宋体"/>
                <w:bCs/>
                <w:szCs w:val="21"/>
              </w:rPr>
              <w:t>15%</w:t>
            </w:r>
            <w:r>
              <w:rPr>
                <w:rFonts w:ascii="宋体" w:hAnsi="宋体" w:cs="宋体" w:hint="eastAsia"/>
                <w:bCs/>
                <w:szCs w:val="21"/>
              </w:rPr>
              <w:t>；</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color w:val="000000"/>
                <w:szCs w:val="21"/>
              </w:rPr>
            </w:pPr>
            <w:r>
              <w:rPr>
                <w:rFonts w:ascii="宋体" w:hAnsi="宋体" w:cs="宋体" w:hint="eastAsia"/>
                <w:szCs w:val="21"/>
              </w:rPr>
              <w:t>甲胎蛋白及其异质体比率测定试剂盒（AFP</w:t>
            </w:r>
            <w:r>
              <w:rPr>
                <w:rFonts w:ascii="宋体" w:hAnsi="宋体" w:cs="宋体"/>
                <w:szCs w:val="21"/>
              </w:rPr>
              <w:t>-L3</w:t>
            </w:r>
            <w:r>
              <w:rPr>
                <w:rFonts w:ascii="宋体" w:hAnsi="宋体" w:cs="宋体" w:hint="eastAsia"/>
                <w:szCs w:val="21"/>
              </w:rPr>
              <w:t>）</w:t>
            </w:r>
            <w:bookmarkStart w:id="9" w:name="OLE_LINK4"/>
            <w:r>
              <w:rPr>
                <w:rFonts w:ascii="宋体" w:hAnsi="宋体" w:cs="宋体" w:hint="eastAsia"/>
                <w:szCs w:val="21"/>
              </w:rPr>
              <w:t>及配套试剂耗材</w:t>
            </w:r>
            <w:bookmarkEnd w:id="9"/>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rPr>
                <w:rFonts w:ascii="宋体" w:hAnsi="宋体" w:cs="宋体"/>
                <w:szCs w:val="21"/>
              </w:rPr>
            </w:pPr>
            <w:r>
              <w:rPr>
                <w:rFonts w:ascii="宋体" w:hAnsi="宋体" w:cs="宋体" w:hint="eastAsia"/>
                <w:szCs w:val="21"/>
              </w:rPr>
              <w:t>1.用途：定量检测人血清中甲胎蛋白（AFP）及其异质体比率（AFP-L3%）；</w:t>
            </w:r>
          </w:p>
          <w:p w:rsidR="003B6A0A" w:rsidRDefault="00540F23">
            <w:pPr>
              <w:rPr>
                <w:rFonts w:ascii="宋体" w:hAnsi="宋体" w:cs="宋体"/>
                <w:szCs w:val="21"/>
              </w:rPr>
            </w:pPr>
            <w:r>
              <w:rPr>
                <w:rFonts w:ascii="宋体" w:hAnsi="宋体" w:cs="宋体" w:hint="eastAsia"/>
                <w:szCs w:val="21"/>
              </w:rPr>
              <w:t>2.线性范围：</w:t>
            </w:r>
            <w:r>
              <w:rPr>
                <w:rFonts w:hint="eastAsia"/>
              </w:rPr>
              <w:t>检测</w:t>
            </w:r>
            <w:r>
              <w:rPr>
                <w:rFonts w:ascii="宋体" w:hAnsi="宋体" w:cs="宋体" w:hint="eastAsia"/>
                <w:szCs w:val="21"/>
              </w:rPr>
              <w:t>血清AFP</w:t>
            </w:r>
            <w:r>
              <w:rPr>
                <w:rFonts w:hint="eastAsia"/>
              </w:rPr>
              <w:t>线性范围应至少涵盖</w:t>
            </w:r>
            <w:r>
              <w:rPr>
                <w:rFonts w:hint="eastAsia"/>
              </w:rPr>
              <w:t>1-1000ng/mL</w:t>
            </w:r>
            <w:r>
              <w:rPr>
                <w:rFonts w:hint="eastAsia"/>
              </w:rPr>
              <w:t>的样本，相关系数</w:t>
            </w:r>
            <w:r>
              <w:rPr>
                <w:rFonts w:hint="eastAsia"/>
              </w:rPr>
              <w:t>r</w:t>
            </w:r>
            <w:r>
              <w:rPr>
                <w:rFonts w:hint="eastAsia"/>
              </w:rPr>
              <w:t>应不低于</w:t>
            </w:r>
            <w:r>
              <w:rPr>
                <w:rFonts w:hint="eastAsia"/>
              </w:rPr>
              <w:t>0.9900</w:t>
            </w:r>
            <w:r>
              <w:rPr>
                <w:rFonts w:hint="eastAsia"/>
              </w:rPr>
              <w:t>；检测</w:t>
            </w:r>
            <w:r>
              <w:rPr>
                <w:rFonts w:ascii="宋体" w:hAnsi="宋体" w:cs="宋体" w:hint="eastAsia"/>
                <w:szCs w:val="21"/>
              </w:rPr>
              <w:t>血清AFP-L3%</w:t>
            </w:r>
            <w:r>
              <w:rPr>
                <w:rFonts w:hint="eastAsia"/>
              </w:rPr>
              <w:t>线性范围应至少涵盖</w:t>
            </w:r>
            <w:r w:rsidR="002576AF" w:rsidRPr="002576AF">
              <w:rPr>
                <w:rFonts w:hint="eastAsia"/>
              </w:rPr>
              <w:t>1-99%</w:t>
            </w:r>
            <w:r>
              <w:rPr>
                <w:rFonts w:hint="eastAsia"/>
              </w:rPr>
              <w:t>的样本，相关系数</w:t>
            </w:r>
            <w:r>
              <w:rPr>
                <w:rFonts w:hint="eastAsia"/>
              </w:rPr>
              <w:t>r</w:t>
            </w:r>
            <w:r>
              <w:rPr>
                <w:rFonts w:hint="eastAsia"/>
              </w:rPr>
              <w:t>应不低于</w:t>
            </w:r>
            <w:r>
              <w:rPr>
                <w:rFonts w:hint="eastAsia"/>
              </w:rPr>
              <w:t>0.9900</w:t>
            </w:r>
            <w:r>
              <w:rPr>
                <w:rFonts w:hint="eastAsia"/>
              </w:rPr>
              <w:t>；</w:t>
            </w:r>
          </w:p>
          <w:p w:rsidR="003B6A0A" w:rsidRDefault="00540F23">
            <w:pPr>
              <w:rPr>
                <w:rFonts w:ascii="宋体" w:hAnsi="宋体" w:cs="宋体"/>
                <w:szCs w:val="21"/>
              </w:rPr>
            </w:pPr>
            <w:r>
              <w:rPr>
                <w:rFonts w:hint="eastAsia"/>
              </w:rPr>
              <w:t>3.</w:t>
            </w:r>
            <w:r>
              <w:rPr>
                <w:rFonts w:hint="eastAsia"/>
              </w:rPr>
              <w:t>准确度：测定与已知值的相对偏差应在</w:t>
            </w:r>
            <w:r>
              <w:rPr>
                <w:rFonts w:hint="eastAsia"/>
              </w:rPr>
              <w:t>15%</w:t>
            </w:r>
            <w:r>
              <w:rPr>
                <w:rFonts w:hint="eastAsia"/>
              </w:rPr>
              <w:t>以内；</w:t>
            </w:r>
          </w:p>
          <w:p w:rsidR="003B6A0A" w:rsidRDefault="00540F23">
            <w:pPr>
              <w:rPr>
                <w:rFonts w:ascii="宋体" w:hAnsi="宋体" w:cs="宋体"/>
                <w:szCs w:val="21"/>
              </w:rPr>
            </w:pPr>
            <w:r>
              <w:rPr>
                <w:rFonts w:ascii="宋体" w:hAnsi="宋体" w:cs="宋体" w:hint="eastAsia"/>
                <w:bCs/>
                <w:szCs w:val="21"/>
              </w:rPr>
              <w:t>4.</w:t>
            </w:r>
            <w:r>
              <w:rPr>
                <w:rFonts w:ascii="宋体" w:hAnsi="宋体" w:cs="宋体"/>
                <w:bCs/>
                <w:szCs w:val="21"/>
              </w:rPr>
              <w:t>精密度：批内</w:t>
            </w:r>
            <w:r>
              <w:rPr>
                <w:rFonts w:ascii="宋体" w:hAnsi="宋体" w:cs="宋体" w:hint="eastAsia"/>
                <w:bCs/>
                <w:szCs w:val="21"/>
              </w:rPr>
              <w:t>/</w:t>
            </w:r>
            <w:r>
              <w:rPr>
                <w:rFonts w:ascii="宋体" w:hAnsi="宋体" w:cs="宋体"/>
                <w:bCs/>
                <w:szCs w:val="21"/>
              </w:rPr>
              <w:t>批间精密</w:t>
            </w:r>
            <w:r>
              <w:rPr>
                <w:rFonts w:ascii="宋体" w:hAnsi="宋体" w:cs="宋体" w:hint="eastAsia"/>
                <w:bCs/>
                <w:szCs w:val="21"/>
              </w:rPr>
              <w:t>度均应≤</w:t>
            </w:r>
            <w:r>
              <w:rPr>
                <w:rFonts w:ascii="宋体" w:hAnsi="宋体" w:cs="宋体"/>
                <w:bCs/>
                <w:szCs w:val="21"/>
              </w:rPr>
              <w:t>15%</w:t>
            </w:r>
            <w:r>
              <w:rPr>
                <w:rFonts w:ascii="宋体" w:hAnsi="宋体" w:cs="宋体" w:hint="eastAsia"/>
                <w:bCs/>
                <w:szCs w:val="21"/>
              </w:rPr>
              <w:t>；</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color w:val="000000"/>
                <w:szCs w:val="21"/>
              </w:rPr>
            </w:pPr>
            <w:r>
              <w:rPr>
                <w:rFonts w:ascii="宋体" w:hAnsi="宋体" w:cs="宋体" w:hint="eastAsia"/>
                <w:szCs w:val="21"/>
              </w:rPr>
              <w:t>糖化血红蛋白测定试剂盒</w:t>
            </w:r>
            <w:bookmarkStart w:id="10" w:name="OLE_LINK14"/>
            <w:bookmarkStart w:id="11" w:name="OLE_LINK13"/>
            <w:r>
              <w:rPr>
                <w:rFonts w:ascii="宋体" w:hAnsi="宋体" w:cs="宋体" w:hint="eastAsia"/>
                <w:szCs w:val="21"/>
              </w:rPr>
              <w:t>（</w:t>
            </w:r>
            <w:r>
              <w:rPr>
                <w:rFonts w:ascii="宋体" w:hAnsi="宋体" w:cs="宋体"/>
                <w:szCs w:val="21"/>
              </w:rPr>
              <w:t>HbA1c</w:t>
            </w:r>
            <w:r>
              <w:rPr>
                <w:rFonts w:ascii="宋体" w:hAnsi="宋体" w:cs="宋体" w:hint="eastAsia"/>
                <w:szCs w:val="21"/>
              </w:rPr>
              <w:t>）及配套试剂耗材</w:t>
            </w:r>
            <w:bookmarkEnd w:id="10"/>
            <w:bookmarkEnd w:id="11"/>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widowControl/>
              <w:jc w:val="left"/>
            </w:pPr>
            <w:r>
              <w:rPr>
                <w:rFonts w:hint="eastAsia"/>
              </w:rPr>
              <w:t>1.</w:t>
            </w:r>
            <w:r>
              <w:rPr>
                <w:rFonts w:hint="eastAsia"/>
              </w:rPr>
              <w:t>检测原理：高效液相色谱法；</w:t>
            </w:r>
          </w:p>
          <w:p w:rsidR="003B6A0A" w:rsidRDefault="00540F23">
            <w:pPr>
              <w:widowControl/>
              <w:jc w:val="left"/>
            </w:pPr>
            <w:r>
              <w:rPr>
                <w:rFonts w:hint="eastAsia"/>
              </w:rPr>
              <w:t>2.</w:t>
            </w:r>
            <w:r>
              <w:rPr>
                <w:rFonts w:hint="eastAsia"/>
              </w:rPr>
              <w:t>检测样本类型及项目：全血</w:t>
            </w:r>
            <w:r>
              <w:rPr>
                <w:rFonts w:hint="eastAsia"/>
              </w:rPr>
              <w:t>HbA1c</w:t>
            </w:r>
            <w:r>
              <w:rPr>
                <w:rFonts w:hint="eastAsia"/>
              </w:rPr>
              <w:t>；</w:t>
            </w:r>
          </w:p>
          <w:p w:rsidR="003B6A0A" w:rsidRDefault="00540F23">
            <w:pPr>
              <w:widowControl/>
              <w:jc w:val="left"/>
            </w:pPr>
            <w:r>
              <w:rPr>
                <w:rFonts w:hint="eastAsia"/>
              </w:rPr>
              <w:t>3.</w:t>
            </w:r>
            <w:r>
              <w:rPr>
                <w:rFonts w:hint="eastAsia"/>
              </w:rPr>
              <w:t>线性范围：检测全血</w:t>
            </w:r>
            <w:r>
              <w:rPr>
                <w:rFonts w:hint="eastAsia"/>
              </w:rPr>
              <w:t>HbA1c</w:t>
            </w:r>
            <w:r>
              <w:rPr>
                <w:rFonts w:hint="eastAsia"/>
              </w:rPr>
              <w:t>线性范围应至少涵盖</w:t>
            </w:r>
            <w:r>
              <w:rPr>
                <w:rFonts w:hint="eastAsia"/>
              </w:rPr>
              <w:t>3%-15%</w:t>
            </w:r>
            <w:r>
              <w:rPr>
                <w:rFonts w:hint="eastAsia"/>
              </w:rPr>
              <w:t>的样本，相关系数</w:t>
            </w:r>
            <w:r>
              <w:rPr>
                <w:rFonts w:hint="eastAsia"/>
              </w:rPr>
              <w:t>r</w:t>
            </w:r>
            <w:r>
              <w:rPr>
                <w:rFonts w:hint="eastAsia"/>
              </w:rPr>
              <w:t>应不低于</w:t>
            </w:r>
            <w:r>
              <w:rPr>
                <w:rFonts w:hint="eastAsia"/>
              </w:rPr>
              <w:t>0.9900</w:t>
            </w:r>
            <w:r>
              <w:rPr>
                <w:rFonts w:hint="eastAsia"/>
              </w:rPr>
              <w:t>；</w:t>
            </w:r>
          </w:p>
          <w:p w:rsidR="003B6A0A" w:rsidRDefault="00540F23">
            <w:pPr>
              <w:widowControl/>
              <w:jc w:val="left"/>
              <w:rPr>
                <w:rFonts w:ascii="宋体" w:hAnsi="宋体" w:cs="宋体"/>
                <w:bCs/>
                <w:szCs w:val="21"/>
              </w:rPr>
            </w:pPr>
            <w:r>
              <w:rPr>
                <w:rFonts w:hint="eastAsia"/>
              </w:rPr>
              <w:t>4.</w:t>
            </w:r>
            <w:r>
              <w:t>准确度：通过比较</w:t>
            </w:r>
            <w:r>
              <w:rPr>
                <w:rFonts w:hint="eastAsia"/>
              </w:rPr>
              <w:t>糖化血红蛋白标准物质</w:t>
            </w:r>
            <w:r>
              <w:t>与检测结果之间的相对偏差来评估，测量值相</w:t>
            </w:r>
            <w:r>
              <w:rPr>
                <w:rFonts w:ascii="宋体" w:hAnsi="宋体" w:cs="宋体"/>
                <w:bCs/>
                <w:szCs w:val="21"/>
              </w:rPr>
              <w:t>对</w:t>
            </w:r>
            <w:r>
              <w:rPr>
                <w:rFonts w:ascii="宋体" w:hAnsi="宋体" w:cs="宋体" w:hint="eastAsia"/>
                <w:bCs/>
                <w:szCs w:val="21"/>
              </w:rPr>
              <w:t>糖化血红蛋白标准物质标示值</w:t>
            </w:r>
            <w:r>
              <w:rPr>
                <w:rFonts w:ascii="宋体" w:hAnsi="宋体" w:cs="宋体"/>
                <w:bCs/>
                <w:szCs w:val="21"/>
              </w:rPr>
              <w:t>偏差</w:t>
            </w:r>
            <w:r>
              <w:rPr>
                <w:rFonts w:ascii="宋体" w:hAnsi="宋体" w:cs="宋体" w:hint="eastAsia"/>
                <w:bCs/>
                <w:szCs w:val="21"/>
              </w:rPr>
              <w:t>应在-</w:t>
            </w:r>
            <w:r>
              <w:rPr>
                <w:rFonts w:ascii="宋体" w:hAnsi="宋体" w:cs="宋体"/>
                <w:bCs/>
                <w:szCs w:val="21"/>
              </w:rPr>
              <w:t>8.0%~</w:t>
            </w:r>
            <w:r>
              <w:rPr>
                <w:rFonts w:ascii="宋体" w:hAnsi="宋体" w:cs="宋体" w:hint="eastAsia"/>
                <w:bCs/>
                <w:szCs w:val="21"/>
              </w:rPr>
              <w:t>+8%范围内；</w:t>
            </w:r>
          </w:p>
          <w:p w:rsidR="003B6A0A" w:rsidRDefault="00540F23">
            <w:pPr>
              <w:widowControl/>
              <w:jc w:val="left"/>
              <w:rPr>
                <w:rFonts w:ascii="宋体" w:hAnsi="宋体" w:cs="宋体"/>
                <w:bCs/>
                <w:szCs w:val="21"/>
              </w:rPr>
            </w:pPr>
            <w:r>
              <w:rPr>
                <w:rFonts w:ascii="宋体" w:hAnsi="宋体" w:cs="宋体" w:hint="eastAsia"/>
                <w:bCs/>
                <w:szCs w:val="21"/>
              </w:rPr>
              <w:lastRenderedPageBreak/>
              <w:t>5.</w:t>
            </w:r>
            <w:r>
              <w:rPr>
                <w:rFonts w:ascii="宋体" w:hAnsi="宋体" w:cs="宋体"/>
                <w:bCs/>
                <w:szCs w:val="21"/>
              </w:rPr>
              <w:t>精密度：批内</w:t>
            </w:r>
            <w:r>
              <w:rPr>
                <w:rFonts w:ascii="宋体" w:hAnsi="宋体" w:cs="宋体" w:hint="eastAsia"/>
                <w:bCs/>
                <w:szCs w:val="21"/>
              </w:rPr>
              <w:t>/</w:t>
            </w:r>
            <w:r>
              <w:rPr>
                <w:rFonts w:ascii="宋体" w:hAnsi="宋体" w:cs="宋体"/>
                <w:bCs/>
                <w:szCs w:val="21"/>
              </w:rPr>
              <w:t>批间精密</w:t>
            </w:r>
            <w:r>
              <w:rPr>
                <w:rFonts w:ascii="宋体" w:hAnsi="宋体" w:cs="宋体" w:hint="eastAsia"/>
                <w:bCs/>
                <w:szCs w:val="21"/>
              </w:rPr>
              <w:t>度均应≤</w:t>
            </w:r>
            <w:r>
              <w:rPr>
                <w:rFonts w:ascii="宋体" w:hAnsi="宋体" w:cs="宋体"/>
                <w:bCs/>
                <w:szCs w:val="21"/>
              </w:rPr>
              <w:t>15%</w:t>
            </w:r>
            <w:r>
              <w:rPr>
                <w:rFonts w:ascii="宋体" w:hAnsi="宋体" w:cs="宋体" w:hint="eastAsia"/>
                <w:bCs/>
                <w:szCs w:val="21"/>
              </w:rPr>
              <w:t>；</w:t>
            </w:r>
          </w:p>
          <w:p w:rsidR="003B6A0A" w:rsidRDefault="00540F23">
            <w:pPr>
              <w:widowControl/>
              <w:jc w:val="left"/>
              <w:rPr>
                <w:rFonts w:ascii="宋体" w:hAnsi="宋体" w:cs="宋体"/>
                <w:color w:val="000000"/>
                <w:szCs w:val="21"/>
              </w:rPr>
            </w:pPr>
            <w:r>
              <w:rPr>
                <w:rFonts w:ascii="宋体" w:hAnsi="宋体" w:cs="宋体" w:hint="eastAsia"/>
                <w:bCs/>
                <w:szCs w:val="21"/>
              </w:rPr>
              <w:t>6.以2024年国家卫生健康委临检中心HbA1c室间质评相关数据分析，投标试剂的实验室数≥200家；</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Pr="00C20076" w:rsidRDefault="00540F23">
            <w:pPr>
              <w:widowControl/>
              <w:jc w:val="center"/>
              <w:textAlignment w:val="center"/>
              <w:rPr>
                <w:rFonts w:ascii="宋体" w:hAnsi="宋体" w:cs="宋体"/>
                <w:szCs w:val="21"/>
              </w:rPr>
            </w:pPr>
            <w:r w:rsidRPr="00C20076">
              <w:rPr>
                <w:rFonts w:ascii="宋体" w:hAnsi="宋体" w:cs="宋体" w:hint="eastAsia"/>
                <w:szCs w:val="21"/>
              </w:rPr>
              <w:lastRenderedPageBreak/>
              <w:t>8</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Pr="00C20076" w:rsidRDefault="00540F23">
            <w:pPr>
              <w:spacing w:line="400" w:lineRule="exact"/>
              <w:jc w:val="center"/>
              <w:rPr>
                <w:rFonts w:ascii="宋体" w:hAnsi="宋体" w:cs="宋体"/>
                <w:szCs w:val="21"/>
              </w:rPr>
            </w:pPr>
            <w:bookmarkStart w:id="12" w:name="OLE_LINK15"/>
            <w:r w:rsidRPr="00C20076">
              <w:rPr>
                <w:rFonts w:ascii="宋体" w:hAnsi="宋体" w:cs="宋体" w:hint="eastAsia"/>
                <w:szCs w:val="21"/>
              </w:rPr>
              <w:t>（</w:t>
            </w:r>
            <w:r w:rsidRPr="00C20076">
              <w:rPr>
                <w:rFonts w:ascii="宋体" w:hAnsi="宋体" w:cs="宋体"/>
                <w:szCs w:val="21"/>
              </w:rPr>
              <w:t>FM</w:t>
            </w:r>
            <w:r w:rsidRPr="00C20076">
              <w:rPr>
                <w:rFonts w:ascii="宋体" w:hAnsi="宋体" w:cs="宋体" w:hint="eastAsia"/>
                <w:szCs w:val="21"/>
              </w:rPr>
              <w:t>）及配套试剂耗材</w:t>
            </w:r>
            <w:bookmarkEnd w:id="12"/>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Pr="00C20076" w:rsidRDefault="00540F23">
            <w:pPr>
              <w:rPr>
                <w:rFonts w:ascii="宋体" w:hAnsi="宋体" w:cs="宋体"/>
                <w:szCs w:val="21"/>
              </w:rPr>
            </w:pPr>
            <w:r w:rsidRPr="00C20076">
              <w:rPr>
                <w:rFonts w:ascii="宋体" w:hAnsi="宋体" w:cs="宋体" w:hint="eastAsia"/>
                <w:szCs w:val="21"/>
              </w:rPr>
              <w:t>1.预期用途:用于定量检测血浆中表现为可溶性复合物或不表现为可溶性复合物的纤维蛋白单体。</w:t>
            </w:r>
          </w:p>
          <w:p w:rsidR="003B6A0A" w:rsidRPr="00C20076" w:rsidRDefault="00540F23">
            <w:pPr>
              <w:rPr>
                <w:rFonts w:ascii="宋体" w:hAnsi="宋体" w:cs="宋体"/>
                <w:szCs w:val="21"/>
              </w:rPr>
            </w:pPr>
            <w:r w:rsidRPr="00C20076">
              <w:rPr>
                <w:rFonts w:ascii="宋体" w:hAnsi="宋体" w:cs="宋体" w:hint="eastAsia"/>
                <w:szCs w:val="21"/>
              </w:rPr>
              <w:t>2.方法学要求：免疫比浊法。</w:t>
            </w:r>
          </w:p>
          <w:p w:rsidR="003B6A0A" w:rsidRPr="00C20076" w:rsidRDefault="00540F23">
            <w:pPr>
              <w:rPr>
                <w:rFonts w:ascii="宋体" w:hAnsi="宋体" w:cs="宋体"/>
                <w:szCs w:val="21"/>
              </w:rPr>
            </w:pPr>
            <w:r w:rsidRPr="00C20076">
              <w:rPr>
                <w:rFonts w:ascii="宋体" w:hAnsi="宋体" w:cs="宋体" w:hint="eastAsia"/>
                <w:szCs w:val="21"/>
              </w:rPr>
              <w:t>3.样本类型：血浆（枸橼酸钠抗凝）是推荐使用的样本类型。</w:t>
            </w:r>
          </w:p>
          <w:p w:rsidR="003B6A0A" w:rsidRPr="00C20076" w:rsidRDefault="00540F23">
            <w:pPr>
              <w:rPr>
                <w:rFonts w:ascii="宋体" w:hAnsi="宋体" w:cs="宋体"/>
                <w:szCs w:val="21"/>
              </w:rPr>
            </w:pPr>
            <w:r w:rsidRPr="00C20076">
              <w:rPr>
                <w:rFonts w:ascii="宋体" w:hAnsi="宋体" w:cs="宋体" w:hint="eastAsia"/>
                <w:szCs w:val="21"/>
              </w:rPr>
              <w:t>4.抗原：血浆中的FM。</w:t>
            </w:r>
          </w:p>
          <w:p w:rsidR="003B6A0A" w:rsidRPr="00C20076" w:rsidRDefault="00540F23">
            <w:pPr>
              <w:rPr>
                <w:rFonts w:ascii="宋体" w:hAnsi="宋体" w:cs="宋体"/>
                <w:szCs w:val="21"/>
              </w:rPr>
            </w:pPr>
            <w:r w:rsidRPr="00C20076">
              <w:rPr>
                <w:rFonts w:ascii="宋体" w:hAnsi="宋体" w:cs="宋体" w:hint="eastAsia"/>
                <w:szCs w:val="21"/>
              </w:rPr>
              <w:t>5.性能参数：线性范围：5-150ug/mL；重复性:系数（CV）不大于10.0%；</w:t>
            </w:r>
          </w:p>
          <w:p w:rsidR="003B6A0A" w:rsidRPr="00C20076" w:rsidRDefault="00540F23">
            <w:pPr>
              <w:rPr>
                <w:rFonts w:ascii="宋体" w:hAnsi="宋体" w:cs="宋体"/>
                <w:szCs w:val="21"/>
              </w:rPr>
            </w:pPr>
            <w:r w:rsidRPr="00C20076">
              <w:rPr>
                <w:rFonts w:ascii="宋体" w:hAnsi="宋体" w:cs="宋体" w:hint="eastAsia"/>
                <w:szCs w:val="21"/>
              </w:rPr>
              <w:t>6.抗干扰：对胆红素、血红蛋白、甘油三酯、蛋白在一定浓度时，检测结果的偏差在±10.0%范围内。</w:t>
            </w:r>
          </w:p>
          <w:p w:rsidR="003B6A0A" w:rsidRPr="00C20076" w:rsidRDefault="00540F23">
            <w:pPr>
              <w:rPr>
                <w:rFonts w:ascii="宋体" w:hAnsi="宋体" w:cs="宋体"/>
                <w:szCs w:val="21"/>
              </w:rPr>
            </w:pPr>
            <w:r w:rsidRPr="00C20076">
              <w:rPr>
                <w:rFonts w:ascii="宋体" w:hAnsi="宋体" w:cs="宋体" w:hint="eastAsia"/>
                <w:szCs w:val="21"/>
              </w:rPr>
              <w:t>7.试剂：未开封且无破损的原瓶试剂，2～8 °C可稳定18个月。试剂瓶使用后存放于2-8°C或在机存储：可稳定7天；</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FF0000"/>
                <w:kern w:val="0"/>
                <w:sz w:val="24"/>
                <w:szCs w:val="24"/>
              </w:rPr>
            </w:pPr>
          </w:p>
        </w:tc>
      </w:tr>
      <w:tr w:rsidR="003B6A0A">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9</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pPr>
            <w:r>
              <w:rPr>
                <w:rFonts w:ascii="宋体" w:hAnsi="宋体" w:cs="宋体" w:hint="eastAsia"/>
                <w:szCs w:val="21"/>
              </w:rPr>
              <w:t>心肌肌钙蛋白（</w:t>
            </w:r>
            <w:r>
              <w:rPr>
                <w:rFonts w:ascii="宋体" w:hAnsi="宋体" w:cs="宋体"/>
                <w:szCs w:val="21"/>
              </w:rPr>
              <w:t>cTN</w:t>
            </w:r>
            <w:r>
              <w:rPr>
                <w:rFonts w:ascii="宋体" w:hAnsi="宋体" w:cs="宋体" w:hint="eastAsia"/>
                <w:szCs w:val="21"/>
              </w:rPr>
              <w:t>）及配套试剂耗材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r>
              <w:rPr>
                <w:rFonts w:ascii="宋体" w:hAnsi="宋体" w:cs="宋体" w:hint="eastAsia"/>
                <w:bCs/>
                <w:szCs w:val="21"/>
              </w:rPr>
              <w:t>1.预期用途：人血清或血浆肌钙蛋白（T或I）定量测定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4.重复性：批内不大于5.0%；批间不大于10.0%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p>
          <w:p w:rsidR="003B6A0A" w:rsidRDefault="00540F23">
            <w:pPr>
              <w:pStyle w:val="a9"/>
              <w:ind w:firstLineChars="0" w:firstLine="0"/>
              <w:rPr>
                <w:rFonts w:ascii="宋体" w:hAnsi="宋体" w:cs="宋体"/>
                <w:szCs w:val="21"/>
              </w:rPr>
            </w:pPr>
            <w:r>
              <w:rPr>
                <w:rFonts w:ascii="宋体" w:hAnsi="宋体" w:cs="宋体" w:hint="eastAsia"/>
                <w:bCs/>
                <w:szCs w:val="21"/>
              </w:rPr>
              <w:t>7.产品性能满足高敏性能要求（表观健康人群检出率大于50%及参考区间第99百分位上限CV不大于10%）</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10</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bCs/>
                <w:szCs w:val="21"/>
              </w:rPr>
            </w:pPr>
            <w:r>
              <w:rPr>
                <w:rFonts w:ascii="宋体" w:hAnsi="宋体" w:cs="宋体" w:hint="eastAsia"/>
                <w:bCs/>
                <w:szCs w:val="21"/>
              </w:rPr>
              <w:t>N末端脑钠肽前体（NT-proBNP）及配套试剂耗材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r>
              <w:rPr>
                <w:rFonts w:ascii="宋体" w:hAnsi="宋体" w:cs="宋体" w:hint="eastAsia"/>
                <w:bCs/>
                <w:szCs w:val="21"/>
              </w:rPr>
              <w:t>1.预期用途：人血清或血浆NT-proBNP定量测定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4.重复性：批内不大于8.0%；批间不大于15.0%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11</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bCs/>
                <w:szCs w:val="21"/>
              </w:rPr>
            </w:pPr>
            <w:r>
              <w:rPr>
                <w:rFonts w:ascii="宋体" w:hAnsi="宋体" w:cs="宋体" w:hint="eastAsia"/>
                <w:bCs/>
                <w:szCs w:val="21"/>
              </w:rPr>
              <w:t>肌酸激酶同工酶MB亚型（CK-MB）及配套试剂耗材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bookmarkStart w:id="13" w:name="OLE_LINK8"/>
            <w:r>
              <w:rPr>
                <w:rFonts w:ascii="宋体" w:hAnsi="宋体" w:cs="宋体" w:hint="eastAsia"/>
                <w:bCs/>
                <w:szCs w:val="21"/>
              </w:rPr>
              <w:t>1.预期用途：人血清或血浆CK-MB定量测定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4.重复性：批内不大于8.0%；批间不大于15.0%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bookmarkEnd w:id="13"/>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12</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bCs/>
                <w:szCs w:val="21"/>
              </w:rPr>
            </w:pPr>
            <w:r>
              <w:rPr>
                <w:rFonts w:ascii="宋体" w:hAnsi="宋体" w:cs="宋体" w:hint="eastAsia"/>
                <w:bCs/>
                <w:szCs w:val="21"/>
              </w:rPr>
              <w:t>肌红蛋白（MYO）及配套试剂耗材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r>
              <w:rPr>
                <w:rFonts w:ascii="宋体" w:hAnsi="宋体" w:cs="宋体" w:hint="eastAsia"/>
                <w:bCs/>
                <w:szCs w:val="21"/>
              </w:rPr>
              <w:t>1.预期用途：人血清或血浆肌红蛋白定量测定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4.重复性：批内不大于8.0%；批间不大于15.0%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13</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bCs/>
                <w:szCs w:val="21"/>
              </w:rPr>
            </w:pPr>
            <w:r>
              <w:rPr>
                <w:rFonts w:ascii="宋体" w:hAnsi="宋体" w:cs="宋体" w:hint="eastAsia"/>
                <w:bCs/>
                <w:szCs w:val="21"/>
              </w:rPr>
              <w:t>降钙素原（PCT）及配套试剂耗材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r>
              <w:rPr>
                <w:rFonts w:ascii="宋体" w:hAnsi="宋体" w:cs="宋体" w:hint="eastAsia"/>
                <w:bCs/>
                <w:szCs w:val="21"/>
              </w:rPr>
              <w:t>1.预期用途：人血清或血浆降钙素原定量测定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4.重复性：批内不大于8.0%；批间不大于15.0%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p>
        </w:tc>
        <w:tc>
          <w:tcPr>
            <w:tcW w:w="2565" w:type="dxa"/>
            <w:vMerge w:val="restart"/>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323"/>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14</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jc w:val="center"/>
              <w:rPr>
                <w:rFonts w:ascii="宋体" w:hAnsi="宋体" w:cs="宋体"/>
                <w:bCs/>
                <w:szCs w:val="21"/>
              </w:rPr>
            </w:pPr>
            <w:r>
              <w:rPr>
                <w:rFonts w:ascii="宋体" w:hAnsi="宋体" w:cs="宋体" w:hint="eastAsia"/>
                <w:bCs/>
                <w:szCs w:val="21"/>
              </w:rPr>
              <w:t>白细胞介素6（IL-6）及配套试剂耗材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r>
              <w:rPr>
                <w:rFonts w:ascii="宋体" w:hAnsi="宋体" w:cs="宋体" w:hint="eastAsia"/>
                <w:bCs/>
                <w:szCs w:val="21"/>
              </w:rPr>
              <w:t>1.预期用途：人血清或血浆白细胞介素6定量测定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4.重复性：批内不大于8.0%；批间不大于15.0%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r w:rsidR="003B6A0A">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3B6A0A" w:rsidRDefault="00540F23">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15</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r>
              <w:rPr>
                <w:rFonts w:ascii="宋体" w:hAnsi="宋体" w:cs="宋体" w:hint="eastAsia"/>
                <w:bCs/>
                <w:szCs w:val="21"/>
              </w:rPr>
              <w:t>C反应蛋白（CRP）及配套试剂耗材</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B6A0A" w:rsidRDefault="00540F23">
            <w:pPr>
              <w:pStyle w:val="a9"/>
              <w:ind w:firstLineChars="0" w:firstLine="0"/>
              <w:rPr>
                <w:rFonts w:ascii="宋体" w:hAnsi="宋体" w:cs="宋体"/>
                <w:bCs/>
                <w:szCs w:val="21"/>
              </w:rPr>
            </w:pPr>
            <w:bookmarkStart w:id="14" w:name="OLE_LINK9"/>
            <w:r>
              <w:rPr>
                <w:rFonts w:ascii="宋体" w:hAnsi="宋体" w:cs="宋体" w:hint="eastAsia"/>
                <w:bCs/>
                <w:szCs w:val="21"/>
              </w:rPr>
              <w:t>1.预期用途：人血清或血浆C反应蛋白定量测定</w:t>
            </w:r>
          </w:p>
          <w:p w:rsidR="003B6A0A" w:rsidRDefault="00540F23">
            <w:pPr>
              <w:pStyle w:val="a9"/>
              <w:ind w:firstLineChars="0" w:firstLine="0"/>
              <w:rPr>
                <w:rFonts w:ascii="宋体" w:hAnsi="宋体" w:cs="宋体"/>
                <w:bCs/>
                <w:szCs w:val="21"/>
              </w:rPr>
            </w:pPr>
            <w:r>
              <w:rPr>
                <w:rFonts w:ascii="宋体" w:hAnsi="宋体" w:cs="宋体" w:hint="eastAsia"/>
                <w:bCs/>
                <w:szCs w:val="21"/>
              </w:rPr>
              <w:t>2.方法学要求：化学发光/电化学发光法</w:t>
            </w:r>
          </w:p>
          <w:p w:rsidR="003B6A0A" w:rsidRDefault="00540F23">
            <w:pPr>
              <w:pStyle w:val="a9"/>
              <w:ind w:firstLineChars="0" w:firstLine="0"/>
              <w:rPr>
                <w:rFonts w:ascii="宋体" w:hAnsi="宋体" w:cs="宋体"/>
                <w:bCs/>
                <w:szCs w:val="21"/>
              </w:rPr>
            </w:pPr>
            <w:r>
              <w:rPr>
                <w:rFonts w:ascii="宋体" w:hAnsi="宋体" w:cs="宋体" w:hint="eastAsia"/>
                <w:bCs/>
                <w:szCs w:val="21"/>
              </w:rPr>
              <w:t>3.样本类型：血清或血浆</w:t>
            </w:r>
          </w:p>
          <w:p w:rsidR="003B6A0A" w:rsidRDefault="00540F23">
            <w:pPr>
              <w:pStyle w:val="a9"/>
              <w:ind w:firstLineChars="0" w:firstLine="0"/>
              <w:rPr>
                <w:rFonts w:ascii="宋体" w:hAnsi="宋体" w:cs="宋体"/>
                <w:bCs/>
                <w:szCs w:val="21"/>
              </w:rPr>
            </w:pPr>
            <w:r>
              <w:rPr>
                <w:rFonts w:ascii="宋体" w:hAnsi="宋体" w:cs="宋体" w:hint="eastAsia"/>
                <w:bCs/>
                <w:szCs w:val="21"/>
              </w:rPr>
              <w:t>4.重复性：批内不大于10.0%；批间不大于15.0%</w:t>
            </w:r>
          </w:p>
          <w:p w:rsidR="003B6A0A" w:rsidRDefault="00540F23">
            <w:pPr>
              <w:pStyle w:val="a9"/>
              <w:ind w:firstLineChars="0" w:firstLine="0"/>
              <w:rPr>
                <w:rFonts w:ascii="宋体" w:hAnsi="宋体" w:cs="宋体"/>
                <w:bCs/>
                <w:szCs w:val="21"/>
              </w:rPr>
            </w:pPr>
            <w:r>
              <w:rPr>
                <w:rFonts w:ascii="宋体" w:hAnsi="宋体" w:cs="宋体" w:hint="eastAsia"/>
                <w:bCs/>
                <w:szCs w:val="21"/>
              </w:rPr>
              <w:t>5.量值可溯源至国际参考品或参考方法</w:t>
            </w:r>
          </w:p>
          <w:p w:rsidR="003B6A0A" w:rsidRDefault="00540F23">
            <w:pPr>
              <w:pStyle w:val="a9"/>
              <w:ind w:firstLineChars="0" w:firstLine="0"/>
              <w:rPr>
                <w:rFonts w:ascii="宋体" w:hAnsi="宋体" w:cs="宋体"/>
                <w:bCs/>
                <w:szCs w:val="21"/>
              </w:rPr>
            </w:pPr>
            <w:r>
              <w:rPr>
                <w:rFonts w:ascii="宋体" w:hAnsi="宋体" w:cs="宋体" w:hint="eastAsia"/>
                <w:bCs/>
                <w:szCs w:val="21"/>
              </w:rPr>
              <w:t>6.试剂盒稳定性：2~8℃条件下不短于6个月</w:t>
            </w:r>
            <w:bookmarkEnd w:id="14"/>
          </w:p>
        </w:tc>
        <w:tc>
          <w:tcPr>
            <w:tcW w:w="2565" w:type="dxa"/>
            <w:vMerge/>
            <w:tcBorders>
              <w:left w:val="single" w:sz="4" w:space="0" w:color="auto"/>
              <w:right w:val="single" w:sz="4" w:space="0" w:color="auto"/>
            </w:tcBorders>
            <w:vAlign w:val="center"/>
          </w:tcPr>
          <w:p w:rsidR="003B6A0A" w:rsidRDefault="003B6A0A">
            <w:pPr>
              <w:widowControl/>
              <w:jc w:val="left"/>
              <w:rPr>
                <w:rFonts w:ascii="宋体" w:hAnsi="宋体"/>
                <w:color w:val="000000" w:themeColor="text1"/>
                <w:kern w:val="0"/>
                <w:sz w:val="24"/>
                <w:szCs w:val="24"/>
              </w:rPr>
            </w:pPr>
          </w:p>
        </w:tc>
      </w:tr>
    </w:tbl>
    <w:p w:rsidR="003B6A0A" w:rsidRDefault="003B6A0A">
      <w:pPr>
        <w:pStyle w:val="a9"/>
        <w:spacing w:line="440" w:lineRule="exact"/>
        <w:ind w:firstLineChars="0" w:firstLine="0"/>
        <w:rPr>
          <w:rFonts w:ascii="宋体" w:hAnsi="宋体"/>
          <w:spacing w:val="-14"/>
          <w:sz w:val="24"/>
          <w:szCs w:val="24"/>
        </w:rPr>
      </w:pPr>
    </w:p>
    <w:p w:rsidR="003B6A0A" w:rsidRDefault="00540F23">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3B6A0A" w:rsidRDefault="00540F23">
      <w:pPr>
        <w:widowControl/>
        <w:spacing w:line="400" w:lineRule="exact"/>
        <w:ind w:firstLineChars="200" w:firstLine="424"/>
        <w:jc w:val="left"/>
        <w:rPr>
          <w:rFonts w:ascii="仿宋_GB2312" w:eastAsia="仿宋_GB2312" w:hAnsi="宋体"/>
          <w:b/>
          <w:sz w:val="24"/>
          <w:szCs w:val="24"/>
        </w:rPr>
      </w:pPr>
      <w:r>
        <w:rPr>
          <w:rFonts w:ascii="宋体" w:hAnsi="宋体" w:hint="eastAsia"/>
          <w:spacing w:val="-14"/>
          <w:sz w:val="24"/>
          <w:szCs w:val="24"/>
        </w:rPr>
        <w:t>有意愿参与的对象，遴选会上需按以下内容提供相关资料并进行报价。</w:t>
      </w:r>
    </w:p>
    <w:p w:rsidR="003B6A0A" w:rsidRDefault="00540F23">
      <w:pPr>
        <w:widowControl/>
        <w:numPr>
          <w:ilvl w:val="0"/>
          <w:numId w:val="1"/>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3B6A0A" w:rsidRDefault="00540F23">
      <w:pPr>
        <w:widowControl/>
        <w:numPr>
          <w:ilvl w:val="0"/>
          <w:numId w:val="1"/>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提供产品授权书、说明书、医疗器械产品技术要求、相关三证等。</w:t>
      </w:r>
    </w:p>
    <w:p w:rsidR="003B6A0A" w:rsidRDefault="00540F23">
      <w:pPr>
        <w:numPr>
          <w:ilvl w:val="0"/>
          <w:numId w:val="1"/>
        </w:numPr>
        <w:spacing w:line="360" w:lineRule="exact"/>
        <w:rPr>
          <w:rFonts w:ascii="仿宋_GB2312" w:eastAsia="仿宋_GB2312"/>
          <w:b/>
          <w:sz w:val="24"/>
          <w:szCs w:val="24"/>
        </w:rPr>
      </w:pPr>
      <w:r>
        <w:rPr>
          <w:rFonts w:ascii="仿宋_GB2312" w:eastAsia="仿宋_GB2312" w:hint="eastAsia"/>
          <w:b/>
          <w:sz w:val="24"/>
          <w:szCs w:val="24"/>
        </w:rPr>
        <w:t>遴选会需提供样品或彩页一套。</w:t>
      </w:r>
    </w:p>
    <w:p w:rsidR="003B6A0A" w:rsidRDefault="00540F23">
      <w:pPr>
        <w:numPr>
          <w:ilvl w:val="0"/>
          <w:numId w:val="1"/>
        </w:numPr>
        <w:spacing w:line="360" w:lineRule="exact"/>
        <w:rPr>
          <w:rFonts w:ascii="仿宋_GB2312" w:eastAsia="仿宋_GB2312"/>
          <w:b/>
          <w:sz w:val="24"/>
          <w:szCs w:val="24"/>
        </w:rPr>
      </w:pPr>
      <w:r>
        <w:rPr>
          <w:rFonts w:ascii="仿宋_GB2312" w:eastAsia="仿宋_GB2312" w:hint="eastAsia"/>
          <w:b/>
          <w:sz w:val="24"/>
          <w:szCs w:val="24"/>
        </w:rPr>
        <w:t>需提供报名联系人医社保证明。</w:t>
      </w:r>
    </w:p>
    <w:p w:rsidR="003B6A0A" w:rsidRDefault="00540F23">
      <w:pPr>
        <w:numPr>
          <w:ilvl w:val="0"/>
          <w:numId w:val="1"/>
        </w:numPr>
        <w:spacing w:line="36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3B6A0A">
        <w:trPr>
          <w:jc w:val="center"/>
        </w:trPr>
        <w:tc>
          <w:tcPr>
            <w:tcW w:w="81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遴选参考标准</w:t>
            </w:r>
          </w:p>
        </w:tc>
      </w:tr>
      <w:tr w:rsidR="003B6A0A">
        <w:trPr>
          <w:jc w:val="center"/>
        </w:trPr>
        <w:tc>
          <w:tcPr>
            <w:tcW w:w="81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40%</w:t>
            </w:r>
          </w:p>
        </w:tc>
      </w:tr>
      <w:tr w:rsidR="003B6A0A">
        <w:trPr>
          <w:jc w:val="center"/>
        </w:trPr>
        <w:tc>
          <w:tcPr>
            <w:tcW w:w="81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40%</w:t>
            </w:r>
          </w:p>
        </w:tc>
      </w:tr>
      <w:tr w:rsidR="003B6A0A">
        <w:trPr>
          <w:trHeight w:val="633"/>
          <w:jc w:val="center"/>
        </w:trPr>
        <w:tc>
          <w:tcPr>
            <w:tcW w:w="81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10%</w:t>
            </w:r>
          </w:p>
        </w:tc>
      </w:tr>
      <w:tr w:rsidR="003B6A0A">
        <w:trPr>
          <w:jc w:val="center"/>
        </w:trPr>
        <w:tc>
          <w:tcPr>
            <w:tcW w:w="81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10%</w:t>
            </w:r>
          </w:p>
        </w:tc>
      </w:tr>
      <w:tr w:rsidR="003B6A0A">
        <w:trPr>
          <w:jc w:val="center"/>
        </w:trPr>
        <w:tc>
          <w:tcPr>
            <w:tcW w:w="817" w:type="dxa"/>
            <w:vAlign w:val="center"/>
          </w:tcPr>
          <w:p w:rsidR="003B6A0A" w:rsidRDefault="003B6A0A">
            <w:pPr>
              <w:jc w:val="center"/>
              <w:rPr>
                <w:rFonts w:ascii="仿宋_GB2312" w:eastAsia="仿宋_GB2312"/>
                <w:b/>
                <w:sz w:val="24"/>
                <w:szCs w:val="24"/>
              </w:rPr>
            </w:pPr>
          </w:p>
        </w:tc>
        <w:tc>
          <w:tcPr>
            <w:tcW w:w="3097"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3B6A0A" w:rsidRDefault="00540F23">
            <w:pPr>
              <w:jc w:val="center"/>
              <w:rPr>
                <w:rFonts w:ascii="仿宋_GB2312" w:eastAsia="仿宋_GB2312"/>
                <w:b/>
                <w:sz w:val="24"/>
                <w:szCs w:val="24"/>
              </w:rPr>
            </w:pPr>
            <w:r>
              <w:rPr>
                <w:rFonts w:ascii="仿宋_GB2312" w:eastAsia="仿宋_GB2312" w:hint="eastAsia"/>
                <w:b/>
                <w:sz w:val="24"/>
                <w:szCs w:val="24"/>
              </w:rPr>
              <w:t>100%</w:t>
            </w:r>
          </w:p>
        </w:tc>
      </w:tr>
    </w:tbl>
    <w:p w:rsidR="003B6A0A" w:rsidRDefault="00540F23">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3B6A0A" w:rsidRDefault="00540F23">
      <w:pPr>
        <w:ind w:firstLineChars="200" w:firstLine="560"/>
        <w:rPr>
          <w:rFonts w:ascii="仿宋_GB2312" w:eastAsia="仿宋_GB2312" w:hAnsi="宋体"/>
          <w:sz w:val="28"/>
          <w:szCs w:val="28"/>
        </w:rPr>
      </w:pPr>
      <w:r>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3B6A0A">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3B6A0A" w:rsidRDefault="00540F23">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3B6A0A" w:rsidRDefault="00540F23">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3B6A0A" w:rsidRDefault="00540F23">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3B6A0A" w:rsidRDefault="00540F23">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3B6A0A" w:rsidRDefault="00540F23">
            <w:pPr>
              <w:jc w:val="center"/>
              <w:rPr>
                <w:rFonts w:ascii="宋体" w:hAnsi="宋体"/>
                <w:b/>
                <w:sz w:val="28"/>
                <w:szCs w:val="28"/>
              </w:rPr>
            </w:pPr>
            <w:r>
              <w:rPr>
                <w:rFonts w:ascii="宋体" w:hAnsi="宋体" w:hint="eastAsia"/>
                <w:b/>
                <w:sz w:val="28"/>
                <w:szCs w:val="28"/>
              </w:rPr>
              <w:t>规格型号</w:t>
            </w:r>
          </w:p>
        </w:tc>
      </w:tr>
      <w:tr w:rsidR="003B6A0A">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3B6A0A" w:rsidRDefault="003B6A0A">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3B6A0A" w:rsidRDefault="003B6A0A">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3B6A0A" w:rsidRDefault="003B6A0A">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3B6A0A" w:rsidRDefault="003B6A0A">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3B6A0A" w:rsidRDefault="003B6A0A">
            <w:pPr>
              <w:widowControl/>
              <w:jc w:val="center"/>
              <w:rPr>
                <w:rFonts w:ascii="宋体" w:hAnsi="宋体"/>
                <w:kern w:val="0"/>
                <w:sz w:val="24"/>
                <w:szCs w:val="24"/>
              </w:rPr>
            </w:pPr>
          </w:p>
        </w:tc>
      </w:tr>
    </w:tbl>
    <w:p w:rsidR="003B6A0A" w:rsidRDefault="003B6A0A">
      <w:pPr>
        <w:rPr>
          <w:rFonts w:ascii="宋体" w:hAnsi="宋体"/>
          <w:sz w:val="28"/>
          <w:szCs w:val="28"/>
        </w:rPr>
      </w:pPr>
    </w:p>
    <w:p w:rsidR="003B6A0A" w:rsidRDefault="0012023B">
      <w:pPr>
        <w:rPr>
          <w:rFonts w:ascii="宋体" w:hAnsi="宋体"/>
          <w:sz w:val="28"/>
          <w:szCs w:val="28"/>
        </w:rPr>
      </w:pPr>
      <w:r w:rsidRPr="0012023B">
        <w:pict>
          <v:line id="直线 2" o:spid="_x0000_s1026" style="position:absolute;left:0;text-align:left;z-index:251659264" from="1in,22.85pt" to="269.95pt,22.85pt" o:gfxdata="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LbttcAAAAJ&#10;AQAADwAAAAAAAAABACAAAAAiAAAAZHJzL2Rvd25yZXYueG1sUEsBAhQAFAAAAAgAh07iQAEa89Pk&#10;AQAA3QMAAA4AAAAAAAAAAQAgAAAAJgEAAGRycy9lMm9Eb2MueG1sUEsFBgAAAAAGAAYAWQEAAHwF&#10;AAAAAA==&#10;"/>
        </w:pict>
      </w:r>
      <w:r w:rsidR="00540F23">
        <w:rPr>
          <w:rFonts w:ascii="宋体" w:hAnsi="宋体" w:hint="eastAsia"/>
          <w:sz w:val="28"/>
          <w:szCs w:val="28"/>
        </w:rPr>
        <w:t>公司名称：</w:t>
      </w:r>
    </w:p>
    <w:p w:rsidR="003B6A0A" w:rsidRDefault="0012023B">
      <w:pPr>
        <w:rPr>
          <w:rFonts w:ascii="宋体" w:hAnsi="宋体"/>
          <w:sz w:val="28"/>
          <w:szCs w:val="28"/>
        </w:rPr>
      </w:pPr>
      <w:r w:rsidRPr="0012023B">
        <w:pict>
          <v:line id="直线 3" o:spid="_x0000_s1028" style="position:absolute;left:0;text-align:left;z-index:251660288" from="1in,22.85pt" to="269.95pt,22.85pt" o:gfxdata="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9C27bXAAAA&#10;CQEAAA8AAAAAAAAAAQAgAAAAIgAAAGRycy9kb3ducmV2LnhtbFBLAQIUABQAAAAIAIdO4kAfthob&#10;5QEAAN0DAAAOAAAAAAAAAAEAIAAAACYBAABkcnMvZTJvRG9jLnhtbFBLBQYAAAAABgAGAFkBAAB9&#10;BQAAAAA=&#10;"/>
        </w:pict>
      </w:r>
      <w:r w:rsidR="00540F23">
        <w:rPr>
          <w:rFonts w:ascii="宋体" w:hAnsi="宋体" w:hint="eastAsia"/>
          <w:sz w:val="28"/>
          <w:szCs w:val="28"/>
        </w:rPr>
        <w:t xml:space="preserve">联系人：   </w:t>
      </w:r>
    </w:p>
    <w:p w:rsidR="003B6A0A" w:rsidRDefault="0012023B">
      <w:pPr>
        <w:rPr>
          <w:rFonts w:ascii="宋体" w:hAnsi="宋体"/>
          <w:sz w:val="28"/>
          <w:szCs w:val="28"/>
        </w:rPr>
      </w:pPr>
      <w:r w:rsidRPr="0012023B">
        <w:pict>
          <v:line id="直线 4" o:spid="_x0000_s1027" style="position:absolute;left:0;text-align:left;z-index:251661312" from="1in,22.85pt" to="269.95pt,22.85pt" o:gfxdata="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9C27bXAAAA&#10;CQEAAA8AAAAAAAAAAQAgAAAAIgAAAGRycy9kb3ducmV2LnhtbFBLAQIUABQAAAAIAIdO4kBAnWci&#10;5QEAAN0DAAAOAAAAAAAAAAEAIAAAACYBAABkcnMvZTJvRG9jLnhtbFBLBQYAAAAABgAGAFkBAAB9&#10;BQAAAAA=&#10;"/>
        </w:pict>
      </w:r>
      <w:r w:rsidR="00540F23">
        <w:rPr>
          <w:rFonts w:ascii="宋体" w:hAnsi="宋体" w:hint="eastAsia"/>
          <w:sz w:val="28"/>
          <w:szCs w:val="28"/>
        </w:rPr>
        <w:t>联系电话：</w:t>
      </w:r>
    </w:p>
    <w:p w:rsidR="003B6A0A" w:rsidRDefault="00540F23">
      <w:pPr>
        <w:rPr>
          <w:rFonts w:ascii="宋体" w:hAnsi="宋体"/>
          <w:sz w:val="28"/>
          <w:szCs w:val="28"/>
          <w:u w:val="single"/>
        </w:rPr>
      </w:pPr>
      <w:r>
        <w:rPr>
          <w:rFonts w:ascii="宋体" w:hAnsi="宋体" w:hint="eastAsia"/>
          <w:sz w:val="28"/>
          <w:szCs w:val="28"/>
        </w:rPr>
        <w:t xml:space="preserve">邮箱号：  </w:t>
      </w:r>
    </w:p>
    <w:p w:rsidR="003B6A0A" w:rsidRDefault="00540F23">
      <w:pPr>
        <w:rPr>
          <w:rFonts w:ascii="宋体" w:hAnsi="宋体"/>
          <w:sz w:val="28"/>
          <w:szCs w:val="28"/>
          <w:u w:val="single"/>
        </w:rPr>
      </w:pPr>
      <w:r>
        <w:rPr>
          <w:rFonts w:ascii="宋体" w:hAnsi="宋体" w:hint="eastAsia"/>
          <w:sz w:val="28"/>
          <w:szCs w:val="28"/>
        </w:rPr>
        <w:t>公司盖章：</w:t>
      </w:r>
    </w:p>
    <w:p w:rsidR="003B6A0A" w:rsidRDefault="003B6A0A">
      <w:pPr>
        <w:jc w:val="center"/>
        <w:rPr>
          <w:rFonts w:ascii="宋体" w:hAnsi="宋体"/>
          <w:sz w:val="28"/>
          <w:szCs w:val="28"/>
        </w:rPr>
      </w:pPr>
    </w:p>
    <w:p w:rsidR="003B6A0A" w:rsidRDefault="00540F23">
      <w:pPr>
        <w:jc w:val="center"/>
        <w:rPr>
          <w:rFonts w:ascii="宋体" w:hAnsi="宋体"/>
          <w:b/>
          <w:u w:val="single"/>
        </w:rPr>
      </w:pPr>
      <w:r>
        <w:rPr>
          <w:rFonts w:ascii="宋体" w:hAnsi="宋体" w:hint="eastAsia"/>
          <w:sz w:val="28"/>
          <w:szCs w:val="28"/>
        </w:rPr>
        <w:t xml:space="preserve">                           202  年  月  日       </w:t>
      </w:r>
    </w:p>
    <w:p w:rsidR="003B6A0A" w:rsidRDefault="003B6A0A">
      <w:pPr>
        <w:jc w:val="center"/>
        <w:rPr>
          <w:rFonts w:ascii="宋体" w:hAnsi="宋体"/>
          <w:b/>
          <w:u w:val="single"/>
        </w:rPr>
      </w:pPr>
    </w:p>
    <w:sectPr w:rsidR="003B6A0A" w:rsidSect="003B6A0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D0" w:rsidRDefault="00895AD0" w:rsidP="00C20076">
      <w:r>
        <w:separator/>
      </w:r>
    </w:p>
  </w:endnote>
  <w:endnote w:type="continuationSeparator" w:id="1">
    <w:p w:rsidR="00895AD0" w:rsidRDefault="00895AD0" w:rsidP="00C20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D0" w:rsidRDefault="00895AD0" w:rsidP="00C20076">
      <w:r>
        <w:separator/>
      </w:r>
    </w:p>
  </w:footnote>
  <w:footnote w:type="continuationSeparator" w:id="1">
    <w:p w:rsidR="00895AD0" w:rsidRDefault="00895AD0" w:rsidP="00C20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M2VkYmVlNzhmMDc5ZWZlYWIxYjdhM2ZjMGNiMzFlMjkifQ=="/>
  </w:docVars>
  <w:rsids>
    <w:rsidRoot w:val="00F36F8E"/>
    <w:rsid w:val="00000C27"/>
    <w:rsid w:val="0000678C"/>
    <w:rsid w:val="000138DC"/>
    <w:rsid w:val="00013DF7"/>
    <w:rsid w:val="00015C70"/>
    <w:rsid w:val="00015DBE"/>
    <w:rsid w:val="0002074A"/>
    <w:rsid w:val="00021F39"/>
    <w:rsid w:val="00041446"/>
    <w:rsid w:val="0004249F"/>
    <w:rsid w:val="00042770"/>
    <w:rsid w:val="0004468B"/>
    <w:rsid w:val="00044B9D"/>
    <w:rsid w:val="0005659D"/>
    <w:rsid w:val="00061A2F"/>
    <w:rsid w:val="000660BE"/>
    <w:rsid w:val="000661D9"/>
    <w:rsid w:val="00070174"/>
    <w:rsid w:val="0007412F"/>
    <w:rsid w:val="000751AC"/>
    <w:rsid w:val="00087337"/>
    <w:rsid w:val="00090D96"/>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023B"/>
    <w:rsid w:val="0012702E"/>
    <w:rsid w:val="00136194"/>
    <w:rsid w:val="001362DB"/>
    <w:rsid w:val="0013795A"/>
    <w:rsid w:val="00140E2A"/>
    <w:rsid w:val="00142231"/>
    <w:rsid w:val="00143AB9"/>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5676"/>
    <w:rsid w:val="00217538"/>
    <w:rsid w:val="00232EE8"/>
    <w:rsid w:val="002334C8"/>
    <w:rsid w:val="00235ACD"/>
    <w:rsid w:val="00235CD3"/>
    <w:rsid w:val="002576AF"/>
    <w:rsid w:val="00263D6E"/>
    <w:rsid w:val="002662F0"/>
    <w:rsid w:val="00266CEA"/>
    <w:rsid w:val="0027094C"/>
    <w:rsid w:val="00286EA4"/>
    <w:rsid w:val="00291F59"/>
    <w:rsid w:val="002A234F"/>
    <w:rsid w:val="002A4671"/>
    <w:rsid w:val="002B3480"/>
    <w:rsid w:val="002B3E38"/>
    <w:rsid w:val="002B5DD9"/>
    <w:rsid w:val="002B7226"/>
    <w:rsid w:val="002C3FDB"/>
    <w:rsid w:val="002D1C47"/>
    <w:rsid w:val="002D511D"/>
    <w:rsid w:val="002E3633"/>
    <w:rsid w:val="002E619C"/>
    <w:rsid w:val="002F207D"/>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6A0A"/>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56E55"/>
    <w:rsid w:val="00464824"/>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6C59"/>
    <w:rsid w:val="00537A20"/>
    <w:rsid w:val="00540F23"/>
    <w:rsid w:val="00546CC1"/>
    <w:rsid w:val="0055051B"/>
    <w:rsid w:val="0055066A"/>
    <w:rsid w:val="00557939"/>
    <w:rsid w:val="00557D0D"/>
    <w:rsid w:val="00560C3D"/>
    <w:rsid w:val="00566FC8"/>
    <w:rsid w:val="00572901"/>
    <w:rsid w:val="0057340C"/>
    <w:rsid w:val="0057520C"/>
    <w:rsid w:val="0057546F"/>
    <w:rsid w:val="005B50E1"/>
    <w:rsid w:val="005B605C"/>
    <w:rsid w:val="005C05DC"/>
    <w:rsid w:val="005C54C5"/>
    <w:rsid w:val="005D4A85"/>
    <w:rsid w:val="005D5773"/>
    <w:rsid w:val="005F2E7A"/>
    <w:rsid w:val="00602563"/>
    <w:rsid w:val="006030D0"/>
    <w:rsid w:val="00603E2D"/>
    <w:rsid w:val="00607881"/>
    <w:rsid w:val="00615DD5"/>
    <w:rsid w:val="00633ABE"/>
    <w:rsid w:val="00637C3E"/>
    <w:rsid w:val="00640868"/>
    <w:rsid w:val="00645AFC"/>
    <w:rsid w:val="00652925"/>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C5BED"/>
    <w:rsid w:val="006D26F1"/>
    <w:rsid w:val="006D5930"/>
    <w:rsid w:val="006D5F83"/>
    <w:rsid w:val="006F17D3"/>
    <w:rsid w:val="006F32E5"/>
    <w:rsid w:val="00700F43"/>
    <w:rsid w:val="007040D0"/>
    <w:rsid w:val="00704F22"/>
    <w:rsid w:val="0073018E"/>
    <w:rsid w:val="00733E06"/>
    <w:rsid w:val="00734DFB"/>
    <w:rsid w:val="0074333C"/>
    <w:rsid w:val="00743DE7"/>
    <w:rsid w:val="007448E6"/>
    <w:rsid w:val="0074687E"/>
    <w:rsid w:val="00751E5A"/>
    <w:rsid w:val="00754F97"/>
    <w:rsid w:val="00760D48"/>
    <w:rsid w:val="00765E8B"/>
    <w:rsid w:val="007734C8"/>
    <w:rsid w:val="00773D3B"/>
    <w:rsid w:val="0077407A"/>
    <w:rsid w:val="0077460E"/>
    <w:rsid w:val="0077523F"/>
    <w:rsid w:val="00776497"/>
    <w:rsid w:val="00776A80"/>
    <w:rsid w:val="00782BD4"/>
    <w:rsid w:val="0078371D"/>
    <w:rsid w:val="00784676"/>
    <w:rsid w:val="00790484"/>
    <w:rsid w:val="00790DC2"/>
    <w:rsid w:val="00791325"/>
    <w:rsid w:val="007923A1"/>
    <w:rsid w:val="007A376B"/>
    <w:rsid w:val="007A5196"/>
    <w:rsid w:val="007A5FEE"/>
    <w:rsid w:val="007B1646"/>
    <w:rsid w:val="007B37DD"/>
    <w:rsid w:val="007B541F"/>
    <w:rsid w:val="007B68D5"/>
    <w:rsid w:val="007C20B0"/>
    <w:rsid w:val="007D2F23"/>
    <w:rsid w:val="007E3F02"/>
    <w:rsid w:val="007F7FEA"/>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95AD0"/>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0E78"/>
    <w:rsid w:val="00921F66"/>
    <w:rsid w:val="00923C08"/>
    <w:rsid w:val="00923E17"/>
    <w:rsid w:val="00926209"/>
    <w:rsid w:val="009319AA"/>
    <w:rsid w:val="00932786"/>
    <w:rsid w:val="00933276"/>
    <w:rsid w:val="00934A65"/>
    <w:rsid w:val="009368A2"/>
    <w:rsid w:val="00940EDB"/>
    <w:rsid w:val="00944107"/>
    <w:rsid w:val="0094477D"/>
    <w:rsid w:val="00945621"/>
    <w:rsid w:val="00953856"/>
    <w:rsid w:val="00960825"/>
    <w:rsid w:val="00960E27"/>
    <w:rsid w:val="0099075B"/>
    <w:rsid w:val="00994072"/>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02A5"/>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0076"/>
    <w:rsid w:val="00C2262A"/>
    <w:rsid w:val="00C2339C"/>
    <w:rsid w:val="00C31E90"/>
    <w:rsid w:val="00C323A3"/>
    <w:rsid w:val="00C37354"/>
    <w:rsid w:val="00C437BD"/>
    <w:rsid w:val="00C459DB"/>
    <w:rsid w:val="00C528F8"/>
    <w:rsid w:val="00C57E98"/>
    <w:rsid w:val="00C60626"/>
    <w:rsid w:val="00C61C73"/>
    <w:rsid w:val="00C63A27"/>
    <w:rsid w:val="00C6487B"/>
    <w:rsid w:val="00C65D67"/>
    <w:rsid w:val="00C71ADD"/>
    <w:rsid w:val="00C722E1"/>
    <w:rsid w:val="00C72DD3"/>
    <w:rsid w:val="00C80D32"/>
    <w:rsid w:val="00C91C30"/>
    <w:rsid w:val="00C92773"/>
    <w:rsid w:val="00C976D2"/>
    <w:rsid w:val="00CA3AAC"/>
    <w:rsid w:val="00CA52C4"/>
    <w:rsid w:val="00CA78A1"/>
    <w:rsid w:val="00CB0C60"/>
    <w:rsid w:val="00CB42FD"/>
    <w:rsid w:val="00CC30D8"/>
    <w:rsid w:val="00CC3361"/>
    <w:rsid w:val="00CC3536"/>
    <w:rsid w:val="00CC38AC"/>
    <w:rsid w:val="00CE25D0"/>
    <w:rsid w:val="00CE2E39"/>
    <w:rsid w:val="00CE4FA2"/>
    <w:rsid w:val="00D0140A"/>
    <w:rsid w:val="00D02336"/>
    <w:rsid w:val="00D10188"/>
    <w:rsid w:val="00D10F3F"/>
    <w:rsid w:val="00D14155"/>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967CF"/>
    <w:rsid w:val="00D97919"/>
    <w:rsid w:val="00DA1920"/>
    <w:rsid w:val="00DA407D"/>
    <w:rsid w:val="00DB2F7B"/>
    <w:rsid w:val="00DC07E7"/>
    <w:rsid w:val="00DC3634"/>
    <w:rsid w:val="00DC5E67"/>
    <w:rsid w:val="00DC758C"/>
    <w:rsid w:val="00DD22A5"/>
    <w:rsid w:val="00DD76F0"/>
    <w:rsid w:val="00DE7EBB"/>
    <w:rsid w:val="00DE7ED3"/>
    <w:rsid w:val="00DF5CDD"/>
    <w:rsid w:val="00E01C3C"/>
    <w:rsid w:val="00E058C9"/>
    <w:rsid w:val="00E11A48"/>
    <w:rsid w:val="00E12DD5"/>
    <w:rsid w:val="00E157C9"/>
    <w:rsid w:val="00E175DC"/>
    <w:rsid w:val="00E24469"/>
    <w:rsid w:val="00E3728F"/>
    <w:rsid w:val="00E4305A"/>
    <w:rsid w:val="00E60CFA"/>
    <w:rsid w:val="00E615F3"/>
    <w:rsid w:val="00E82A9E"/>
    <w:rsid w:val="00E852A6"/>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410299F"/>
    <w:rsid w:val="04ED23F9"/>
    <w:rsid w:val="068B1EC9"/>
    <w:rsid w:val="0709241E"/>
    <w:rsid w:val="071F2612"/>
    <w:rsid w:val="0A5C3E65"/>
    <w:rsid w:val="0B874682"/>
    <w:rsid w:val="0CF87B8D"/>
    <w:rsid w:val="12170AB5"/>
    <w:rsid w:val="12623461"/>
    <w:rsid w:val="143A0A8B"/>
    <w:rsid w:val="14904B4F"/>
    <w:rsid w:val="157A5D4B"/>
    <w:rsid w:val="176848DC"/>
    <w:rsid w:val="181810E3"/>
    <w:rsid w:val="18476F49"/>
    <w:rsid w:val="18D03EEC"/>
    <w:rsid w:val="192F3009"/>
    <w:rsid w:val="1B8B6070"/>
    <w:rsid w:val="1D5C4168"/>
    <w:rsid w:val="20AC4ABE"/>
    <w:rsid w:val="21CF4F08"/>
    <w:rsid w:val="24833D88"/>
    <w:rsid w:val="27B61A84"/>
    <w:rsid w:val="29325D7D"/>
    <w:rsid w:val="2B7E52A9"/>
    <w:rsid w:val="2BD17E07"/>
    <w:rsid w:val="2EFA733D"/>
    <w:rsid w:val="2F6A001E"/>
    <w:rsid w:val="2FA63874"/>
    <w:rsid w:val="39730417"/>
    <w:rsid w:val="39FF3A59"/>
    <w:rsid w:val="3ED41958"/>
    <w:rsid w:val="3F0538C0"/>
    <w:rsid w:val="42B64B1F"/>
    <w:rsid w:val="43E10914"/>
    <w:rsid w:val="44420222"/>
    <w:rsid w:val="45C17302"/>
    <w:rsid w:val="469730DC"/>
    <w:rsid w:val="46C35225"/>
    <w:rsid w:val="49724248"/>
    <w:rsid w:val="4BB8788A"/>
    <w:rsid w:val="4D624DE0"/>
    <w:rsid w:val="4F336AF1"/>
    <w:rsid w:val="50772144"/>
    <w:rsid w:val="52310016"/>
    <w:rsid w:val="53883701"/>
    <w:rsid w:val="53BF3FAB"/>
    <w:rsid w:val="54AE00FE"/>
    <w:rsid w:val="54E34014"/>
    <w:rsid w:val="55A016CD"/>
    <w:rsid w:val="55A03EEB"/>
    <w:rsid w:val="57E02CC4"/>
    <w:rsid w:val="59E00D5A"/>
    <w:rsid w:val="5A4005BD"/>
    <w:rsid w:val="5B61411C"/>
    <w:rsid w:val="5D8440F2"/>
    <w:rsid w:val="5F142CCC"/>
    <w:rsid w:val="62B114E5"/>
    <w:rsid w:val="639A535B"/>
    <w:rsid w:val="669E6E49"/>
    <w:rsid w:val="681A18DB"/>
    <w:rsid w:val="68692862"/>
    <w:rsid w:val="6A9A56E9"/>
    <w:rsid w:val="6B0F76F1"/>
    <w:rsid w:val="6EA07B55"/>
    <w:rsid w:val="6EA33813"/>
    <w:rsid w:val="6EB04D47"/>
    <w:rsid w:val="6FC00FB9"/>
    <w:rsid w:val="72435ED2"/>
    <w:rsid w:val="73927111"/>
    <w:rsid w:val="73EF1E6D"/>
    <w:rsid w:val="767D2927"/>
    <w:rsid w:val="78770683"/>
    <w:rsid w:val="7AAC4F5C"/>
    <w:rsid w:val="7D2A2168"/>
    <w:rsid w:val="7D545437"/>
    <w:rsid w:val="7D7D04EA"/>
    <w:rsid w:val="7DCB142B"/>
    <w:rsid w:val="7DE9674B"/>
    <w:rsid w:val="7DF44C85"/>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0A"/>
    <w:pPr>
      <w:widowControl w:val="0"/>
      <w:jc w:val="both"/>
    </w:pPr>
    <w:rPr>
      <w:rFonts w:ascii="Calibri" w:hAnsi="Calibri"/>
      <w:kern w:val="2"/>
      <w:sz w:val="21"/>
      <w:szCs w:val="22"/>
    </w:rPr>
  </w:style>
  <w:style w:type="paragraph" w:styleId="1">
    <w:name w:val="heading 1"/>
    <w:basedOn w:val="a"/>
    <w:next w:val="a"/>
    <w:link w:val="1Char"/>
    <w:uiPriority w:val="9"/>
    <w:qFormat/>
    <w:rsid w:val="003B6A0A"/>
    <w:pPr>
      <w:keepNext/>
      <w:keepLines/>
      <w:spacing w:before="340" w:after="330" w:line="578" w:lineRule="auto"/>
      <w:outlineLvl w:val="0"/>
    </w:pPr>
    <w:rPr>
      <w:b/>
      <w:bCs/>
      <w:kern w:val="44"/>
      <w:sz w:val="44"/>
      <w:szCs w:val="44"/>
    </w:rPr>
  </w:style>
  <w:style w:type="paragraph" w:styleId="2">
    <w:name w:val="heading 2"/>
    <w:basedOn w:val="a"/>
    <w:link w:val="2Char"/>
    <w:qFormat/>
    <w:rsid w:val="003B6A0A"/>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3B6A0A"/>
    <w:rPr>
      <w:rFonts w:ascii="宋体" w:hAnsi="Courier New" w:cs="Courier New"/>
      <w:bCs/>
      <w:szCs w:val="21"/>
    </w:rPr>
  </w:style>
  <w:style w:type="paragraph" w:styleId="a4">
    <w:name w:val="Balloon Text"/>
    <w:basedOn w:val="a"/>
    <w:link w:val="Char0"/>
    <w:uiPriority w:val="99"/>
    <w:unhideWhenUsed/>
    <w:qFormat/>
    <w:rsid w:val="003B6A0A"/>
    <w:rPr>
      <w:sz w:val="18"/>
      <w:szCs w:val="18"/>
    </w:rPr>
  </w:style>
  <w:style w:type="paragraph" w:styleId="a5">
    <w:name w:val="footer"/>
    <w:basedOn w:val="a"/>
    <w:link w:val="Char1"/>
    <w:uiPriority w:val="99"/>
    <w:unhideWhenUsed/>
    <w:qFormat/>
    <w:rsid w:val="003B6A0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B6A0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B6A0A"/>
    <w:pPr>
      <w:spacing w:before="100" w:beforeAutospacing="1" w:after="100" w:afterAutospacing="1"/>
      <w:jc w:val="left"/>
    </w:pPr>
    <w:rPr>
      <w:kern w:val="0"/>
      <w:sz w:val="24"/>
    </w:rPr>
  </w:style>
  <w:style w:type="table" w:styleId="a8">
    <w:name w:val="Table Grid"/>
    <w:basedOn w:val="a1"/>
    <w:uiPriority w:val="59"/>
    <w:qFormat/>
    <w:rsid w:val="003B6A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3B6A0A"/>
    <w:rPr>
      <w:b/>
      <w:bCs/>
      <w:kern w:val="44"/>
      <w:sz w:val="44"/>
      <w:szCs w:val="44"/>
    </w:rPr>
  </w:style>
  <w:style w:type="character" w:customStyle="1" w:styleId="2Char">
    <w:name w:val="标题 2 Char"/>
    <w:basedOn w:val="a0"/>
    <w:link w:val="2"/>
    <w:qFormat/>
    <w:rsid w:val="003B6A0A"/>
    <w:rPr>
      <w:rFonts w:ascii="Arial" w:eastAsia="黑体" w:hAnsi="Arial"/>
      <w:b/>
      <w:kern w:val="2"/>
      <w:sz w:val="32"/>
      <w:szCs w:val="32"/>
    </w:rPr>
  </w:style>
  <w:style w:type="character" w:customStyle="1" w:styleId="Char10">
    <w:name w:val="纯文本 Char1"/>
    <w:basedOn w:val="a0"/>
    <w:uiPriority w:val="99"/>
    <w:semiHidden/>
    <w:qFormat/>
    <w:rsid w:val="003B6A0A"/>
    <w:rPr>
      <w:rFonts w:ascii="宋体" w:eastAsia="宋体" w:hAnsi="Courier New" w:cs="Courier New"/>
      <w:szCs w:val="21"/>
    </w:rPr>
  </w:style>
  <w:style w:type="character" w:customStyle="1" w:styleId="Char0">
    <w:name w:val="批注框文本 Char"/>
    <w:basedOn w:val="a0"/>
    <w:link w:val="a4"/>
    <w:uiPriority w:val="99"/>
    <w:semiHidden/>
    <w:qFormat/>
    <w:rsid w:val="003B6A0A"/>
    <w:rPr>
      <w:kern w:val="2"/>
      <w:sz w:val="18"/>
      <w:szCs w:val="18"/>
    </w:rPr>
  </w:style>
  <w:style w:type="character" w:customStyle="1" w:styleId="Char1">
    <w:name w:val="页脚 Char"/>
    <w:basedOn w:val="a0"/>
    <w:link w:val="a5"/>
    <w:uiPriority w:val="99"/>
    <w:semiHidden/>
    <w:qFormat/>
    <w:rsid w:val="003B6A0A"/>
    <w:rPr>
      <w:kern w:val="2"/>
      <w:sz w:val="18"/>
      <w:szCs w:val="18"/>
    </w:rPr>
  </w:style>
  <w:style w:type="character" w:customStyle="1" w:styleId="Char2">
    <w:name w:val="页眉 Char"/>
    <w:basedOn w:val="a0"/>
    <w:link w:val="a6"/>
    <w:uiPriority w:val="99"/>
    <w:semiHidden/>
    <w:qFormat/>
    <w:rsid w:val="003B6A0A"/>
    <w:rPr>
      <w:kern w:val="2"/>
      <w:sz w:val="18"/>
      <w:szCs w:val="18"/>
    </w:rPr>
  </w:style>
  <w:style w:type="character" w:customStyle="1" w:styleId="Char">
    <w:name w:val="纯文本 Char"/>
    <w:basedOn w:val="a0"/>
    <w:link w:val="a3"/>
    <w:qFormat/>
    <w:locked/>
    <w:rsid w:val="003B6A0A"/>
    <w:rPr>
      <w:rFonts w:ascii="宋体" w:eastAsia="宋体" w:hAnsi="Courier New" w:cs="Courier New"/>
      <w:bCs/>
      <w:szCs w:val="21"/>
    </w:rPr>
  </w:style>
  <w:style w:type="paragraph" w:styleId="a9">
    <w:name w:val="List Paragraph"/>
    <w:basedOn w:val="a"/>
    <w:qFormat/>
    <w:rsid w:val="003B6A0A"/>
    <w:pPr>
      <w:ind w:firstLineChars="200" w:firstLine="420"/>
    </w:pPr>
  </w:style>
  <w:style w:type="paragraph" w:customStyle="1" w:styleId="xl35">
    <w:name w:val="xl35"/>
    <w:basedOn w:val="a"/>
    <w:qFormat/>
    <w:rsid w:val="003B6A0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676</Words>
  <Characters>3857</Characters>
  <Application>Microsoft Office Word</Application>
  <DocSecurity>0</DocSecurity>
  <Lines>32</Lines>
  <Paragraphs>9</Paragraphs>
  <ScaleCrop>false</ScaleCrop>
  <Company>Sky123.Org</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2025-03-17T08:23:00Z</cp:lastPrinted>
  <dcterms:created xsi:type="dcterms:W3CDTF">2025-04-18T01:31:00Z</dcterms:created>
  <dcterms:modified xsi:type="dcterms:W3CDTF">2025-04-18T01:48:00Z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FC7F52DCCFD249BE80DD39658CEFC310_13</vt:lpwstr>
  </property>
  <property fmtid="{D5CDD505-2E9C-101B-9397-08002B2CF9AE}" pid="4" name="KSOTemplateDocerSaveRecord">
    <vt:lpwstr>eyJoZGlkIjoiZWE3YzMzYjRjZjUzZTdiNTM1ZjgwNWYwNjlkMDEzYTEiLCJ1c2VySWQiOiI2MjAyMjk5NjkifQ==</vt:lpwstr>
  </property>
</Properties>
</file>