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72C8">
      <w:pPr>
        <w:pStyle w:val="2"/>
        <w:spacing w:line="590" w:lineRule="exact"/>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福建省肿瘤医院黑白激光打印机、针式打印机</w:t>
      </w:r>
    </w:p>
    <w:p w14:paraId="118929AD">
      <w:pPr>
        <w:pStyle w:val="2"/>
        <w:spacing w:line="590" w:lineRule="exact"/>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网超品牌论证公告</w:t>
      </w:r>
    </w:p>
    <w:p w14:paraId="7C99669A">
      <w:pPr>
        <w:pStyle w:val="2"/>
        <w:jc w:val="center"/>
        <w:rPr>
          <w:rFonts w:ascii="仿宋_GB2312" w:hAnsi="仿宋_GB2312" w:eastAsia="仿宋_GB2312" w:cs="仿宋_GB2312"/>
          <w:color w:val="000000"/>
          <w:kern w:val="0"/>
          <w:sz w:val="32"/>
          <w:szCs w:val="32"/>
          <w:shd w:val="clear" w:color="auto" w:fill="FFFFFF"/>
        </w:rPr>
      </w:pPr>
    </w:p>
    <w:p w14:paraId="28390FDF">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04CEDE0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821280">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E2055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1B8722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FB06B1">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DC79CB">
            <w:pPr>
              <w:spacing w:line="315" w:lineRule="atLeas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项目名称：黑白激光打印机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针式打印机</w:t>
            </w:r>
          </w:p>
        </w:tc>
      </w:tr>
      <w:tr w14:paraId="538CB51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56B0F3">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C5EF71">
            <w:pPr>
              <w:spacing w:before="150" w:line="56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(节假日除外)8：00-12：00或14：00-17：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14:paraId="08586219">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 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rPr>
              <w:t>日 9:00</w:t>
            </w:r>
          </w:p>
        </w:tc>
      </w:tr>
      <w:tr w14:paraId="039D98D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58913A">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FEFF7C">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1BE81C6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450A0C">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9818C5">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0B06940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7AC8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39583D">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FC4074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A6F28D">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AB585A">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5B78E4C5">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588A4A7">
      <w:pPr>
        <w:shd w:val="clear" w:color="auto" w:fill="FFFFFF"/>
        <w:spacing w:line="336" w:lineRule="auto"/>
        <w:ind w:firstLine="1600" w:firstLineChars="50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D401206">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14:paraId="18F8275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14:paraId="15AA00D3">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联系人：郑 工、金 工</w:t>
      </w:r>
    </w:p>
    <w:p w14:paraId="7B308417">
      <w:pPr>
        <w:pStyle w:val="12"/>
        <w:rPr>
          <w:rFonts w:ascii="仿宋_GB2312" w:hAnsi="仿宋_GB2312" w:cs="仿宋_GB2312"/>
          <w:sz w:val="32"/>
          <w:szCs w:val="32"/>
        </w:rPr>
      </w:pPr>
      <w:r>
        <w:rPr>
          <w:rFonts w:hint="eastAsia" w:ascii="仿宋_GB2312" w:hAnsi="仿宋_GB2312" w:cs="仿宋_GB2312"/>
          <w:sz w:val="32"/>
          <w:szCs w:val="32"/>
        </w:rPr>
        <w:br w:type="page"/>
      </w:r>
    </w:p>
    <w:p w14:paraId="27809880">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5443D9E5">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6BC1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exact"/>
        </w:trPr>
        <w:tc>
          <w:tcPr>
            <w:tcW w:w="2697" w:type="dxa"/>
            <w:vAlign w:val="center"/>
          </w:tcPr>
          <w:p w14:paraId="7E9FC33E">
            <w:pPr>
              <w:snapToGrid w:val="0"/>
              <w:spacing w:line="312" w:lineRule="auto"/>
              <w:jc w:val="center"/>
              <w:rPr>
                <w:rFonts w:ascii="宋体" w:hAnsi="宋体" w:cs="宋体"/>
                <w:b/>
                <w:bCs/>
                <w:sz w:val="28"/>
                <w:szCs w:val="28"/>
              </w:rPr>
            </w:pPr>
            <w:r>
              <w:rPr>
                <w:rFonts w:hint="eastAsia" w:ascii="宋体" w:hAnsi="宋体" w:cs="宋体"/>
                <w:b/>
                <w:bCs/>
                <w:color w:val="000000"/>
                <w:kern w:val="0"/>
                <w:sz w:val="28"/>
                <w:szCs w:val="28"/>
              </w:rPr>
              <w:t>合同包</w:t>
            </w:r>
          </w:p>
        </w:tc>
        <w:tc>
          <w:tcPr>
            <w:tcW w:w="3178" w:type="dxa"/>
            <w:vAlign w:val="center"/>
          </w:tcPr>
          <w:p w14:paraId="6EBA14D2">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名称</w:t>
            </w:r>
          </w:p>
        </w:tc>
        <w:tc>
          <w:tcPr>
            <w:tcW w:w="1590" w:type="dxa"/>
            <w:vAlign w:val="center"/>
          </w:tcPr>
          <w:p w14:paraId="6C86EF50">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数量</w:t>
            </w:r>
          </w:p>
        </w:tc>
        <w:tc>
          <w:tcPr>
            <w:tcW w:w="1894" w:type="dxa"/>
            <w:vAlign w:val="center"/>
          </w:tcPr>
          <w:p w14:paraId="78804AD8">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预算（万元）</w:t>
            </w:r>
          </w:p>
        </w:tc>
      </w:tr>
      <w:tr w14:paraId="20DA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trPr>
        <w:tc>
          <w:tcPr>
            <w:tcW w:w="2697" w:type="dxa"/>
            <w:vAlign w:val="center"/>
          </w:tcPr>
          <w:p w14:paraId="6ACDB19B">
            <w:pPr>
              <w:snapToGrid w:val="0"/>
              <w:spacing w:line="312" w:lineRule="auto"/>
              <w:jc w:val="center"/>
              <w:rPr>
                <w:rFonts w:ascii="宋体" w:hAnsi="宋体" w:cs="宋体"/>
                <w:color w:val="000000"/>
                <w:kern w:val="0"/>
                <w:sz w:val="28"/>
                <w:szCs w:val="28"/>
              </w:rPr>
            </w:pPr>
            <w:r>
              <w:rPr>
                <w:rFonts w:hint="eastAsia" w:ascii="宋体" w:hAnsi="宋体" w:cs="宋体"/>
                <w:b/>
                <w:bCs/>
                <w:color w:val="000000"/>
                <w:kern w:val="0"/>
                <w:sz w:val="28"/>
                <w:szCs w:val="28"/>
              </w:rPr>
              <w:t>（一）</w:t>
            </w:r>
          </w:p>
        </w:tc>
        <w:tc>
          <w:tcPr>
            <w:tcW w:w="3178" w:type="dxa"/>
            <w:vAlign w:val="center"/>
          </w:tcPr>
          <w:p w14:paraId="74659974">
            <w:pPr>
              <w:snapToGrid w:val="0"/>
              <w:spacing w:line="312" w:lineRule="auto"/>
              <w:jc w:val="center"/>
              <w:rPr>
                <w:rFonts w:ascii="宋体" w:hAnsi="宋体" w:cs="宋体"/>
                <w:kern w:val="0"/>
                <w:sz w:val="28"/>
                <w:szCs w:val="28"/>
              </w:rPr>
            </w:pPr>
            <w:r>
              <w:rPr>
                <w:rFonts w:hint="eastAsia" w:ascii="宋体" w:hAnsi="宋体" w:cs="宋体"/>
                <w:kern w:val="0"/>
                <w:sz w:val="28"/>
                <w:szCs w:val="28"/>
              </w:rPr>
              <w:t>黑白激光打印机</w:t>
            </w:r>
          </w:p>
        </w:tc>
        <w:tc>
          <w:tcPr>
            <w:tcW w:w="1590" w:type="dxa"/>
            <w:vAlign w:val="center"/>
          </w:tcPr>
          <w:p w14:paraId="623DC271">
            <w:pPr>
              <w:autoSpaceDN w:val="0"/>
              <w:snapToGrid w:val="0"/>
              <w:spacing w:line="312" w:lineRule="auto"/>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rPr>
              <w:t>1</w:t>
            </w:r>
            <w:r>
              <w:rPr>
                <w:rFonts w:hint="eastAsia" w:ascii="宋体" w:hAnsi="宋体" w:cs="宋体"/>
                <w:color w:val="000000"/>
                <w:sz w:val="28"/>
                <w:szCs w:val="28"/>
                <w:lang w:val="en-US" w:eastAsia="zh-CN"/>
              </w:rPr>
              <w:t>35</w:t>
            </w:r>
          </w:p>
        </w:tc>
        <w:tc>
          <w:tcPr>
            <w:tcW w:w="1894" w:type="dxa"/>
            <w:vAlign w:val="center"/>
          </w:tcPr>
          <w:p w14:paraId="3C881690">
            <w:pPr>
              <w:autoSpaceDN w:val="0"/>
              <w:snapToGrid w:val="0"/>
              <w:spacing w:line="312" w:lineRule="auto"/>
              <w:jc w:val="center"/>
              <w:textAlignment w:val="center"/>
              <w:rPr>
                <w:rFonts w:ascii="宋体" w:hAnsi="宋体" w:cs="宋体"/>
                <w:color w:val="000000"/>
                <w:sz w:val="28"/>
                <w:szCs w:val="28"/>
              </w:rPr>
            </w:pPr>
            <w:r>
              <w:rPr>
                <w:rFonts w:hint="eastAsia" w:ascii="宋体" w:hAnsi="宋体" w:cs="宋体"/>
                <w:color w:val="000000"/>
                <w:sz w:val="28"/>
                <w:szCs w:val="28"/>
                <w:highlight w:val="none"/>
              </w:rPr>
              <w:t>27</w:t>
            </w:r>
          </w:p>
        </w:tc>
      </w:tr>
      <w:tr w14:paraId="48059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trPr>
        <w:tc>
          <w:tcPr>
            <w:tcW w:w="2697" w:type="dxa"/>
            <w:vAlign w:val="center"/>
          </w:tcPr>
          <w:p w14:paraId="7C46C14A">
            <w:pPr>
              <w:snapToGrid w:val="0"/>
              <w:spacing w:line="312"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w:t>
            </w: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w:t>
            </w:r>
          </w:p>
        </w:tc>
        <w:tc>
          <w:tcPr>
            <w:tcW w:w="3178" w:type="dxa"/>
            <w:vAlign w:val="center"/>
          </w:tcPr>
          <w:p w14:paraId="29FA235E">
            <w:pPr>
              <w:snapToGrid w:val="0"/>
              <w:spacing w:line="312"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针式打印机</w:t>
            </w:r>
          </w:p>
        </w:tc>
        <w:tc>
          <w:tcPr>
            <w:tcW w:w="1590" w:type="dxa"/>
            <w:shd w:val="clear"/>
            <w:vAlign w:val="center"/>
          </w:tcPr>
          <w:p w14:paraId="6C5A458F">
            <w:pPr>
              <w:autoSpaceDN w:val="0"/>
              <w:snapToGrid w:val="0"/>
              <w:spacing w:line="312" w:lineRule="auto"/>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50</w:t>
            </w:r>
          </w:p>
        </w:tc>
        <w:tc>
          <w:tcPr>
            <w:tcW w:w="1894" w:type="dxa"/>
            <w:shd w:val="clear"/>
            <w:vAlign w:val="center"/>
          </w:tcPr>
          <w:p w14:paraId="4B88C6D3">
            <w:pPr>
              <w:autoSpaceDN w:val="0"/>
              <w:snapToGrid w:val="0"/>
              <w:spacing w:line="312" w:lineRule="auto"/>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15</w:t>
            </w:r>
          </w:p>
        </w:tc>
      </w:tr>
    </w:tbl>
    <w:p w14:paraId="132C24BA">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779F9BCA">
      <w:pPr>
        <w:pStyle w:val="12"/>
        <w:snapToGrid w:val="0"/>
        <w:spacing w:line="360" w:lineRule="auto"/>
        <w:outlineLvl w:val="0"/>
        <w:rPr>
          <w:rFonts w:hint="eastAsia" w:ascii="宋体" w:hAnsi="宋体" w:eastAsia="宋体" w:cs="宋体"/>
          <w:sz w:val="28"/>
          <w:szCs w:val="28"/>
        </w:rPr>
      </w:pPr>
      <w:r>
        <w:rPr>
          <w:rFonts w:hint="eastAsia" w:ascii="宋体" w:hAnsi="宋体" w:eastAsia="宋体" w:cs="宋体"/>
          <w:sz w:val="28"/>
          <w:szCs w:val="28"/>
        </w:rPr>
        <w:t>（一）合同包（一）</w:t>
      </w:r>
    </w:p>
    <w:p w14:paraId="32467874">
      <w:pPr>
        <w:pStyle w:val="12"/>
        <w:keepNext w:val="0"/>
        <w:keepLines w:val="0"/>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outlineLvl w:val="0"/>
        <w:rPr>
          <w:rFonts w:hint="eastAsia" w:ascii="宋体" w:hAnsi="宋体" w:eastAsia="宋体" w:cs="宋体"/>
          <w:sz w:val="28"/>
          <w:szCs w:val="28"/>
        </w:rPr>
      </w:pPr>
      <w:r>
        <w:rPr>
          <w:rFonts w:hint="eastAsia" w:ascii="宋体" w:hAnsi="宋体" w:eastAsia="宋体" w:cs="宋体"/>
          <w:sz w:val="28"/>
          <w:szCs w:val="28"/>
          <w:lang w:val="en-US" w:eastAsia="zh-CN"/>
        </w:rPr>
        <w:t>本次拟购买一批国产黑白激光打印机。</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85"/>
        <w:gridCol w:w="1153"/>
        <w:gridCol w:w="5262"/>
      </w:tblGrid>
      <w:tr w14:paraId="7DAE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6BD8050A">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1685" w:type="dxa"/>
            <w:vAlign w:val="center"/>
          </w:tcPr>
          <w:p w14:paraId="786C4F4B">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项目</w:t>
            </w:r>
          </w:p>
        </w:tc>
        <w:tc>
          <w:tcPr>
            <w:tcW w:w="1153" w:type="dxa"/>
            <w:vAlign w:val="center"/>
          </w:tcPr>
          <w:p w14:paraId="252CF4E0">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数量</w:t>
            </w:r>
          </w:p>
        </w:tc>
        <w:tc>
          <w:tcPr>
            <w:tcW w:w="5262" w:type="dxa"/>
            <w:vAlign w:val="center"/>
          </w:tcPr>
          <w:p w14:paraId="738F0204">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技术参数要求</w:t>
            </w:r>
          </w:p>
        </w:tc>
      </w:tr>
      <w:tr w14:paraId="68B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19CD079D">
            <w:pPr>
              <w:snapToGrid w:val="0"/>
              <w:spacing w:line="312" w:lineRule="auto"/>
              <w:jc w:val="center"/>
              <w:rPr>
                <w:rFonts w:ascii="宋体" w:hAnsi="宋体" w:cs="宋体"/>
                <w:kern w:val="0"/>
                <w:sz w:val="28"/>
                <w:szCs w:val="28"/>
              </w:rPr>
            </w:pPr>
            <w:r>
              <w:rPr>
                <w:rFonts w:hint="eastAsia" w:ascii="宋体" w:hAnsi="宋体" w:cs="宋体"/>
                <w:kern w:val="0"/>
                <w:sz w:val="28"/>
                <w:szCs w:val="28"/>
              </w:rPr>
              <w:t>1</w:t>
            </w:r>
          </w:p>
        </w:tc>
        <w:tc>
          <w:tcPr>
            <w:tcW w:w="1685" w:type="dxa"/>
            <w:vAlign w:val="center"/>
          </w:tcPr>
          <w:p w14:paraId="76F10076">
            <w:pPr>
              <w:snapToGrid w:val="0"/>
              <w:spacing w:line="312" w:lineRule="auto"/>
              <w:jc w:val="left"/>
              <w:rPr>
                <w:rFonts w:ascii="宋体" w:hAnsi="宋体" w:cs="宋体"/>
                <w:kern w:val="0"/>
                <w:sz w:val="28"/>
                <w:szCs w:val="28"/>
              </w:rPr>
            </w:pPr>
            <w:r>
              <w:rPr>
                <w:rFonts w:hint="eastAsia" w:ascii="宋体" w:hAnsi="宋体" w:cs="宋体"/>
                <w:kern w:val="0"/>
                <w:sz w:val="28"/>
                <w:szCs w:val="28"/>
              </w:rPr>
              <w:t>黑白激光打印机</w:t>
            </w:r>
          </w:p>
        </w:tc>
        <w:tc>
          <w:tcPr>
            <w:tcW w:w="1153" w:type="dxa"/>
            <w:vAlign w:val="center"/>
          </w:tcPr>
          <w:p w14:paraId="126B978E">
            <w:pPr>
              <w:snapToGrid w:val="0"/>
              <w:spacing w:line="312" w:lineRule="auto"/>
              <w:jc w:val="center"/>
              <w:rPr>
                <w:rFonts w:ascii="宋体" w:hAnsi="宋体" w:cs="宋体"/>
                <w:kern w:val="0"/>
                <w:sz w:val="28"/>
                <w:szCs w:val="28"/>
              </w:rPr>
            </w:pPr>
            <w:r>
              <w:rPr>
                <w:rFonts w:hint="eastAsia" w:ascii="宋体" w:hAnsi="宋体" w:cs="宋体"/>
                <w:kern w:val="0"/>
                <w:sz w:val="28"/>
                <w:szCs w:val="28"/>
              </w:rPr>
              <w:t>135台</w:t>
            </w:r>
          </w:p>
        </w:tc>
        <w:tc>
          <w:tcPr>
            <w:tcW w:w="5262" w:type="dxa"/>
            <w:vAlign w:val="center"/>
          </w:tcPr>
          <w:p w14:paraId="357FA8BB">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最大打印幅面:</w:t>
            </w:r>
            <w:r>
              <w:rPr>
                <w:sz w:val="28"/>
                <w:szCs w:val="28"/>
              </w:rPr>
              <w:fldChar w:fldCharType="begin"/>
            </w:r>
            <w:r>
              <w:rPr>
                <w:sz w:val="28"/>
                <w:szCs w:val="28"/>
              </w:rPr>
              <w:instrText xml:space="preserve"> HYPERLINK "https://detail.zol.com.cn/laser_printers/s978/"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A4</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3AE6F5BD">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黑白打印速度:≧30ppm</w:t>
            </w:r>
          </w:p>
          <w:p w14:paraId="26193BCE">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内存:≧256MB</w:t>
            </w:r>
          </w:p>
          <w:p w14:paraId="40C491E4">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双面打印:</w:t>
            </w:r>
            <w:r>
              <w:rPr>
                <w:sz w:val="28"/>
                <w:szCs w:val="28"/>
              </w:rPr>
              <w:fldChar w:fldCharType="begin"/>
            </w:r>
            <w:r>
              <w:rPr>
                <w:sz w:val="28"/>
                <w:szCs w:val="28"/>
              </w:rPr>
              <w:instrText xml:space="preserve"> HYPERLINK "https://detail.zol.com.cn/laser_printers/s2071/"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自动</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633E1FB9">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网络功能:</w:t>
            </w:r>
            <w:r>
              <w:rPr>
                <w:sz w:val="28"/>
                <w:szCs w:val="28"/>
              </w:rPr>
              <w:fldChar w:fldCharType="begin"/>
            </w:r>
            <w:r>
              <w:rPr>
                <w:sz w:val="28"/>
                <w:szCs w:val="28"/>
              </w:rPr>
              <w:instrText xml:space="preserve"> HYPERLINK "https://detail.zol.com.cn/laser_printers/p52597/"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支持有线网络打印</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4B009764">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最高分辨率:≧</w:t>
            </w:r>
            <w:r>
              <w:rPr>
                <w:sz w:val="28"/>
                <w:szCs w:val="28"/>
              </w:rPr>
              <w:fldChar w:fldCharType="begin"/>
            </w:r>
            <w:r>
              <w:rPr>
                <w:sz w:val="28"/>
                <w:szCs w:val="28"/>
              </w:rPr>
              <w:instrText xml:space="preserve"> HYPERLINK "https://detail.zol.com.cn/laser_printers/s4031/"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600×600dpi</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7441089E">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月打印负荷:≧60000页</w:t>
            </w:r>
          </w:p>
          <w:p w14:paraId="760D459B">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接口类型:≧</w:t>
            </w:r>
            <w:r>
              <w:rPr>
                <w:sz w:val="28"/>
                <w:szCs w:val="28"/>
              </w:rPr>
              <w:fldChar w:fldCharType="begin"/>
            </w:r>
            <w:r>
              <w:rPr>
                <w:sz w:val="28"/>
                <w:szCs w:val="28"/>
              </w:rPr>
              <w:instrText xml:space="preserve"> HYPERLINK "https://detail.zol.com.cn/laser_printers/p7882/"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USB2.0</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r>
              <w:rPr>
                <w:rFonts w:hint="eastAsia" w:cs="宋体" w:asciiTheme="majorEastAsia" w:hAnsiTheme="majorEastAsia" w:eastAsiaTheme="majorEastAsia"/>
                <w:color w:val="000000" w:themeColor="text1"/>
                <w:kern w:val="0"/>
                <w:sz w:val="28"/>
                <w:szCs w:val="28"/>
                <w14:textFill>
                  <w14:solidFill>
                    <w14:schemeClr w14:val="tx1"/>
                  </w14:solidFill>
                </w14:textFill>
              </w:rPr>
              <w:t>，10/100 Base-Tx</w:t>
            </w:r>
          </w:p>
          <w:p w14:paraId="6D406806">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耗材类型:</w:t>
            </w:r>
            <w:r>
              <w:rPr>
                <w:sz w:val="28"/>
                <w:szCs w:val="28"/>
              </w:rPr>
              <w:fldChar w:fldCharType="begin"/>
            </w:r>
            <w:r>
              <w:rPr>
                <w:sz w:val="28"/>
                <w:szCs w:val="28"/>
              </w:rPr>
              <w:instrText xml:space="preserve"> HYPERLINK "https://detail.zol.com.cn/laser_printers/s5357/"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鼓粉分离</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707A3055">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进纸盒容量:≧标配：250页</w:t>
            </w:r>
          </w:p>
          <w:p w14:paraId="12C7E2ED">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出纸盒容量:≧标配：120页</w:t>
            </w:r>
          </w:p>
          <w:p w14:paraId="2BE0B84D">
            <w:pPr>
              <w:widowControl/>
              <w:spacing w:line="270" w:lineRule="atLeast"/>
              <w:jc w:val="left"/>
              <w:rPr>
                <w:rFonts w:hint="eastAsia"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产品尺寸:≦402×380×257mm</w:t>
            </w:r>
          </w:p>
          <w:p w14:paraId="09DBFA43">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支持系统：银河麒麟、</w:t>
            </w:r>
            <w:r>
              <w:rPr>
                <w:rFonts w:hint="eastAsia" w:cs="宋体" w:asciiTheme="majorEastAsia" w:hAnsiTheme="majorEastAsia" w:eastAsiaTheme="majorEastAsia"/>
                <w:color w:val="000000" w:themeColor="text1"/>
                <w:kern w:val="0"/>
                <w:sz w:val="28"/>
                <w:szCs w:val="28"/>
                <w:lang w:val="en-US" w:eastAsia="zh-CN"/>
                <w14:textFill>
                  <w14:solidFill>
                    <w14:schemeClr w14:val="tx1"/>
                  </w14:solidFill>
                </w14:textFill>
              </w:rPr>
              <w:t>统信</w:t>
            </w:r>
            <w:r>
              <w:rPr>
                <w:rFonts w:hint="eastAsia" w:cs="宋体" w:asciiTheme="majorEastAsia" w:hAnsiTheme="majorEastAsia" w:eastAsiaTheme="majorEastAsia"/>
                <w:color w:val="000000" w:themeColor="text1"/>
                <w:kern w:val="0"/>
                <w:sz w:val="28"/>
                <w:szCs w:val="28"/>
                <w14:textFill>
                  <w14:solidFill>
                    <w14:schemeClr w14:val="tx1"/>
                  </w14:solidFill>
                </w14:textFill>
              </w:rPr>
              <w:t>UOS、中标麒麟、中科方德</w:t>
            </w:r>
            <w:r>
              <w:rPr>
                <w:rFonts w:hint="eastAsia" w:cs="宋体" w:asciiTheme="majorEastAsia" w:hAnsiTheme="majorEastAsia" w:eastAsiaTheme="majorEastAsia"/>
                <w:color w:val="000000" w:themeColor="text1"/>
                <w:kern w:val="0"/>
                <w:sz w:val="28"/>
                <w:szCs w:val="28"/>
                <w:lang w:val="en-US" w:eastAsia="zh-CN"/>
                <w14:textFill>
                  <w14:solidFill>
                    <w14:schemeClr w14:val="tx1"/>
                  </w14:solidFill>
                </w14:textFill>
              </w:rPr>
              <w:t>及</w:t>
            </w:r>
            <w:r>
              <w:rPr>
                <w:rFonts w:hint="eastAsia" w:cs="宋体" w:asciiTheme="majorEastAsia" w:hAnsiTheme="majorEastAsia" w:eastAsiaTheme="majorEastAsia"/>
                <w:color w:val="000000" w:themeColor="text1"/>
                <w:kern w:val="0"/>
                <w:sz w:val="28"/>
                <w:szCs w:val="28"/>
                <w14:textFill>
                  <w14:solidFill>
                    <w14:schemeClr w14:val="tx1"/>
                  </w14:solidFill>
                </w14:textFill>
              </w:rPr>
              <w:t>Microsoft Windows</w:t>
            </w:r>
          </w:p>
        </w:tc>
      </w:tr>
    </w:tbl>
    <w:p w14:paraId="1C1C1575">
      <w:pPr>
        <w:pStyle w:val="12"/>
        <w:snapToGrid w:val="0"/>
        <w:spacing w:line="360" w:lineRule="auto"/>
        <w:outlineLvl w:val="0"/>
        <w:rPr>
          <w:rFonts w:hint="eastAsia" w:ascii="宋体" w:hAnsi="宋体" w:eastAsia="宋体" w:cs="宋体"/>
          <w:sz w:val="28"/>
          <w:szCs w:val="28"/>
        </w:rPr>
      </w:pPr>
    </w:p>
    <w:p w14:paraId="3373B122">
      <w:pPr>
        <w:pStyle w:val="12"/>
        <w:snapToGrid w:val="0"/>
        <w:spacing w:line="360" w:lineRule="auto"/>
        <w:outlineLvl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）合同包（</w:t>
      </w:r>
      <w:r>
        <w:rPr>
          <w:rFonts w:hint="eastAsia" w:ascii="宋体" w:hAnsi="宋体" w:eastAsia="宋体" w:cs="宋体"/>
          <w:sz w:val="28"/>
          <w:szCs w:val="28"/>
          <w:lang w:val="en-US" w:eastAsia="zh-CN"/>
        </w:rPr>
        <w:t>二</w:t>
      </w:r>
      <w:r>
        <w:rPr>
          <w:rFonts w:hint="eastAsia" w:ascii="宋体" w:hAnsi="宋体" w:eastAsia="宋体" w:cs="宋体"/>
          <w:sz w:val="28"/>
          <w:szCs w:val="28"/>
        </w:rPr>
        <w:t>）</w:t>
      </w:r>
    </w:p>
    <w:p w14:paraId="5B8C62AB">
      <w:pPr>
        <w:pStyle w:val="12"/>
        <w:keepNext w:val="0"/>
        <w:keepLines w:val="0"/>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outlineLvl w:val="0"/>
        <w:rPr>
          <w:rFonts w:hint="eastAsia" w:ascii="宋体" w:hAnsi="宋体" w:eastAsia="宋体" w:cs="宋体"/>
          <w:sz w:val="28"/>
          <w:szCs w:val="28"/>
        </w:rPr>
      </w:pPr>
      <w:r>
        <w:rPr>
          <w:rFonts w:hint="eastAsia" w:ascii="宋体" w:hAnsi="宋体" w:eastAsia="宋体" w:cs="宋体"/>
          <w:sz w:val="28"/>
          <w:szCs w:val="28"/>
          <w:lang w:val="en-US" w:eastAsia="zh-CN"/>
        </w:rPr>
        <w:t>本次拟购买一批国产针式打印机。</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85"/>
        <w:gridCol w:w="1153"/>
        <w:gridCol w:w="5262"/>
      </w:tblGrid>
      <w:tr w14:paraId="25C1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1772A84A">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1685" w:type="dxa"/>
            <w:vAlign w:val="center"/>
          </w:tcPr>
          <w:p w14:paraId="2159824C">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项目</w:t>
            </w:r>
          </w:p>
        </w:tc>
        <w:tc>
          <w:tcPr>
            <w:tcW w:w="1153" w:type="dxa"/>
            <w:vAlign w:val="center"/>
          </w:tcPr>
          <w:p w14:paraId="5273FD08">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数量</w:t>
            </w:r>
          </w:p>
        </w:tc>
        <w:tc>
          <w:tcPr>
            <w:tcW w:w="5262" w:type="dxa"/>
            <w:vAlign w:val="center"/>
          </w:tcPr>
          <w:p w14:paraId="7D67AA14">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技术参数要求</w:t>
            </w:r>
          </w:p>
        </w:tc>
      </w:tr>
      <w:tr w14:paraId="182B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0143E32F">
            <w:pPr>
              <w:snapToGrid w:val="0"/>
              <w:spacing w:line="312" w:lineRule="auto"/>
              <w:jc w:val="center"/>
              <w:rPr>
                <w:rFonts w:ascii="宋体" w:hAnsi="宋体" w:cs="宋体"/>
                <w:kern w:val="0"/>
                <w:sz w:val="28"/>
                <w:szCs w:val="28"/>
              </w:rPr>
            </w:pPr>
            <w:r>
              <w:rPr>
                <w:rFonts w:hint="eastAsia" w:ascii="宋体" w:hAnsi="宋体" w:cs="宋体"/>
                <w:kern w:val="0"/>
                <w:sz w:val="28"/>
                <w:szCs w:val="28"/>
              </w:rPr>
              <w:t>1</w:t>
            </w:r>
          </w:p>
        </w:tc>
        <w:tc>
          <w:tcPr>
            <w:tcW w:w="1685" w:type="dxa"/>
            <w:vAlign w:val="center"/>
          </w:tcPr>
          <w:p w14:paraId="6C8D2D73">
            <w:pPr>
              <w:snapToGrid w:val="0"/>
              <w:spacing w:line="312" w:lineRule="auto"/>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针式打印机</w:t>
            </w:r>
          </w:p>
        </w:tc>
        <w:tc>
          <w:tcPr>
            <w:tcW w:w="1153" w:type="dxa"/>
            <w:vAlign w:val="center"/>
          </w:tcPr>
          <w:p w14:paraId="68AEF834">
            <w:pPr>
              <w:snapToGrid w:val="0"/>
              <w:spacing w:line="312" w:lineRule="auto"/>
              <w:jc w:val="center"/>
              <w:rPr>
                <w:rFonts w:ascii="宋体" w:hAnsi="宋体" w:cs="宋体"/>
                <w:kern w:val="0"/>
                <w:sz w:val="28"/>
                <w:szCs w:val="28"/>
              </w:rPr>
            </w:pPr>
            <w:r>
              <w:rPr>
                <w:rFonts w:hint="eastAsia" w:ascii="宋体" w:hAnsi="宋体" w:cs="宋体"/>
                <w:kern w:val="0"/>
                <w:sz w:val="28"/>
                <w:szCs w:val="28"/>
              </w:rPr>
              <w:t>台</w:t>
            </w:r>
          </w:p>
        </w:tc>
        <w:tc>
          <w:tcPr>
            <w:tcW w:w="5262" w:type="dxa"/>
            <w:vAlign w:val="center"/>
          </w:tcPr>
          <w:p w14:paraId="1CF96FBC">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高速型24针82列打印机;</w:t>
            </w:r>
          </w:p>
          <w:p w14:paraId="7521AA6D">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24针, 4亿/针寿命，针径0.2mm；</w:t>
            </w:r>
          </w:p>
          <w:p w14:paraId="6BD3DF00">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打印宽度 : 支持A3打印</w:t>
            </w:r>
          </w:p>
          <w:p w14:paraId="27E94594">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打印速度 :  中文速度≥225字/秒，英文速度≥450字/秒</w:t>
            </w:r>
          </w:p>
          <w:p w14:paraId="4E07BE26">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打印方式：串行点阵击打式，双向逻辑选距，可编程选择单、双向打印、图形双向打印；</w:t>
            </w:r>
          </w:p>
          <w:p w14:paraId="5D1177A2">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打印介质：单页纸、连续纸、小卡片、明信片等</w:t>
            </w:r>
          </w:p>
          <w:p w14:paraId="3F639240">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复写能力1+6份；最大打印厚度1.0mm；色带寿命：1000万字符</w:t>
            </w:r>
          </w:p>
          <w:p w14:paraId="2CD5747D">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送纸速度：8英寸/秒</w:t>
            </w:r>
          </w:p>
          <w:p w14:paraId="6A6B6F6A">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配备光电式进纸传感器; 具备光栅智能定位功能，左边界智能定位</w:t>
            </w:r>
          </w:p>
          <w:p w14:paraId="1F79414F">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配备打印强度控制器，保证多联单据清晰打印</w:t>
            </w:r>
          </w:p>
          <w:p w14:paraId="7DAE819A">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保证信息安全性，厂家自主研发国产SOC芯片级技术，防止信息安全性泄露。</w:t>
            </w:r>
          </w:p>
          <w:p w14:paraId="3CFDE607">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具备无级变倍打印功能，能满足字体变级打印。</w:t>
            </w:r>
          </w:p>
          <w:p w14:paraId="6C5AEBA6">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超宽压缩，断针补偿，针轮换技术，带卡扣的色带；</w:t>
            </w:r>
          </w:p>
          <w:p w14:paraId="5267BDB4">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仿真：ESC/P、OKI、LQ/DS；</w:t>
            </w:r>
          </w:p>
          <w:p w14:paraId="3ABF1337">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接口：USB接口；可选配网络接口、WiFi、蓝牙、串口、并口.</w:t>
            </w:r>
          </w:p>
          <w:p w14:paraId="1D01D9C1">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缓存容量：8M；</w:t>
            </w:r>
          </w:p>
          <w:p w14:paraId="3E83E2B8">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平均无故障工作时间20000小时以上</w:t>
            </w:r>
          </w:p>
          <w:p w14:paraId="6ED60973">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支持安卓、 Windows Win 7、8、10/Vista/XP/2000（32位/64位）系统,兼容中标麒麟、银河麒麟,统信、中科方德等国产操作系统.</w:t>
            </w:r>
          </w:p>
          <w:p w14:paraId="257BABC9">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保修：整机叁年（含打印头）</w:t>
            </w:r>
          </w:p>
          <w:p w14:paraId="1C1EE9B4">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能效等级：一级</w:t>
            </w:r>
          </w:p>
          <w:p w14:paraId="7C97FE13">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配送得实智能小助手软件方便打印机参数设置</w:t>
            </w:r>
          </w:p>
          <w:p w14:paraId="0D0A0BCE">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p>
        </w:tc>
      </w:tr>
    </w:tbl>
    <w:p w14:paraId="1AE585B7">
      <w:pPr>
        <w:pStyle w:val="12"/>
        <w:rPr>
          <w:rFonts w:ascii="仿宋_GB2312" w:hAnsi="仿宋_GB2312" w:cs="仿宋_GB2312"/>
          <w:b/>
          <w:bCs/>
          <w:sz w:val="32"/>
          <w:szCs w:val="32"/>
        </w:rPr>
      </w:pPr>
    </w:p>
    <w:p w14:paraId="26D614C0">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其他要求</w:t>
      </w:r>
    </w:p>
    <w:p w14:paraId="5C1BD4FE">
      <w:pPr>
        <w:pStyle w:val="16"/>
        <w:spacing w:before="0" w:beforeAutospacing="0" w:after="0" w:afterAutospacing="0" w:line="480" w:lineRule="atLeast"/>
        <w:ind w:firstLine="640"/>
        <w:jc w:val="both"/>
        <w:rPr>
          <w:rStyle w:val="19"/>
          <w:rFonts w:hint="default" w:ascii="仿宋_GB2312" w:eastAsia="仿宋_GB2312"/>
          <w:sz w:val="32"/>
          <w:szCs w:val="32"/>
          <w:lang w:val="en-US" w:eastAsia="zh-CN"/>
        </w:rPr>
      </w:pPr>
      <w:r>
        <w:rPr>
          <w:rStyle w:val="19"/>
          <w:rFonts w:hint="eastAsia" w:ascii="仿宋_GB2312" w:eastAsia="仿宋_GB2312"/>
          <w:sz w:val="32"/>
          <w:szCs w:val="32"/>
        </w:rPr>
        <w:t>本项目为交钥匙工程，</w:t>
      </w:r>
      <w:r>
        <w:rPr>
          <w:rStyle w:val="19"/>
          <w:rFonts w:hint="eastAsia" w:ascii="仿宋_GB2312" w:eastAsia="仿宋_GB2312"/>
          <w:sz w:val="32"/>
          <w:szCs w:val="32"/>
          <w:lang w:val="en-US" w:eastAsia="zh-CN"/>
        </w:rPr>
        <w:t>须根据院方具体需要，分批次供货；且</w:t>
      </w:r>
      <w:r>
        <w:rPr>
          <w:rStyle w:val="19"/>
          <w:rFonts w:hint="eastAsia" w:ascii="仿宋_GB2312" w:eastAsia="仿宋_GB2312"/>
          <w:sz w:val="32"/>
          <w:szCs w:val="32"/>
        </w:rPr>
        <w:t>设备安装均由乙方负责</w:t>
      </w:r>
      <w:r>
        <w:rPr>
          <w:rStyle w:val="19"/>
          <w:rFonts w:hint="eastAsia" w:ascii="仿宋_GB2312" w:eastAsia="仿宋_GB2312"/>
          <w:sz w:val="32"/>
          <w:szCs w:val="32"/>
          <w:lang w:eastAsia="zh-CN"/>
        </w:rPr>
        <w:t>，</w:t>
      </w:r>
      <w:r>
        <w:rPr>
          <w:rStyle w:val="19"/>
          <w:rFonts w:hint="eastAsia" w:ascii="仿宋_GB2312" w:eastAsia="仿宋_GB2312"/>
          <w:sz w:val="32"/>
          <w:szCs w:val="32"/>
        </w:rPr>
        <w:t>提供各设备上架调试等软硬件安装工作。</w:t>
      </w:r>
    </w:p>
    <w:p w14:paraId="180CFA24">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调研说明</w:t>
      </w:r>
    </w:p>
    <w:p w14:paraId="7FF0C9E1">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0360B68B">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14:paraId="51FF5793">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0CCF3B12">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50C58739">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51F0E606">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5、本调研会的报价仅做为本项目论证的预算限价；不做参与投标的限制条件；</w:t>
      </w:r>
    </w:p>
    <w:p w14:paraId="28083C57">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6、上述各参数将做为本项目论证的主要参数，不代表本项目招标的最终参数；</w:t>
      </w:r>
    </w:p>
    <w:p w14:paraId="5A56D32E">
      <w:pPr>
        <w:pStyle w:val="12"/>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发送邮件到wlb@fjzlhospital.com，并提供U盘留档）。</w:t>
      </w:r>
    </w:p>
    <w:p w14:paraId="22D32FA4">
      <w:pPr>
        <w:pStyle w:val="12"/>
        <w:ind w:firstLine="608" w:firstLineChars="200"/>
        <w:rPr>
          <w:rFonts w:ascii="仿宋_GB2312" w:hAnsi="仿宋_GB2312" w:eastAsia="仿宋_GB2312" w:cs="仿宋_GB2312"/>
          <w:sz w:val="32"/>
          <w:szCs w:val="32"/>
        </w:rPr>
      </w:pPr>
      <w:r>
        <w:rPr>
          <w:rFonts w:hint="eastAsia" w:ascii="仿宋_GB2312" w:hAnsi="仿宋_GB2312" w:cs="仿宋_GB2312"/>
          <w:color w:val="000000"/>
          <w:spacing w:val="-8"/>
          <w:kern w:val="0"/>
          <w:sz w:val="32"/>
          <w:szCs w:val="32"/>
          <w:shd w:val="clear" w:color="auto" w:fill="FFFFFF"/>
          <w:lang w:val="en-US" w:eastAsia="zh-CN"/>
        </w:rPr>
        <w:t>8、本项目设有合同包一、合同</w:t>
      </w:r>
      <w:bookmarkStart w:id="0" w:name="_GoBack"/>
      <w:bookmarkEnd w:id="0"/>
      <w:r>
        <w:rPr>
          <w:rFonts w:hint="eastAsia" w:ascii="仿宋_GB2312" w:hAnsi="仿宋_GB2312" w:cs="仿宋_GB2312"/>
          <w:color w:val="000000"/>
          <w:spacing w:val="-8"/>
          <w:kern w:val="0"/>
          <w:sz w:val="32"/>
          <w:szCs w:val="32"/>
          <w:shd w:val="clear" w:color="auto" w:fill="FFFFFF"/>
          <w:lang w:val="en-US" w:eastAsia="zh-CN"/>
        </w:rPr>
        <w:t>包二，参与调研的供应商可根据自身意愿选择单独参与其中一个合同包的遴选，也可同时参与两个合同包的遴选。</w:t>
      </w:r>
      <w:r>
        <w:rPr>
          <w:rFonts w:hint="eastAsia" w:ascii="仿宋_GB2312" w:hAnsi="仿宋_GB2312" w:eastAsia="仿宋_GB2312" w:cs="仿宋_GB2312"/>
          <w:sz w:val="32"/>
          <w:szCs w:val="32"/>
        </w:rPr>
        <w:br w:type="page"/>
      </w:r>
    </w:p>
    <w:p w14:paraId="76C6D9D3">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4B091782">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4CE88A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30784D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8C60D5F">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E5EB846">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CD9211">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2960A1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392A341">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BE9452">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DC2A9AF">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2A4F24F">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6A8651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2549DB1">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D3B8585">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321A34">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ED8FC83">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5C098A35">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6F02D434">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798ACB7A">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75B57643">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4E3DBD2B">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89D9043">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163F7458">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12F9CBD5">
      <w:pPr>
        <w:pStyle w:val="12"/>
        <w:rPr>
          <w:rFonts w:ascii="仿宋_GB2312" w:hAnsi="仿宋_GB2312" w:cs="仿宋_GB2312"/>
          <w:bCs/>
          <w:sz w:val="32"/>
          <w:szCs w:val="32"/>
          <w:shd w:val="clear" w:color="auto" w:fill="FFFFFF"/>
        </w:rPr>
      </w:pPr>
    </w:p>
    <w:p w14:paraId="6E3525A7">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04BBEB18">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08AA">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14:paraId="511EA4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FpMj9EAAAADAQAADwAAAAAAAAABACAAAAAiAAAAZHJzL2Rvd25yZXYueG1sUEsBAhQA&#10;FAAAAAgAh07iQDCDhoX5AQAA+wMAAA4AAAAAAAAAAQAgAAAAIAEAAGRycy9lMm9Eb2MueG1sUEsF&#10;BgAAAAAGAAYAWQEAAIsFAAAAAA==&#10;">
              <v:fill on="f" focussize="0,0"/>
              <v:stroke on="f"/>
              <v:imagedata o:title=""/>
              <o:lock v:ext="edit" aspectratio="f"/>
              <v:textbox inset="0mm,0mm,0mm,0mm" style="mso-fit-shape-to-text:t;">
                <w:txbxContent>
                  <w:p w14:paraId="511EA4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3860E2"/>
    <w:rsid w:val="001E5F51"/>
    <w:rsid w:val="003860E2"/>
    <w:rsid w:val="00AD4191"/>
    <w:rsid w:val="00D643F0"/>
    <w:rsid w:val="00FE2FA9"/>
    <w:rsid w:val="02D0730E"/>
    <w:rsid w:val="031F2043"/>
    <w:rsid w:val="03411FB9"/>
    <w:rsid w:val="088272FC"/>
    <w:rsid w:val="0D4C1C87"/>
    <w:rsid w:val="0FDB5272"/>
    <w:rsid w:val="11EE155E"/>
    <w:rsid w:val="11F900C1"/>
    <w:rsid w:val="15170DCC"/>
    <w:rsid w:val="1C252021"/>
    <w:rsid w:val="21667363"/>
    <w:rsid w:val="22C407E5"/>
    <w:rsid w:val="26A1499A"/>
    <w:rsid w:val="2D683D7E"/>
    <w:rsid w:val="2DEA30CA"/>
    <w:rsid w:val="2DF83A39"/>
    <w:rsid w:val="35E478E2"/>
    <w:rsid w:val="3CFE449C"/>
    <w:rsid w:val="3F5C459C"/>
    <w:rsid w:val="3F6902F3"/>
    <w:rsid w:val="3F8073EA"/>
    <w:rsid w:val="494B0A69"/>
    <w:rsid w:val="49BC54C3"/>
    <w:rsid w:val="4F917A81"/>
    <w:rsid w:val="53536E98"/>
    <w:rsid w:val="595431E5"/>
    <w:rsid w:val="6287090C"/>
    <w:rsid w:val="631321A0"/>
    <w:rsid w:val="64504D2E"/>
    <w:rsid w:val="673B3A73"/>
    <w:rsid w:val="6BB34520"/>
    <w:rsid w:val="73D2750D"/>
    <w:rsid w:val="796F6F2A"/>
    <w:rsid w:val="7BA03720"/>
    <w:rsid w:val="7C7C44BA"/>
    <w:rsid w:val="7CF9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修订1"/>
    <w:hidden/>
    <w:unhideWhenUsed/>
    <w:qFormat/>
    <w:uiPriority w:val="99"/>
    <w:rPr>
      <w:rFonts w:ascii="Calibri" w:hAnsi="Calibri" w:eastAsia="宋体" w:cs="黑体"/>
      <w:kern w:val="2"/>
      <w:sz w:val="21"/>
      <w:szCs w:val="24"/>
      <w:lang w:val="en-US" w:eastAsia="zh-CN" w:bidi="ar-SA"/>
    </w:rPr>
  </w:style>
  <w:style w:type="character" w:customStyle="1" w:styleId="18">
    <w:name w:val="页眉 Char"/>
    <w:basedOn w:val="10"/>
    <w:link w:val="7"/>
    <w:qFormat/>
    <w:uiPriority w:val="0"/>
    <w:rPr>
      <w:rFonts w:ascii="Calibri" w:hAnsi="Calibri" w:cs="黑体"/>
      <w:kern w:val="2"/>
      <w:sz w:val="18"/>
      <w:szCs w:val="18"/>
    </w:rPr>
  </w:style>
  <w:style w:type="character" w:customStyle="1" w:styleId="19">
    <w:name w:val="b-free-read-leaf"/>
    <w:basedOn w:val="10"/>
    <w:qFormat/>
    <w:uiPriority w:val="0"/>
  </w:style>
  <w:style w:type="paragraph" w:styleId="20">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OA</Company>
  <Pages>6</Pages>
  <Words>1008</Words>
  <Characters>1226</Characters>
  <Lines>13</Lines>
  <Paragraphs>3</Paragraphs>
  <TotalTime>5</TotalTime>
  <ScaleCrop>false</ScaleCrop>
  <LinksUpToDate>false</LinksUpToDate>
  <CharactersWithSpaces>1341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2025-12-31T09:22:00Z</dcterms:created>
  <dc:creator>Admin</dc:creator>
  <cp:lastModifiedBy>郑薇</cp:lastModifiedBy>
  <cp:lastPrinted>2025-03-20T09:12:00Z</cp:lastPrinted>
  <dcterms:modified xsi:type="dcterms:W3CDTF">2026-01-14T09:00:04Z</dcterms:modified>
  <dc:title>设备科：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7B6D08EC22354A3C8392365746CFEF46_13</vt:lpwstr>
  </property>
  <property fmtid="{D5CDD505-2E9C-101B-9397-08002B2CF9AE}" pid="4" name="KSOTemplateDocerSaveRecord">
    <vt:lpwstr>eyJoZGlkIjoiNzRlNzZiNjE1N2NiNDY1MjdjNTllOWUxMWU4Y2ZiZGQiLCJ1c2VySWQiOiIxNzAyMzQ4MDU4In0=</vt:lpwstr>
  </property>
</Properties>
</file>