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93AAC">
      <w:pPr>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肿瘤防治综合大楼日间输液呼叫系统</w:t>
      </w:r>
    </w:p>
    <w:p w14:paraId="615543AD">
      <w:pPr>
        <w:pStyle w:val="3"/>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lang w:val="en-US" w:eastAsia="zh-CN"/>
        </w:rPr>
        <w:t>需求</w:t>
      </w:r>
      <w:r>
        <w:rPr>
          <w:rFonts w:hint="eastAsia" w:ascii="方正小标宋简体" w:hAnsi="方正小标宋简体" w:eastAsia="方正小标宋简体" w:cs="方正小标宋简体"/>
          <w:b w:val="0"/>
          <w:kern w:val="2"/>
          <w:szCs w:val="44"/>
        </w:rPr>
        <w:t>调研公告</w:t>
      </w:r>
    </w:p>
    <w:p w14:paraId="22A6A73A">
      <w:pPr>
        <w:widowControl/>
        <w:shd w:val="clear" w:color="auto" w:fill="FFFFFF"/>
        <w:adjustRightInd w:val="0"/>
        <w:snapToGrid w:val="0"/>
        <w:spacing w:after="0" w:line="360" w:lineRule="auto"/>
        <w:jc w:val="center"/>
        <w:rPr>
          <w:rFonts w:hint="eastAsia" w:ascii="仿宋_GB2312" w:hAnsi="仿宋_GB2312" w:eastAsia="仿宋_GB2312" w:cs="仿宋_GB2312"/>
          <w:b/>
          <w:color w:val="000000"/>
          <w:kern w:val="0"/>
          <w:sz w:val="32"/>
          <w:szCs w:val="32"/>
          <w:shd w:val="clear" w:color="auto" w:fill="FFFFFF"/>
        </w:rPr>
      </w:pPr>
    </w:p>
    <w:p w14:paraId="1F1233CB">
      <w:pPr>
        <w:widowControl/>
        <w:shd w:val="clear" w:color="auto" w:fill="FFFFFF"/>
        <w:adjustRightInd w:val="0"/>
        <w:snapToGrid w:val="0"/>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8"/>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1DB9BBD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859B476">
            <w:pPr>
              <w:pStyle w:val="7"/>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6CD1CF">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6E105C1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968893C">
            <w:pPr>
              <w:widowControl/>
              <w:spacing w:after="0"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65CA58">
            <w:pPr>
              <w:widowControl/>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项目名称：肿瘤防治综合大楼</w:t>
            </w:r>
            <w:r>
              <w:rPr>
                <w:rFonts w:hint="eastAsia" w:ascii="仿宋_GB2312" w:hAnsi="仿宋_GB2312" w:eastAsia="仿宋_GB2312" w:cs="仿宋_GB2312"/>
                <w:color w:val="000000"/>
                <w:kern w:val="0"/>
                <w:sz w:val="32"/>
                <w:szCs w:val="32"/>
                <w:lang w:val="en-US" w:eastAsia="zh-CN"/>
              </w:rPr>
              <w:t>日间输液呼叫系统</w:t>
            </w:r>
            <w:r>
              <w:rPr>
                <w:rFonts w:hint="eastAsia" w:ascii="仿宋_GB2312" w:hAnsi="仿宋_GB2312" w:eastAsia="仿宋_GB2312" w:cs="仿宋_GB2312"/>
                <w:color w:val="000000"/>
                <w:kern w:val="0"/>
                <w:sz w:val="32"/>
                <w:szCs w:val="32"/>
              </w:rPr>
              <w:t xml:space="preserve"> </w:t>
            </w:r>
          </w:p>
        </w:tc>
      </w:tr>
      <w:tr w14:paraId="708BF03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4A91109">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FF285C">
            <w:pPr>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1</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16</w:t>
            </w:r>
            <w:r>
              <w:rPr>
                <w:rFonts w:hint="eastAsia" w:ascii="仿宋_GB2312" w:hAnsi="仿宋_GB2312" w:eastAsia="仿宋_GB2312" w:cs="仿宋_GB2312"/>
                <w:color w:val="000000"/>
                <w:kern w:val="0"/>
                <w:sz w:val="32"/>
                <w:szCs w:val="32"/>
              </w:rPr>
              <w:t>日至</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1</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22</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14:paraId="2BBC4410">
            <w:pPr>
              <w:widowControl/>
              <w:spacing w:after="0" w:line="360" w:lineRule="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single"/>
                <w:lang w:val="en-US" w:eastAsia="zh-CN"/>
              </w:rPr>
              <w:t>1</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23</w:t>
            </w:r>
            <w:r>
              <w:rPr>
                <w:rFonts w:hint="eastAsia" w:ascii="仿宋_GB2312" w:hAnsi="仿宋_GB2312" w:eastAsia="仿宋_GB2312" w:cs="仿宋_GB2312"/>
                <w:color w:val="000000"/>
                <w:kern w:val="0"/>
                <w:sz w:val="32"/>
                <w:szCs w:val="32"/>
              </w:rPr>
              <w:t>日 9:00</w:t>
            </w:r>
          </w:p>
        </w:tc>
      </w:tr>
      <w:tr w14:paraId="6E320C8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38AE54A">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28B1F06">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14:paraId="6B80DC5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117B811">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5FD24FD">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34B16E9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9910A88">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C4DEE07">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4C06BAC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5EC6DDA">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A3EF340">
            <w:pPr>
              <w:widowControl/>
              <w:shd w:val="clear" w:color="auto" w:fill="FFFFFF"/>
              <w:adjustRightInd w:val="0"/>
              <w:snapToGrid w:val="0"/>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4B13F5FF">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57D11359">
      <w:pPr>
        <w:widowControl/>
        <w:shd w:val="clear" w:color="auto" w:fill="FFFFFF"/>
        <w:spacing w:after="0"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0AE023C3">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53C8AEEE">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54EBB80D">
      <w:pPr>
        <w:widowControl/>
        <w:shd w:val="clear" w:color="auto" w:fill="FFFFFF"/>
        <w:spacing w:after="0" w:line="360" w:lineRule="auto"/>
        <w:rPr>
          <w:rFonts w:hint="default" w:ascii="仿宋_GB2312" w:hAnsi="仿宋_GB2312" w:eastAsia="仿宋_GB2312" w:cs="仿宋_GB2312"/>
          <w:bCs/>
          <w:color w:val="000000"/>
          <w:kern w:val="0"/>
          <w:sz w:val="32"/>
          <w:szCs w:val="32"/>
          <w:shd w:val="clear" w:color="auto" w:fill="FFFFFF"/>
          <w:lang w:val="en-US" w:eastAsia="zh-CN"/>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钱工、刘工、郑</w:t>
      </w:r>
      <w:r>
        <w:rPr>
          <w:rFonts w:hint="eastAsia" w:ascii="仿宋_GB2312" w:hAnsi="仿宋_GB2312" w:eastAsia="仿宋_GB2312" w:cs="仿宋_GB2312"/>
          <w:bCs/>
          <w:color w:val="000000"/>
          <w:kern w:val="0"/>
          <w:sz w:val="32"/>
          <w:szCs w:val="32"/>
          <w:shd w:val="clear" w:color="auto" w:fill="FFFFFF"/>
        </w:rPr>
        <w:t>工</w:t>
      </w:r>
    </w:p>
    <w:p w14:paraId="1FA7439D">
      <w:pPr>
        <w:pStyle w:val="12"/>
        <w:spacing w:after="0" w:line="360" w:lineRule="auto"/>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6ED9A118">
      <w:pPr>
        <w:widowControl/>
        <w:shd w:val="clear" w:color="auto" w:fill="FFFFFF"/>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8"/>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6662"/>
      </w:tblGrid>
      <w:tr w14:paraId="475C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exact"/>
        </w:trPr>
        <w:tc>
          <w:tcPr>
            <w:tcW w:w="2697" w:type="dxa"/>
            <w:vAlign w:val="center"/>
          </w:tcPr>
          <w:p w14:paraId="2E06055D">
            <w:pPr>
              <w:widowControl/>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6662" w:type="dxa"/>
            <w:vAlign w:val="center"/>
          </w:tcPr>
          <w:p w14:paraId="38088D23">
            <w:pPr>
              <w:widowControl/>
              <w:spacing w:after="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p w14:paraId="3B1B5513">
            <w:pPr>
              <w:widowControl/>
              <w:spacing w:after="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p w14:paraId="229BA02E">
            <w:pPr>
              <w:widowControl/>
              <w:spacing w:after="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14:paraId="6E396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exact"/>
        </w:trPr>
        <w:tc>
          <w:tcPr>
            <w:tcW w:w="2697" w:type="dxa"/>
            <w:vAlign w:val="center"/>
          </w:tcPr>
          <w:p w14:paraId="50797CE7">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6662" w:type="dxa"/>
            <w:vAlign w:val="center"/>
          </w:tcPr>
          <w:p w14:paraId="4356A65F">
            <w:pPr>
              <w:pStyle w:val="17"/>
              <w:numPr>
                <w:ilvl w:val="0"/>
                <w:numId w:val="0"/>
              </w:numPr>
              <w:spacing w:line="360" w:lineRule="auto"/>
              <w:ind w:leftChars="0"/>
              <w:rPr>
                <w:rFonts w:hint="default" w:ascii="宋体" w:hAnsi="宋体"/>
                <w:sz w:val="24"/>
                <w:szCs w:val="24"/>
                <w:lang w:val="en-US" w:eastAsia="zh-CN"/>
              </w:rPr>
            </w:pPr>
            <w:r>
              <w:rPr>
                <w:rFonts w:hint="eastAsia" w:ascii="仿宋_GB2312" w:hAnsi="仿宋_GB2312" w:eastAsia="仿宋_GB2312" w:cs="仿宋_GB2312"/>
                <w:color w:val="000000"/>
                <w:kern w:val="0"/>
                <w:sz w:val="32"/>
                <w:szCs w:val="32"/>
              </w:rPr>
              <w:t>肿瘤防治综合大楼</w:t>
            </w:r>
            <w:r>
              <w:rPr>
                <w:rFonts w:hint="eastAsia" w:ascii="仿宋_GB2312" w:hAnsi="仿宋_GB2312" w:eastAsia="仿宋_GB2312" w:cs="仿宋_GB2312"/>
                <w:color w:val="000000"/>
                <w:kern w:val="0"/>
                <w:sz w:val="32"/>
                <w:szCs w:val="32"/>
                <w:lang w:val="en-US" w:eastAsia="zh-CN"/>
              </w:rPr>
              <w:t>日间输液呼叫系统</w:t>
            </w:r>
          </w:p>
        </w:tc>
      </w:tr>
    </w:tbl>
    <w:p w14:paraId="2779AD4C">
      <w:pPr>
        <w:keepNext/>
        <w:widowControl/>
        <w:shd w:val="clear" w:color="auto" w:fill="FFFFFF"/>
        <w:autoSpaceDE w:val="0"/>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14:paraId="01FA0B4A">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1、合同包（一）</w:t>
      </w:r>
    </w:p>
    <w:p w14:paraId="740A2A92">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为保障患者输液安全、优化就诊流程提升管理效率，构建一个高效、智能的输液服务环境，现征集</w:t>
      </w:r>
      <w:r>
        <w:rPr>
          <w:rFonts w:hint="eastAsia" w:ascii="仿宋_GB2312" w:hAnsi="仿宋_GB2312" w:eastAsia="仿宋_GB2312" w:cs="仿宋_GB2312"/>
          <w:color w:val="000000"/>
          <w:kern w:val="0"/>
          <w:sz w:val="32"/>
          <w:szCs w:val="32"/>
        </w:rPr>
        <w:t>福建省肿瘤医院</w:t>
      </w:r>
      <w:r>
        <w:rPr>
          <w:rFonts w:hint="eastAsia" w:ascii="仿宋_GB2312" w:hAnsi="仿宋_GB2312" w:eastAsia="仿宋_GB2312" w:cs="仿宋_GB2312"/>
          <w:color w:val="000000"/>
          <w:kern w:val="0"/>
          <w:sz w:val="32"/>
          <w:szCs w:val="32"/>
          <w:lang w:val="en-US" w:eastAsia="zh-CN"/>
        </w:rPr>
        <w:t>肿瘤防治大楼3至4层日间病房排队叫号、输液监管系统建设方案。</w:t>
      </w:r>
    </w:p>
    <w:p w14:paraId="1CD3F26F">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主要技术参数如下：</w:t>
      </w:r>
    </w:p>
    <w:tbl>
      <w:tblPr>
        <w:tblStyle w:val="8"/>
        <w:tblW w:w="942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985"/>
        <w:gridCol w:w="6544"/>
      </w:tblGrid>
      <w:tr w14:paraId="3396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91" w:type="dxa"/>
            <w:vAlign w:val="center"/>
          </w:tcPr>
          <w:p w14:paraId="708FBEB7">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85" w:type="dxa"/>
            <w:vAlign w:val="center"/>
          </w:tcPr>
          <w:p w14:paraId="55947276">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6544" w:type="dxa"/>
            <w:vAlign w:val="center"/>
          </w:tcPr>
          <w:p w14:paraId="3AF7ECB6">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主要</w:t>
            </w:r>
            <w:r>
              <w:rPr>
                <w:rFonts w:hint="eastAsia" w:ascii="仿宋_GB2312" w:hAnsi="仿宋_GB2312" w:eastAsia="仿宋_GB2312" w:cs="仿宋_GB2312"/>
                <w:sz w:val="28"/>
                <w:szCs w:val="28"/>
              </w:rPr>
              <w:t>技术参数要求</w:t>
            </w:r>
          </w:p>
          <w:p w14:paraId="40A189C4">
            <w:pPr>
              <w:spacing w:after="0"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r>
      <w:tr w14:paraId="1EE6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91" w:type="dxa"/>
            <w:vAlign w:val="center"/>
          </w:tcPr>
          <w:p w14:paraId="58BBA6BC">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85" w:type="dxa"/>
            <w:vAlign w:val="center"/>
          </w:tcPr>
          <w:p w14:paraId="31F850EA">
            <w:pPr>
              <w:spacing w:after="0" w:line="360" w:lineRule="auto"/>
              <w:rPr>
                <w:rFonts w:hint="eastAsia" w:ascii="仿宋_GB2312" w:hAnsi="仿宋_GB2312" w:eastAsia="仿宋_GB2312" w:cs="仿宋_GB2312"/>
                <w:sz w:val="28"/>
                <w:szCs w:val="28"/>
              </w:rPr>
            </w:pPr>
            <w:r>
              <w:rPr>
                <w:rFonts w:hint="eastAsia" w:ascii="宋体" w:hAnsi="宋体"/>
                <w:sz w:val="24"/>
                <w:szCs w:val="24"/>
                <w:lang w:val="en-US" w:eastAsia="zh-CN"/>
              </w:rPr>
              <w:t>智能分诊系统</w:t>
            </w:r>
          </w:p>
        </w:tc>
        <w:tc>
          <w:tcPr>
            <w:tcW w:w="6544" w:type="dxa"/>
            <w:vAlign w:val="center"/>
          </w:tcPr>
          <w:p w14:paraId="18708B41">
            <w:pPr>
              <w:pStyle w:val="17"/>
              <w:numPr>
                <w:ilvl w:val="0"/>
                <w:numId w:val="0"/>
              </w:numPr>
              <w:spacing w:line="360" w:lineRule="auto"/>
              <w:rPr>
                <w:rFonts w:hint="eastAsia" w:ascii="宋体" w:hAnsi="宋体" w:eastAsia="宋体"/>
                <w:sz w:val="24"/>
                <w:szCs w:val="24"/>
                <w:lang w:val="en-US" w:eastAsia="zh-CN"/>
              </w:rPr>
            </w:pPr>
            <w:r>
              <w:rPr>
                <w:rFonts w:hint="eastAsia" w:ascii="宋体" w:hAnsi="宋体"/>
                <w:sz w:val="24"/>
                <w:szCs w:val="24"/>
                <w:lang w:val="en-US" w:eastAsia="zh-CN"/>
              </w:rPr>
              <w:t>1.</w:t>
            </w:r>
            <w:r>
              <w:rPr>
                <w:rFonts w:hint="eastAsia" w:ascii="宋体" w:hAnsi="宋体" w:eastAsia="宋体"/>
                <w:sz w:val="24"/>
                <w:szCs w:val="24"/>
                <w:lang w:val="en-US" w:eastAsia="zh-CN"/>
              </w:rPr>
              <w:t>与医院HIS信息系统等相关信息系统对接，实现患者通过自助签到机、微信公众号/小程序进行签到，通过智能分诊、语音及屏幕显示叫号等完成就诊及输液流程。</w:t>
            </w:r>
          </w:p>
          <w:p w14:paraId="290CA9BB">
            <w:pPr>
              <w:pStyle w:val="17"/>
              <w:numPr>
                <w:ilvl w:val="0"/>
                <w:numId w:val="0"/>
              </w:numPr>
              <w:spacing w:line="360" w:lineRule="auto"/>
              <w:rPr>
                <w:rFonts w:hint="eastAsia" w:ascii="宋体" w:hAnsi="宋体" w:eastAsia="宋体"/>
                <w:sz w:val="24"/>
                <w:szCs w:val="24"/>
                <w:lang w:val="en-US" w:eastAsia="zh-CN"/>
              </w:rPr>
            </w:pPr>
            <w:r>
              <w:rPr>
                <w:rFonts w:hint="eastAsia" w:ascii="宋体" w:hAnsi="宋体"/>
                <w:sz w:val="24"/>
                <w:szCs w:val="24"/>
                <w:lang w:val="en-US" w:eastAsia="zh-CN"/>
              </w:rPr>
              <w:t>2.</w:t>
            </w:r>
            <w:r>
              <w:rPr>
                <w:rFonts w:hint="eastAsia" w:ascii="宋体" w:hAnsi="宋体" w:eastAsia="宋体"/>
                <w:sz w:val="24"/>
                <w:szCs w:val="24"/>
                <w:lang w:val="en-US" w:eastAsia="zh-CN"/>
              </w:rPr>
              <w:t>支持患者在公众号/小程序、床头终端实时查看等待人数、预计候诊时间。</w:t>
            </w:r>
          </w:p>
          <w:p w14:paraId="688DA001">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sz w:val="24"/>
                <w:szCs w:val="24"/>
                <w:lang w:val="en-US" w:eastAsia="zh-CN"/>
              </w:rPr>
              <w:t>3</w:t>
            </w:r>
            <w:r>
              <w:rPr>
                <w:rFonts w:hint="eastAsia" w:ascii="宋体" w:hAnsi="宋体" w:eastAsia="宋体"/>
                <w:sz w:val="24"/>
                <w:szCs w:val="24"/>
                <w:lang w:val="en-US" w:eastAsia="zh-CN"/>
              </w:rPr>
              <w:t>．系统可设置优先级规则（如老年人、军人、VIP优先），并允许护士站进行灵活调度（如复诊、过号处理）</w:t>
            </w:r>
            <w:r>
              <w:rPr>
                <w:rFonts w:hint="eastAsia" w:ascii="宋体" w:hAnsi="宋体"/>
                <w:sz w:val="24"/>
                <w:szCs w:val="24"/>
                <w:lang w:val="en-US" w:eastAsia="zh-CN"/>
              </w:rPr>
              <w:t>，</w:t>
            </w:r>
            <w:r>
              <w:rPr>
                <w:rFonts w:hint="eastAsia" w:ascii="宋体" w:hAnsi="宋体" w:eastAsia="宋体"/>
                <w:sz w:val="24"/>
                <w:szCs w:val="24"/>
                <w:lang w:val="en-US" w:eastAsia="zh-CN"/>
              </w:rPr>
              <w:t>并考虑未来功能扩展的可能性。</w:t>
            </w:r>
          </w:p>
          <w:p w14:paraId="6DD98D21">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sz w:val="24"/>
                <w:szCs w:val="24"/>
                <w:lang w:val="en-US" w:eastAsia="zh-CN"/>
              </w:rPr>
              <w:t>4</w:t>
            </w:r>
            <w:r>
              <w:rPr>
                <w:rFonts w:hint="eastAsia" w:ascii="宋体" w:hAnsi="宋体" w:eastAsia="宋体"/>
                <w:sz w:val="24"/>
                <w:szCs w:val="24"/>
                <w:lang w:val="en-US" w:eastAsia="zh-CN"/>
              </w:rPr>
              <w:t>．可灵活、合理的安排过号、回诊等患者，对“预约、急诊、回诊、老年”等的患者进行合理的调配和显示，护士站叫号客户端可根据不同队列做不同提示标识与报答时间展示，可进行选择呼叫</w:t>
            </w:r>
            <w:r>
              <w:rPr>
                <w:rFonts w:hint="eastAsia" w:ascii="宋体" w:hAnsi="宋体"/>
                <w:sz w:val="24"/>
                <w:szCs w:val="24"/>
                <w:lang w:val="en-US" w:eastAsia="zh-CN"/>
              </w:rPr>
              <w:t>。</w:t>
            </w:r>
          </w:p>
        </w:tc>
      </w:tr>
      <w:tr w14:paraId="32BD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891" w:type="dxa"/>
            <w:vAlign w:val="center"/>
          </w:tcPr>
          <w:p w14:paraId="1B09FB18">
            <w:pPr>
              <w:spacing w:after="0" w:line="360" w:lineRule="auto"/>
              <w:rPr>
                <w:rFonts w:hint="eastAsia" w:ascii="仿宋_GB2312" w:hAnsi="仿宋_GB2312" w:eastAsia="仿宋_GB2312" w:cs="仿宋_GB2312"/>
                <w:sz w:val="28"/>
                <w:szCs w:val="28"/>
              </w:rPr>
            </w:pPr>
          </w:p>
        </w:tc>
        <w:tc>
          <w:tcPr>
            <w:tcW w:w="1985" w:type="dxa"/>
            <w:vAlign w:val="center"/>
          </w:tcPr>
          <w:p w14:paraId="54D3D821">
            <w:pPr>
              <w:spacing w:after="0" w:line="360" w:lineRule="auto"/>
              <w:rPr>
                <w:rFonts w:hint="default" w:ascii="宋体" w:hAnsi="宋体"/>
                <w:sz w:val="24"/>
                <w:szCs w:val="24"/>
                <w:lang w:val="en-US" w:eastAsia="zh-CN"/>
              </w:rPr>
            </w:pPr>
            <w:r>
              <w:rPr>
                <w:rFonts w:hint="eastAsia" w:ascii="宋体" w:hAnsi="宋体"/>
                <w:sz w:val="24"/>
                <w:szCs w:val="24"/>
                <w:lang w:val="en-US" w:eastAsia="zh-CN"/>
              </w:rPr>
              <w:t>医护对讲系统</w:t>
            </w:r>
          </w:p>
        </w:tc>
        <w:tc>
          <w:tcPr>
            <w:tcW w:w="6544" w:type="dxa"/>
            <w:vAlign w:val="center"/>
          </w:tcPr>
          <w:p w14:paraId="3DE9C94D">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1.支持实现手持终端之间与医护主机/分机、床头终端等进行双向实时通话功能；</w:t>
            </w:r>
          </w:p>
          <w:p w14:paraId="50E7FD99">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2.系统支持床头终端呼叫时与医护人员配备的手持终端、穿戴设备、病区显示终端等保持呼叫联动，并通过状态灯闪烁和声音提醒，显示呼叫床号等信息，护士可以点击“确认”按钮，及时响应和处置呼叫请求。</w:t>
            </w:r>
          </w:p>
          <w:p w14:paraId="0CB71F54">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3.床头终端、卫生间呼叫器发起呼叫或增援请求，需要在工作日志大屏的上需要显示呼叫或增援，并带有语音播报功能，出现多人同时发出请求时，系统会根据发起请求的时间按顺序轮循显示和播报。</w:t>
            </w:r>
          </w:p>
          <w:p w14:paraId="173736E9">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4.显示终端需内置医疗专用计算器，支持护理计时、吸氧计时、输液计时、化疗用药计时等功能，计时即将结束时，系统自动触发呼叫提醒，提醒护士提前做好准备工作。</w:t>
            </w:r>
          </w:p>
          <w:p w14:paraId="100840C5">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sz w:val="24"/>
                <w:szCs w:val="24"/>
                <w:lang w:val="en-US" w:eastAsia="zh-CN"/>
              </w:rPr>
              <w:t>5</w:t>
            </w:r>
            <w:r>
              <w:rPr>
                <w:rFonts w:hint="eastAsia" w:ascii="宋体" w:hAnsi="宋体" w:eastAsia="宋体"/>
                <w:sz w:val="24"/>
                <w:szCs w:val="24"/>
                <w:lang w:val="en-US" w:eastAsia="zh-CN"/>
              </w:rPr>
              <w:t>．医护人员可通过手持终端或PC端编辑备注患者特殊情况（如：HIV患者标识等），备注信息需实时同步至各终端，以便所有诊疗人员实时查看，保障诊疗连贯性；</w:t>
            </w:r>
          </w:p>
          <w:p w14:paraId="5A618C05">
            <w:pPr>
              <w:pStyle w:val="17"/>
              <w:numPr>
                <w:ilvl w:val="0"/>
                <w:numId w:val="0"/>
              </w:numPr>
              <w:spacing w:line="360" w:lineRule="auto"/>
              <w:ind w:leftChars="0"/>
              <w:rPr>
                <w:rFonts w:hint="eastAsia" w:ascii="宋体" w:hAnsi="宋体"/>
                <w:sz w:val="24"/>
                <w:szCs w:val="24"/>
                <w:lang w:val="en-US" w:eastAsia="zh-CN"/>
              </w:rPr>
            </w:pPr>
            <w:r>
              <w:rPr>
                <w:rFonts w:hint="eastAsia" w:ascii="宋体" w:hAnsi="宋体"/>
                <w:sz w:val="24"/>
                <w:szCs w:val="24"/>
                <w:lang w:val="en-US" w:eastAsia="zh-CN"/>
              </w:rPr>
              <w:t>6</w:t>
            </w:r>
            <w:r>
              <w:rPr>
                <w:rFonts w:hint="eastAsia" w:ascii="宋体" w:hAnsi="宋体" w:eastAsia="宋体"/>
                <w:sz w:val="24"/>
                <w:szCs w:val="24"/>
                <w:lang w:val="en-US" w:eastAsia="zh-CN"/>
              </w:rPr>
              <w:t>．支持需跟排队叫号系统互联互通，在床头终端显示对应叫号数据</w:t>
            </w:r>
            <w:r>
              <w:rPr>
                <w:rFonts w:hint="eastAsia" w:ascii="宋体" w:hAnsi="宋体"/>
                <w:sz w:val="24"/>
                <w:szCs w:val="24"/>
                <w:lang w:val="en-US" w:eastAsia="zh-CN"/>
              </w:rPr>
              <w:t>。</w:t>
            </w:r>
          </w:p>
          <w:p w14:paraId="689D2D47">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sz w:val="24"/>
                <w:szCs w:val="24"/>
                <w:lang w:val="en-US" w:eastAsia="zh-CN"/>
              </w:rPr>
              <w:t>7.</w:t>
            </w:r>
            <w:r>
              <w:rPr>
                <w:rFonts w:hint="eastAsia" w:ascii="宋体" w:hAnsi="宋体" w:eastAsia="宋体"/>
                <w:sz w:val="24"/>
                <w:szCs w:val="24"/>
                <w:lang w:val="en-US" w:eastAsia="zh-CN"/>
              </w:rPr>
              <w:t>系统支持床头终端呼叫时与医护人员配备的手持终端、穿戴设备、病区显示终端等保持呼叫联动，并通过状态灯闪烁和声音提醒，显示呼叫床号等信息，护士可以及时响应和处置呼叫请求。</w:t>
            </w:r>
          </w:p>
          <w:p w14:paraId="245B9196">
            <w:pPr>
              <w:pStyle w:val="17"/>
              <w:numPr>
                <w:ilvl w:val="0"/>
                <w:numId w:val="0"/>
              </w:numPr>
              <w:spacing w:line="360" w:lineRule="auto"/>
              <w:ind w:leftChars="0"/>
              <w:rPr>
                <w:rFonts w:hint="eastAsia" w:ascii="宋体" w:hAnsi="宋体"/>
                <w:sz w:val="24"/>
                <w:szCs w:val="24"/>
                <w:lang w:val="en-US" w:eastAsia="zh-CN"/>
              </w:rPr>
            </w:pPr>
            <w:r>
              <w:rPr>
                <w:rFonts w:hint="eastAsia" w:ascii="宋体" w:hAnsi="宋体"/>
                <w:sz w:val="24"/>
                <w:szCs w:val="24"/>
                <w:lang w:val="en-US" w:eastAsia="zh-CN"/>
              </w:rPr>
              <w:t>8.通过PC端/PDA等操作端实现叫号器与操作窗口绑定，对接排班信息实时更新显示操作人员信息。</w:t>
            </w:r>
          </w:p>
          <w:p w14:paraId="761E698A">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sz w:val="24"/>
                <w:szCs w:val="24"/>
                <w:lang w:val="en-US" w:eastAsia="zh-CN"/>
              </w:rPr>
              <w:t>9.</w:t>
            </w:r>
            <w:r>
              <w:rPr>
                <w:rFonts w:hint="eastAsia" w:ascii="宋体" w:hAnsi="宋体" w:eastAsia="宋体"/>
                <w:sz w:val="24"/>
                <w:szCs w:val="24"/>
                <w:lang w:val="en-US" w:eastAsia="zh-CN"/>
              </w:rPr>
              <w:t>除了与医院的HIS系统进行对接的护理项目，医护人员还可以根据患者实际护理需要进行动态增加、删除、修改等操作。系统支持触摸手写操作，如护理备注、注意事项等，并且带有文字输入提示功能，方便医护人员的录入。</w:t>
            </w:r>
          </w:p>
          <w:p w14:paraId="567BCB16">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sz w:val="24"/>
                <w:szCs w:val="24"/>
                <w:lang w:val="en-US" w:eastAsia="zh-CN"/>
              </w:rPr>
              <w:t>10.</w:t>
            </w:r>
            <w:r>
              <w:rPr>
                <w:rFonts w:hint="eastAsia" w:ascii="宋体" w:hAnsi="宋体" w:eastAsia="宋体"/>
                <w:sz w:val="24"/>
                <w:szCs w:val="24"/>
                <w:lang w:val="en-US" w:eastAsia="zh-CN"/>
              </w:rPr>
              <w:t>支持自定义护理指标调整显示，可根据不同病区不同的关注点进行自定义设置需要展示的护理指标。</w:t>
            </w:r>
          </w:p>
          <w:p w14:paraId="1085DD2E">
            <w:pPr>
              <w:pStyle w:val="17"/>
              <w:numPr>
                <w:ilvl w:val="0"/>
                <w:numId w:val="0"/>
              </w:numPr>
              <w:spacing w:line="360" w:lineRule="auto"/>
              <w:ind w:leftChars="0"/>
              <w:rPr>
                <w:rFonts w:hint="default" w:ascii="宋体" w:hAnsi="宋体" w:eastAsia="宋体"/>
                <w:sz w:val="24"/>
                <w:szCs w:val="24"/>
                <w:lang w:val="en-US" w:eastAsia="zh-CN"/>
              </w:rPr>
            </w:pPr>
            <w:r>
              <w:rPr>
                <w:rFonts w:hint="eastAsia" w:ascii="宋体" w:hAnsi="宋体"/>
                <w:sz w:val="24"/>
                <w:szCs w:val="24"/>
                <w:lang w:val="en-US" w:eastAsia="zh-CN"/>
              </w:rPr>
              <w:t>11.通过PC端/PDA等操作端实现叫号器与操作窗口绑定，对接排班信息实时更新显示操作人员信息。</w:t>
            </w:r>
          </w:p>
        </w:tc>
      </w:tr>
      <w:tr w14:paraId="6355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891" w:type="dxa"/>
            <w:vAlign w:val="center"/>
          </w:tcPr>
          <w:p w14:paraId="4CF839B4">
            <w:pPr>
              <w:spacing w:after="0" w:line="360" w:lineRule="auto"/>
              <w:rPr>
                <w:rFonts w:hint="eastAsia" w:ascii="仿宋_GB2312" w:hAnsi="仿宋_GB2312" w:eastAsia="仿宋_GB2312" w:cs="仿宋_GB2312"/>
                <w:sz w:val="28"/>
                <w:szCs w:val="28"/>
              </w:rPr>
            </w:pPr>
          </w:p>
        </w:tc>
        <w:tc>
          <w:tcPr>
            <w:tcW w:w="1985" w:type="dxa"/>
            <w:vAlign w:val="center"/>
          </w:tcPr>
          <w:p w14:paraId="2D8DDA86">
            <w:pPr>
              <w:spacing w:after="0" w:line="360" w:lineRule="auto"/>
              <w:rPr>
                <w:rFonts w:hint="default" w:ascii="宋体" w:hAnsi="宋体"/>
                <w:sz w:val="24"/>
                <w:szCs w:val="24"/>
                <w:lang w:val="en-US" w:eastAsia="zh-CN"/>
              </w:rPr>
            </w:pPr>
            <w:r>
              <w:rPr>
                <w:rFonts w:hint="eastAsia" w:ascii="宋体" w:hAnsi="宋体"/>
                <w:sz w:val="24"/>
                <w:szCs w:val="24"/>
                <w:lang w:val="en-US" w:eastAsia="zh-CN"/>
              </w:rPr>
              <w:t>输液监控系统​</w:t>
            </w:r>
          </w:p>
        </w:tc>
        <w:tc>
          <w:tcPr>
            <w:tcW w:w="6544" w:type="dxa"/>
            <w:vAlign w:val="center"/>
          </w:tcPr>
          <w:p w14:paraId="4FD9A3A6">
            <w:pPr>
              <w:pStyle w:val="17"/>
              <w:numPr>
                <w:ilvl w:val="0"/>
                <w:numId w:val="0"/>
              </w:numPr>
              <w:spacing w:line="360" w:lineRule="auto"/>
              <w:ind w:leftChars="0"/>
              <w:rPr>
                <w:rFonts w:hint="eastAsia" w:ascii="宋体" w:hAnsi="宋体"/>
                <w:sz w:val="24"/>
                <w:szCs w:val="24"/>
                <w:lang w:val="en-US" w:eastAsia="zh-CN"/>
              </w:rPr>
            </w:pPr>
            <w:r>
              <w:rPr>
                <w:rFonts w:hint="eastAsia" w:ascii="宋体" w:hAnsi="宋体"/>
                <w:sz w:val="24"/>
                <w:szCs w:val="24"/>
                <w:lang w:val="en-US" w:eastAsia="zh-CN"/>
              </w:rPr>
              <w:t>1.利用传感器技术实时监测输液滴速、液面高度，在出现异常时自动报警，实现医护人员的远程集中监控，并考虑未来功能扩展的可能性。</w:t>
            </w:r>
          </w:p>
          <w:p w14:paraId="110D34B1">
            <w:pPr>
              <w:pStyle w:val="17"/>
              <w:numPr>
                <w:ilvl w:val="0"/>
                <w:numId w:val="0"/>
              </w:numPr>
              <w:spacing w:line="360" w:lineRule="auto"/>
              <w:ind w:leftChars="0"/>
              <w:rPr>
                <w:rFonts w:hint="eastAsia" w:ascii="宋体" w:hAnsi="宋体"/>
                <w:sz w:val="24"/>
                <w:szCs w:val="24"/>
                <w:lang w:val="en-US" w:eastAsia="zh-CN"/>
              </w:rPr>
            </w:pPr>
            <w:r>
              <w:rPr>
                <w:rFonts w:hint="eastAsia" w:ascii="宋体" w:hAnsi="宋体"/>
                <w:sz w:val="24"/>
                <w:szCs w:val="24"/>
                <w:lang w:val="en-US" w:eastAsia="zh-CN"/>
              </w:rPr>
              <w:t>2.支持在PDA手持终端、护士站屏幕及电脑PC端等实时显示剩余液量和剩余时间，对于输液进程异常情况，系统会通过语音、光感、震动提醒警示医护人员及时进行处理。</w:t>
            </w:r>
          </w:p>
          <w:p w14:paraId="16AA171B">
            <w:pPr>
              <w:pStyle w:val="17"/>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系统需自动统计日间病房每日输液人次、平均输液时长、异常事件发生次数及处理时长、护士工作量等数据</w:t>
            </w:r>
            <w:r>
              <w:rPr>
                <w:rFonts w:hint="eastAsia" w:ascii="宋体" w:hAnsi="宋体"/>
                <w:sz w:val="24"/>
                <w:szCs w:val="24"/>
                <w:lang w:eastAsia="zh-CN"/>
              </w:rPr>
              <w:t>。</w:t>
            </w:r>
          </w:p>
          <w:p w14:paraId="24F849D3">
            <w:pPr>
              <w:pStyle w:val="17"/>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系统</w:t>
            </w:r>
            <w:r>
              <w:rPr>
                <w:rFonts w:hint="eastAsia" w:ascii="宋体" w:hAnsi="宋体"/>
                <w:sz w:val="24"/>
                <w:szCs w:val="24"/>
                <w:lang w:val="en-US" w:eastAsia="zh-CN"/>
              </w:rPr>
              <w:t>可实现</w:t>
            </w:r>
            <w:r>
              <w:rPr>
                <w:rFonts w:hint="eastAsia" w:ascii="宋体" w:hAnsi="宋体"/>
                <w:sz w:val="24"/>
                <w:szCs w:val="24"/>
              </w:rPr>
              <w:t>实时展示从医嘱下达、审核、配液接收、配药、出仓到执行输液及输液结束全流程，</w:t>
            </w:r>
            <w:r>
              <w:rPr>
                <w:rFonts w:hint="eastAsia" w:ascii="宋体" w:hAnsi="宋体"/>
                <w:sz w:val="24"/>
                <w:szCs w:val="24"/>
                <w:lang w:val="en-US" w:eastAsia="zh-CN"/>
              </w:rPr>
              <w:t>可</w:t>
            </w:r>
            <w:r>
              <w:rPr>
                <w:rFonts w:hint="eastAsia" w:ascii="宋体" w:hAnsi="宋体"/>
                <w:sz w:val="24"/>
                <w:szCs w:val="24"/>
              </w:rPr>
              <w:t>通过PC端、PDA、床头终端、输液监控大屏上查看输液全流程闭环管理和信息追溯全流程。</w:t>
            </w:r>
          </w:p>
        </w:tc>
      </w:tr>
    </w:tbl>
    <w:p w14:paraId="53B47E58">
      <w:pPr>
        <w:pStyle w:val="12"/>
        <w:numPr>
          <w:ilvl w:val="0"/>
          <w:numId w:val="0"/>
        </w:numPr>
        <w:spacing w:after="0" w:line="360" w:lineRule="auto"/>
        <w:ind w:firstLine="640" w:firstLineChars="200"/>
        <w:rPr>
          <w:rFonts w:hint="eastAsia" w:ascii="仿宋_GB2312" w:hAnsi="仿宋_GB2312" w:cs="仿宋_GB2312"/>
          <w:b w:val="0"/>
          <w:bCs w:val="0"/>
          <w:sz w:val="32"/>
          <w:szCs w:val="32"/>
          <w:lang w:val="en-US" w:eastAsia="zh-CN"/>
        </w:rPr>
      </w:pPr>
    </w:p>
    <w:p w14:paraId="6AB38B9F">
      <w:pPr>
        <w:pStyle w:val="12"/>
        <w:numPr>
          <w:ilvl w:val="0"/>
          <w:numId w:val="0"/>
        </w:numPr>
        <w:spacing w:after="0" w:line="360" w:lineRule="auto"/>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所需设备名称及数量如下：</w:t>
      </w:r>
    </w:p>
    <w:tbl>
      <w:tblPr>
        <w:tblStyle w:val="8"/>
        <w:tblW w:w="9400" w:type="dxa"/>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975"/>
        <w:gridCol w:w="4825"/>
        <w:gridCol w:w="1700"/>
      </w:tblGrid>
      <w:tr w14:paraId="059D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D8AC">
            <w:pPr>
              <w:keepNext w:val="0"/>
              <w:keepLines w:val="0"/>
              <w:widowControl/>
              <w:suppressLineNumbers w:val="0"/>
              <w:jc w:val="center"/>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序号</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CE61">
            <w:pPr>
              <w:keepNext w:val="0"/>
              <w:keepLines w:val="0"/>
              <w:widowControl/>
              <w:suppressLineNumbers w:val="0"/>
              <w:jc w:val="left"/>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位置</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DCCF">
            <w:pPr>
              <w:keepNext w:val="0"/>
              <w:keepLines w:val="0"/>
              <w:widowControl/>
              <w:suppressLineNumbers w:val="0"/>
              <w:jc w:val="left"/>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设备名称</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38AE">
            <w:pPr>
              <w:keepNext w:val="0"/>
              <w:keepLines w:val="0"/>
              <w:widowControl/>
              <w:suppressLineNumbers w:val="0"/>
              <w:jc w:val="center"/>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数量</w:t>
            </w:r>
          </w:p>
        </w:tc>
      </w:tr>
      <w:tr w14:paraId="2BF4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F4A1">
            <w:pPr>
              <w:keepNext w:val="0"/>
              <w:keepLines w:val="0"/>
              <w:widowControl/>
              <w:suppressLineNumbers w:val="0"/>
              <w:jc w:val="center"/>
              <w:textAlignment w:val="center"/>
              <w:rPr>
                <w:rFonts w:hint="default"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3319">
            <w:pPr>
              <w:keepNext w:val="0"/>
              <w:keepLines w:val="0"/>
              <w:widowControl/>
              <w:suppressLineNumbers w:val="0"/>
              <w:jc w:val="left"/>
              <w:textAlignment w:val="center"/>
              <w:rPr>
                <w:rFonts w:hint="default"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护士站</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A723">
            <w:pPr>
              <w:keepNext w:val="0"/>
              <w:keepLines w:val="0"/>
              <w:widowControl/>
              <w:suppressLineNumbers w:val="0"/>
              <w:jc w:val="left"/>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医护管理主机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1FB8">
            <w:pPr>
              <w:keepNext w:val="0"/>
              <w:keepLines w:val="0"/>
              <w:widowControl/>
              <w:suppressLineNumbers w:val="0"/>
              <w:jc w:val="center"/>
              <w:textAlignment w:val="center"/>
              <w:rPr>
                <w:rFonts w:hint="default"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w:t>
            </w:r>
          </w:p>
        </w:tc>
      </w:tr>
      <w:tr w14:paraId="2F6C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6040">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5400">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候诊区</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05D8">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55寸候诊大屏</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86C7">
            <w:pPr>
              <w:keepNext w:val="0"/>
              <w:keepLines w:val="0"/>
              <w:widowControl/>
              <w:suppressLineNumbers w:val="0"/>
              <w:jc w:val="center"/>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p>
        </w:tc>
      </w:tr>
      <w:tr w14:paraId="0C8C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4728">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EDF3">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输液台</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8698">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32寸一级窗口屏（或LED彩屏2套）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E62F">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10</w:t>
            </w:r>
          </w:p>
        </w:tc>
      </w:tr>
      <w:tr w14:paraId="392B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6D2C">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0C52">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抽血室</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4423">
            <w:pPr>
              <w:keepNext w:val="0"/>
              <w:keepLines w:val="0"/>
              <w:widowControl/>
              <w:suppressLineNumbers w:val="0"/>
              <w:jc w:val="left"/>
              <w:textAlignment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32寸一级窗口屏（或LED彩屏2套）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B589">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14</w:t>
            </w:r>
          </w:p>
        </w:tc>
      </w:tr>
      <w:tr w14:paraId="59EFD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9A9F">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6A81">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注射室</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4D7C">
            <w:pPr>
              <w:keepNext w:val="0"/>
              <w:keepLines w:val="0"/>
              <w:widowControl/>
              <w:suppressLineNumbers w:val="0"/>
              <w:jc w:val="left"/>
              <w:textAlignment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32寸一级窗口屏（设备尺寸待定）</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E02E">
            <w:pPr>
              <w:keepNext w:val="0"/>
              <w:keepLines w:val="0"/>
              <w:widowControl/>
              <w:suppressLineNumbers w:val="0"/>
              <w:jc w:val="center"/>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p>
        </w:tc>
      </w:tr>
      <w:tr w14:paraId="6B26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F95E">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3F86">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护士站</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9064">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55寸护士站触摸日志大屏</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4B6B">
            <w:pPr>
              <w:keepNext w:val="0"/>
              <w:keepLines w:val="0"/>
              <w:widowControl/>
              <w:suppressLineNumbers w:val="0"/>
              <w:jc w:val="center"/>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p>
        </w:tc>
      </w:tr>
      <w:tr w14:paraId="4DD4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8E1D">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95F6">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走廊</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BBCE">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LED走廊双面屏</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5420">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w:t>
            </w:r>
          </w:p>
        </w:tc>
      </w:tr>
      <w:tr w14:paraId="6496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2A7C">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8</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D4CA">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输液位</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A046">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&gt;=10.1英寸床头智能终端</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4E0E">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150</w:t>
            </w:r>
          </w:p>
        </w:tc>
      </w:tr>
      <w:tr w14:paraId="6C938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A126">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9</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CB89">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VIP病房</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B4D6">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&gt;=15.6床头智能终端（含摇臂支架）</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1433">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8</w:t>
            </w:r>
          </w:p>
        </w:tc>
      </w:tr>
      <w:tr w14:paraId="5F86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61B2">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10</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1274">
            <w:pPr>
              <w:keepNext w:val="0"/>
              <w:keepLines w:val="0"/>
              <w:widowControl/>
              <w:suppressLineNumbers w:val="0"/>
              <w:jc w:val="left"/>
              <w:textAlignment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全区</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60A8">
            <w:pPr>
              <w:keepNext w:val="0"/>
              <w:keepLines w:val="0"/>
              <w:widowControl/>
              <w:suppressLineNumbers w:val="0"/>
              <w:jc w:val="left"/>
              <w:textAlignment w:val="center"/>
              <w:rPr>
                <w:rFonts w:hint="default"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输液监测器（含防盗锁扣、充电座）</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9063">
            <w:pPr>
              <w:keepNext w:val="0"/>
              <w:keepLines w:val="0"/>
              <w:widowControl/>
              <w:suppressLineNumbers w:val="0"/>
              <w:jc w:val="center"/>
              <w:textAlignment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20</w:t>
            </w:r>
          </w:p>
        </w:tc>
      </w:tr>
      <w:tr w14:paraId="4D271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C8F6">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C9A5">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全区</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79C4">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55寸显示大屏</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19AD">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8</w:t>
            </w:r>
          </w:p>
        </w:tc>
      </w:tr>
      <w:tr w14:paraId="4139B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09C3">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12</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DF9E">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卫生间</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1753">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紧急呼叫按钮</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EBE6">
            <w:pPr>
              <w:keepNext w:val="0"/>
              <w:keepLines w:val="0"/>
              <w:widowControl/>
              <w:suppressLineNumbers w:val="0"/>
              <w:jc w:val="center"/>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16</w:t>
            </w:r>
          </w:p>
        </w:tc>
      </w:tr>
      <w:tr w14:paraId="17DE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E8ED">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13</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E376">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候诊区</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ACAC">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自助报到一体机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6572">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w:t>
            </w:r>
          </w:p>
        </w:tc>
      </w:tr>
      <w:tr w14:paraId="17CAB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A2EB">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14</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640A">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全区</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6F4D">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功放音响及喇叭（套）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A74E">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w:t>
            </w:r>
          </w:p>
        </w:tc>
      </w:tr>
      <w:tr w14:paraId="7E41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EEE7">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15</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FD00">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全区</w:t>
            </w:r>
          </w:p>
        </w:tc>
        <w:tc>
          <w:tcPr>
            <w:tcW w:w="65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B7C0">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辅材，安装及调试</w:t>
            </w:r>
          </w:p>
        </w:tc>
      </w:tr>
    </w:tbl>
    <w:p w14:paraId="3087D3DA">
      <w:pPr>
        <w:pStyle w:val="12"/>
        <w:numPr>
          <w:ilvl w:val="0"/>
          <w:numId w:val="0"/>
        </w:numPr>
        <w:spacing w:after="0" w:line="360" w:lineRule="auto"/>
        <w:rPr>
          <w:rFonts w:hint="default"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三、其他要求：</w:t>
      </w:r>
    </w:p>
    <w:p w14:paraId="3071EC62">
      <w:pPr>
        <w:pStyle w:val="12"/>
        <w:numPr>
          <w:ilvl w:val="0"/>
          <w:numId w:val="0"/>
        </w:numPr>
        <w:spacing w:after="0" w:line="360" w:lineRule="auto"/>
        <w:rPr>
          <w:rFonts w:hint="eastAsia" w:ascii="仿宋_GB2312" w:hAnsi="仿宋_GB2312" w:cs="仿宋_GB2312"/>
          <w:b w:val="0"/>
          <w:bCs w:val="0"/>
          <w:sz w:val="32"/>
          <w:szCs w:val="32"/>
        </w:rPr>
      </w:pPr>
      <w:r>
        <w:rPr>
          <w:rFonts w:hint="eastAsia" w:ascii="仿宋_GB2312" w:hAnsi="仿宋_GB2312" w:cs="仿宋_GB2312"/>
          <w:b w:val="0"/>
          <w:bCs w:val="0"/>
          <w:sz w:val="32"/>
          <w:szCs w:val="32"/>
          <w:lang w:val="en-US" w:eastAsia="zh-CN"/>
        </w:rPr>
        <w:t>1.</w:t>
      </w:r>
      <w:r>
        <w:rPr>
          <w:rFonts w:hint="eastAsia" w:ascii="仿宋_GB2312" w:hAnsi="仿宋_GB2312" w:cs="仿宋_GB2312"/>
          <w:b w:val="0"/>
          <w:bCs w:val="0"/>
          <w:sz w:val="32"/>
          <w:szCs w:val="32"/>
        </w:rPr>
        <w:t>本项目系统须同时覆盖我院滨海院区，功能与技术要求与本部院区一致。应结合我院实际医疗及管理需要，对系统进行客户化修改，包括但不限于结合医院实际管理需求。</w:t>
      </w:r>
    </w:p>
    <w:p w14:paraId="5CBCCE37">
      <w:pPr>
        <w:pStyle w:val="12"/>
        <w:numPr>
          <w:ilvl w:val="0"/>
          <w:numId w:val="0"/>
        </w:numPr>
        <w:spacing w:after="0" w:line="360" w:lineRule="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2、由于本项目系统需符合国产化要求，不得使用主管部门禁止使用的操作系统及数据库，乙方需为本项目系统提供全面的国产化适配与升级改造服务，确保系统在功能、性能及安全性等多方面达到国产化标准。同时本项目验收前乙方按政策或是按院方需要提供有资质的第三方公司开展的密码应用安全性测评、信息技术应用创新符合性测试，并提供相关的证明。暂时未能实现的，后续政策要求时不再另行收费。</w:t>
      </w:r>
    </w:p>
    <w:p w14:paraId="718C1CE2">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3、本项目系统需符合《信息安全技术网络安全等级保护基本要求》GB/T22239-2019（三级）要求（简称：三级等保2.0）及密码应用安全性评估，并在以上评审中协助完成本系统评审工作。</w:t>
      </w:r>
    </w:p>
    <w:p w14:paraId="00DA9729">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三年内免费实施政策性国家、省市各平台的数据接口、数据上传等服务及免费实施国密改造、国产化改造，包括但不限于：福建省卫健委居民健康综合服务平台、福建省三医一网数据上报平台、福建省检查检验结果互联互通互认平台、福建省卫健委多码融合项目等，产生相应指标，推送至医疗平台接口中（涉及其他系统，应与其他系统配合实施）。</w:t>
      </w:r>
    </w:p>
    <w:p w14:paraId="1619495A">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5、本项目系统应提供与医院HIS，电子病历、危急值平台、报告平台、麻醉耗材、患者360（含HIS360、CDR360）等系统无缝集成接口，符合电子病历6级、医院的互联互通5级、智慧医院4级的建设要求。</w:t>
      </w:r>
    </w:p>
    <w:p w14:paraId="1304558B">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6、本项目为交钥匙工程，本项目系统与各业务系统及设备的数据接口由中标人自行负责。本项目涉及院内现有各业务系统接口的，采购人不再向中标人支付接口费用。</w:t>
      </w:r>
    </w:p>
    <w:p w14:paraId="704E225F">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14:paraId="480BD645">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8、根据国家《医院信息系统功能规范》第十二条以及国家信息化建设审计要求，必须提供完整的总体设计报告、需求分析说明书、上线测试报告、操作使用手册、系统维护手册等。</w:t>
      </w:r>
    </w:p>
    <w:p w14:paraId="09A3B1FF">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14:paraId="7140AB0A">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14:paraId="01315642">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11、与医院现有CA数字签名功能实现对接，满足医院各法规需要。</w:t>
      </w:r>
    </w:p>
    <w:p w14:paraId="5937FCA4">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12、本项目系统若需接入医院APP(实现院外移动端查询)，则中标人应提供H5接口，并支付相应接口费用（不超过3万元），是否需接入医院APP以项目验收时采购人需求为准。</w:t>
      </w:r>
    </w:p>
    <w:p w14:paraId="05400AEE">
      <w:pPr>
        <w:pStyle w:val="15"/>
        <w:numPr>
          <w:ilvl w:val="0"/>
          <w:numId w:val="0"/>
        </w:numPr>
        <w:wordWrap/>
        <w:spacing w:before="0" w:beforeAutospacing="0" w:after="0" w:afterAutospacing="0" w:line="360" w:lineRule="auto"/>
        <w:ind w:right="0" w:rightChars="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bookmarkStart w:id="0" w:name="OLE_LINK1"/>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bookmarkEnd w:id="0"/>
    </w:p>
    <w:p w14:paraId="73C1228B">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14、本项目软件部分按总价进行报价，不能以安装工作站数量进行报价。</w:t>
      </w:r>
    </w:p>
    <w:p w14:paraId="6BE9E7EF">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15、本项目需完成旧系统中的历史数据导入，旧系统中非自动产生的数据（如手工输入值等），在新系统中可不体现或以默认值体现。若有涉及接口费用，由中标方负责，采购人不再向中标人支付接口费用。</w:t>
      </w:r>
    </w:p>
    <w:p w14:paraId="4B3AEB4A">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16、本项目软件版面色彩、风格等应按医院要求设计制作；软件标题只能出现医院logo及系统名称，不能出现公司名称，公司名称允许在帮助（help）的关于（about）中出现。具体版面另行通知。</w:t>
      </w:r>
    </w:p>
    <w:p w14:paraId="79243801">
      <w:pPr>
        <w:pStyle w:val="12"/>
        <w:numPr>
          <w:ilvl w:val="0"/>
          <w:numId w:val="0"/>
        </w:numPr>
        <w:spacing w:after="0" w:line="360" w:lineRule="auto"/>
        <w:rPr>
          <w:rFonts w:hint="eastAsia" w:ascii="仿宋_GB2312" w:hAnsi="仿宋_GB2312" w:cs="仿宋_GB2312"/>
          <w:b w:val="0"/>
          <w:bCs w:val="0"/>
          <w:sz w:val="32"/>
          <w:szCs w:val="32"/>
        </w:rPr>
      </w:pPr>
      <w:r>
        <w:rPr>
          <w:rFonts w:hint="eastAsia" w:ascii="仿宋_GB2312" w:hAnsi="仿宋_GB2312" w:eastAsia="仿宋_GB2312" w:cs="仿宋_GB2312"/>
          <w:color w:val="auto"/>
          <w:sz w:val="32"/>
          <w:szCs w:val="32"/>
          <w:lang w:val="en-US" w:eastAsia="zh-CN"/>
        </w:rPr>
        <w:t>17、本项目系统安装调试并经验收合格后，应对采购方的相关人员提供关于系统应用时技术和操作方面的培训。相关培训费用应包含在投标总价中</w:t>
      </w:r>
      <w:r>
        <w:rPr>
          <w:rFonts w:hint="eastAsia" w:ascii="仿宋_GB2312" w:hAnsi="仿宋_GB2312" w:cs="仿宋_GB2312"/>
          <w:b w:val="0"/>
          <w:bCs w:val="0"/>
          <w:sz w:val="32"/>
          <w:szCs w:val="32"/>
        </w:rPr>
        <w:t>。</w:t>
      </w:r>
    </w:p>
    <w:p w14:paraId="08EA181A">
      <w:pPr>
        <w:pStyle w:val="12"/>
        <w:numPr>
          <w:ilvl w:val="0"/>
          <w:numId w:val="1"/>
        </w:numPr>
        <w:spacing w:after="0" w:line="360" w:lineRule="auto"/>
        <w:rPr>
          <w:rFonts w:hint="eastAsia" w:ascii="仿宋_GB2312" w:hAnsi="仿宋_GB2312" w:cs="仿宋_GB2312"/>
          <w:b/>
          <w:bCs/>
          <w:sz w:val="32"/>
          <w:szCs w:val="32"/>
        </w:rPr>
      </w:pPr>
      <w:bookmarkStart w:id="1" w:name="_GoBack"/>
      <w:bookmarkEnd w:id="1"/>
      <w:r>
        <w:rPr>
          <w:rFonts w:hint="eastAsia" w:ascii="仿宋_GB2312" w:hAnsi="仿宋_GB2312" w:cs="仿宋_GB2312"/>
          <w:b/>
          <w:bCs/>
          <w:sz w:val="32"/>
          <w:szCs w:val="32"/>
        </w:rPr>
        <w:t>调研说明</w:t>
      </w:r>
    </w:p>
    <w:p w14:paraId="17AB63BB">
      <w:pPr>
        <w:shd w:val="solid" w:color="FFFFFF" w:fill="auto"/>
        <w:autoSpaceDN w:val="0"/>
        <w:spacing w:after="0"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14:paraId="251DBEF3">
      <w:pPr>
        <w:widowControl/>
        <w:numPr>
          <w:ilvl w:val="0"/>
          <w:numId w:val="2"/>
        </w:numPr>
        <w:spacing w:after="0" w:line="360" w:lineRule="auto"/>
        <w:ind w:firstLine="720" w:firstLineChars="200"/>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提供设备彩页、相关三证等）</w:t>
      </w:r>
      <w:r>
        <w:rPr>
          <w:rFonts w:hint="eastAsia" w:ascii="仿宋_GB2312" w:hAnsi="仿宋_GB2312" w:eastAsia="仿宋_GB2312" w:cs="仿宋_GB2312"/>
          <w:color w:val="000000"/>
          <w:kern w:val="0"/>
          <w:sz w:val="36"/>
          <w:szCs w:val="36"/>
        </w:rPr>
        <w:t>。</w:t>
      </w:r>
    </w:p>
    <w:p w14:paraId="2214D31B">
      <w:pPr>
        <w:widowControl/>
        <w:shd w:val="clear" w:color="auto" w:fill="FFFFFF"/>
        <w:spacing w:after="0"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76FB5235">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lang w:val="en-US" w:eastAsia="zh-CN"/>
        </w:rPr>
        <w:t>3</w:t>
      </w:r>
      <w:r>
        <w:rPr>
          <w:rFonts w:hint="eastAsia" w:ascii="仿宋_GB2312" w:hAnsi="仿宋_GB2312" w:cs="仿宋_GB2312"/>
          <w:color w:val="000000"/>
          <w:spacing w:val="-8"/>
          <w:kern w:val="0"/>
          <w:sz w:val="32"/>
          <w:szCs w:val="32"/>
          <w:shd w:val="clear" w:color="auto" w:fill="FFFFFF"/>
        </w:rPr>
        <w:t>、本调研会的报价仅做为本项目公开招标的预算限价；不做参与投标的限制条件；</w:t>
      </w:r>
    </w:p>
    <w:p w14:paraId="228DAEB8">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lang w:val="en-US" w:eastAsia="zh-CN"/>
        </w:rPr>
        <w:t>4</w:t>
      </w:r>
      <w:r>
        <w:rPr>
          <w:rFonts w:hint="eastAsia" w:ascii="仿宋_GB2312" w:hAnsi="仿宋_GB2312" w:cs="仿宋_GB2312"/>
          <w:color w:val="000000"/>
          <w:spacing w:val="-8"/>
          <w:kern w:val="0"/>
          <w:sz w:val="32"/>
          <w:szCs w:val="32"/>
          <w:shd w:val="clear" w:color="auto" w:fill="FFFFFF"/>
        </w:rPr>
        <w:t>、上述各参数将做为本项目招标的主要参数，不代表本项目公开招标的最终参数；</w:t>
      </w:r>
    </w:p>
    <w:p w14:paraId="786D744D">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lang w:val="en-US" w:eastAsia="zh-CN"/>
        </w:rPr>
        <w:t>5</w:t>
      </w:r>
      <w:r>
        <w:rPr>
          <w:rFonts w:hint="eastAsia" w:ascii="仿宋_GB2312" w:hAnsi="仿宋_GB2312" w:cs="仿宋_GB2312"/>
          <w:color w:val="000000"/>
          <w:spacing w:val="-8"/>
          <w:kern w:val="0"/>
          <w:sz w:val="32"/>
          <w:szCs w:val="32"/>
          <w:shd w:val="clear" w:color="auto" w:fill="FFFFFF"/>
        </w:rPr>
        <w:t>、参加调研会的公司应准备PPT材料（含方案介绍、服务及集成能力、应用案例、报价等）、技术参数等材料，每公司讲解时间30分钟（含答疑10分钟）；同时上述材料须交予院方留档（发送邮件到wlb@fjzlhospital.com，并提供U盘留档）。</w:t>
      </w:r>
    </w:p>
    <w:p w14:paraId="6CBBDF97">
      <w:pPr>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br w:type="page"/>
      </w:r>
    </w:p>
    <w:p w14:paraId="173EEA2C">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p>
    <w:p w14:paraId="1A13B7B2">
      <w:pPr>
        <w:shd w:val="solid" w:color="FFFFFF" w:fill="auto"/>
        <w:autoSpaceDN w:val="0"/>
        <w:spacing w:after="0"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017AD5C0">
      <w:pPr>
        <w:shd w:val="solid" w:color="FFFFFF" w:fill="auto"/>
        <w:autoSpaceDN w:val="0"/>
        <w:spacing w:after="0"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8"/>
        <w:tblW w:w="8822"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579"/>
        <w:gridCol w:w="1560"/>
        <w:gridCol w:w="3543"/>
      </w:tblGrid>
      <w:tr w14:paraId="16D1BD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6066CF0F">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3226803">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9FD202B">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EC7ECB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3D2987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83E531F">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9E179D4">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453ADD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940E40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2C3223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09222450">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289F66D">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EA43C78">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C488E9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282359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46EB7526">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45CB13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8CC0279">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5BCF573">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5CB957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7395D8C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5767CE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33675B7">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63FB52E">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7D1256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DB0532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5E19A8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BEF7F5A">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3EC4F1D">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bl>
    <w:p w14:paraId="4228AEAE">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7D629F54">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4B874C9B">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2092B026">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367C737A">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5F66E8B5">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09FA5C59">
      <w:pPr>
        <w:pStyle w:val="12"/>
        <w:spacing w:after="0" w:line="360" w:lineRule="auto"/>
        <w:rPr>
          <w:rFonts w:hint="eastAsia" w:ascii="仿宋_GB2312" w:hAnsi="仿宋_GB2312" w:cs="仿宋_GB2312"/>
          <w:bCs/>
          <w:sz w:val="32"/>
          <w:szCs w:val="32"/>
          <w:shd w:val="clear" w:color="auto" w:fill="FFFFFF"/>
        </w:rPr>
      </w:pPr>
    </w:p>
    <w:p w14:paraId="64B567B8">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14:paraId="1E58F030">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sectPr>
      <w:footerReference r:id="rId5" w:type="default"/>
      <w:pgSz w:w="12240" w:h="15840"/>
      <w:pgMar w:top="1417" w:right="1587" w:bottom="1417"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236FE">
    <w:pPr>
      <w:pStyle w:val="5"/>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290195"/>
              <wp:effectExtent l="0" t="0" r="0" b="0"/>
              <wp:wrapNone/>
              <wp:docPr id="177008165" name="Quad Arrow 1025"/>
              <wp:cNvGraphicFramePr/>
              <a:graphic xmlns:a="http://schemas.openxmlformats.org/drawingml/2006/main">
                <a:graphicData uri="http://schemas.microsoft.com/office/word/2010/wordprocessingShape">
                  <wps:wsp>
                    <wps:cNvSpPr>
                      <a:spLocks noChangeArrowheads="1"/>
                    </wps:cNvSpPr>
                    <wps:spPr bwMode="auto">
                      <a:xfrm>
                        <a:off x="0" y="0"/>
                        <a:ext cx="67945" cy="290195"/>
                      </a:xfrm>
                      <a:prstGeom prst="rect">
                        <a:avLst/>
                      </a:prstGeom>
                      <a:noFill/>
                      <a:ln>
                        <a:noFill/>
                      </a:ln>
                    </wps:spPr>
                    <wps:txbx>
                      <w:txbxContent>
                        <w:p w14:paraId="29F9B9B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Quad Arrow 1025" o:spid="_x0000_s1026" o:spt="1" style="position:absolute;left:0pt;margin-top:0pt;height:22.85pt;width:5.35pt;mso-position-horizontal:center;mso-position-horizontal-relative:margin;mso-wrap-style:none;z-index:251659264;mso-width-relative:page;mso-height-relative:page;" filled="f" stroked="f" coordsize="21600,21600" o:gfxdata="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35Ou0gAAAAMBAAAPAAAAAAAAAAEAIAAAACIAAABkcnMvZG93bnJldi54&#10;bWxQSwECFAAUAAAACACHTuJAYjTDLQACAAADBAAADgAAAAAAAAABACAAAAAhAQAAZHJzL2Uyb0Rv&#10;Yy54bWxQSwUGAAAAAAYABgBZAQAAkwUAAAAA&#10;">
              <v:fill on="f" focussize="0,0"/>
              <v:stroke on="f"/>
              <v:imagedata o:title=""/>
              <o:lock v:ext="edit" aspectratio="f"/>
              <v:textbox inset="0mm,0mm,0mm,0mm" style="mso-fit-shape-to-text:t;">
                <w:txbxContent>
                  <w:p w14:paraId="29F9B9B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7B4397F"/>
    <w:multiLevelType w:val="singleLevel"/>
    <w:tmpl w:val="67B4397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wOWNhMWIwMTM5Y2VhMTQwZDE5YzA3MTI0ODg5N2EifQ=="/>
  </w:docVars>
  <w:rsids>
    <w:rsidRoot w:val="009D31D1"/>
    <w:rsid w:val="00001A32"/>
    <w:rsid w:val="00054CC3"/>
    <w:rsid w:val="00087D33"/>
    <w:rsid w:val="000A5653"/>
    <w:rsid w:val="001D0867"/>
    <w:rsid w:val="003433FE"/>
    <w:rsid w:val="003442DA"/>
    <w:rsid w:val="003A554C"/>
    <w:rsid w:val="00450037"/>
    <w:rsid w:val="004A3B31"/>
    <w:rsid w:val="005300CF"/>
    <w:rsid w:val="00550908"/>
    <w:rsid w:val="006139F1"/>
    <w:rsid w:val="006C1857"/>
    <w:rsid w:val="007116D3"/>
    <w:rsid w:val="007214F1"/>
    <w:rsid w:val="007D1B6B"/>
    <w:rsid w:val="00831976"/>
    <w:rsid w:val="008A208A"/>
    <w:rsid w:val="00963F9B"/>
    <w:rsid w:val="00982438"/>
    <w:rsid w:val="009D31D1"/>
    <w:rsid w:val="00B379CC"/>
    <w:rsid w:val="00D533EE"/>
    <w:rsid w:val="00DB1BEC"/>
    <w:rsid w:val="00E96774"/>
    <w:rsid w:val="00F124E4"/>
    <w:rsid w:val="00F569F8"/>
    <w:rsid w:val="0FC51A7E"/>
    <w:rsid w:val="1A746473"/>
    <w:rsid w:val="1DFB0DF4"/>
    <w:rsid w:val="20893E70"/>
    <w:rsid w:val="25A03D05"/>
    <w:rsid w:val="292E45D1"/>
    <w:rsid w:val="2E741B56"/>
    <w:rsid w:val="32127335"/>
    <w:rsid w:val="356A1A62"/>
    <w:rsid w:val="35977EFB"/>
    <w:rsid w:val="38704532"/>
    <w:rsid w:val="39745D84"/>
    <w:rsid w:val="3DDF46A2"/>
    <w:rsid w:val="3FBF636B"/>
    <w:rsid w:val="49AA5227"/>
    <w:rsid w:val="50692C3E"/>
    <w:rsid w:val="5838449D"/>
    <w:rsid w:val="634C56B2"/>
    <w:rsid w:val="68C3086F"/>
    <w:rsid w:val="6B824366"/>
    <w:rsid w:val="6C75281B"/>
    <w:rsid w:val="6DA03E04"/>
    <w:rsid w:val="71AB0DFE"/>
    <w:rsid w:val="7D9B3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仿宋_GB2312" w:eastAsia="仿宋_GB2312"/>
      <w:sz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tabs>
        <w:tab w:val="center" w:pos="4153"/>
        <w:tab w:val="right" w:pos="8306"/>
      </w:tabs>
      <w:snapToGrid w:val="0"/>
      <w:spacing w:line="240" w:lineRule="auto"/>
      <w:jc w:val="center"/>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引用1"/>
    <w:basedOn w:val="1"/>
    <w:next w:val="1"/>
    <w:qFormat/>
    <w:uiPriority w:val="29"/>
    <w:pPr>
      <w:spacing w:beforeLines="50" w:afterLines="50" w:line="360" w:lineRule="auto"/>
    </w:pPr>
    <w:rPr>
      <w:i/>
      <w:iCs/>
      <w:color w:val="000000"/>
      <w:lang w:val="zh-CN"/>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页眉 字符"/>
    <w:link w:val="6"/>
    <w:qFormat/>
    <w:uiPriority w:val="0"/>
    <w:rPr>
      <w:rFonts w:ascii="Calibri" w:hAnsi="Calibri" w:cs="黑体"/>
      <w:kern w:val="2"/>
      <w:sz w:val="18"/>
      <w:szCs w:val="18"/>
    </w:rPr>
  </w:style>
  <w:style w:type="paragraph" w:styleId="17">
    <w:name w:val="List Paragraph"/>
    <w:basedOn w:val="1"/>
    <w:qFormat/>
    <w:uiPriority w:val="34"/>
    <w:pPr>
      <w:spacing w:after="0" w:line="240" w:lineRule="auto"/>
      <w:ind w:left="720"/>
      <w:contextualSpacing/>
    </w:pPr>
    <w:rPr>
      <w:rFonts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3993</Words>
  <Characters>4220</Characters>
  <Lines>33</Lines>
  <Paragraphs>9</Paragraphs>
  <TotalTime>0</TotalTime>
  <ScaleCrop>false</ScaleCrop>
  <LinksUpToDate>false</LinksUpToDate>
  <CharactersWithSpaces>4345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2025-08-27T12:58:00Z</dcterms:created>
  <dc:creator>Admin</dc:creator>
  <cp:lastModifiedBy>郑薇</cp:lastModifiedBy>
  <cp:lastPrinted>2026-01-16T01:26:01Z</cp:lastPrinted>
  <dcterms:modified xsi:type="dcterms:W3CDTF">2026-01-16T01:31:33Z</dcterms:modified>
  <dc:title>设备科：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16358D47B4874C7C8A4673D5A56181B3_13</vt:lpwstr>
  </property>
  <property fmtid="{D5CDD505-2E9C-101B-9397-08002B2CF9AE}" pid="4" name="KSOTemplateDocerSaveRecord">
    <vt:lpwstr>eyJoZGlkIjoiNzRlNzZiNjE1N2NiNDY1MjdjNTllOWUxMWU4Y2ZiZGQiLCJ1c2VySWQiOiIxNzAyMzQ4MDU4In0=</vt:lpwstr>
  </property>
</Properties>
</file>